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5FD91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年度岳阳市总工会整体支出</w:t>
      </w:r>
    </w:p>
    <w:p w14:paraId="429A42FB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绩效自评报告</w:t>
      </w:r>
    </w:p>
    <w:p w14:paraId="7C362B70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276B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 、部门(单位)基本情况</w:t>
      </w:r>
    </w:p>
    <w:p w14:paraId="1567FB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总工会设置内设机构13个：办公室、组织部、基层工作部、权益保障部、宣传教育和网络信息部、劳动和经济服务部、财务资产部、女职工部、经费审查委员会办公室、机关党委、机关纪委、驻会工会两个（直工委、外工委）、核定行政编制27个，实有23人。离退休干部43人（其中离休干部1人）。</w:t>
      </w:r>
    </w:p>
    <w:p w14:paraId="33E6F1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属事业单位2个：市职工服务中心，公益一类全额拨款事业单位，有全额拨款事业编制10个，在编10人，职工服务中心人员及运行经费由市总全额保障，列入市总财务统一核算。市工人文化宫，公益一类经费全额拨款事业单位，有全额拨款事业编制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个，在编10人。</w:t>
      </w:r>
    </w:p>
    <w:p w14:paraId="62F051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 一般公共预算支出情况</w:t>
      </w:r>
    </w:p>
    <w:p w14:paraId="13C75F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(一)基本支出情况</w:t>
      </w:r>
    </w:p>
    <w:p w14:paraId="4BAAE3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基本支出：202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年预算执行数为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2951.83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工资福利支出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571.46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万元，占财政拨款支出的19.36%；商品和服务支出1403.01万元，占财政拨款支出的47.53%；对个人和家庭补助支出787.36万元，占财政拨款支出的26.78%，其他支出190万元，占财政6.33%。</w:t>
      </w:r>
    </w:p>
    <w:p w14:paraId="3F3C68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E04A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(二)项目支出情况</w:t>
      </w:r>
    </w:p>
    <w:p w14:paraId="6E3BA9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项目支出：202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年预算执行数为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932.67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万元，主要为市财政划拨工会经费及市级劳模慰问金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C2357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三、政府性基金预算支出情况</w:t>
      </w:r>
    </w:p>
    <w:p w14:paraId="1DE054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无</w:t>
      </w:r>
    </w:p>
    <w:p w14:paraId="4342A5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国有资本经营预算支出情况</w:t>
      </w:r>
    </w:p>
    <w:p w14:paraId="4A09FD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</w:t>
      </w:r>
    </w:p>
    <w:p w14:paraId="2CCD5C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五、社会保险基金预算支出情况</w:t>
      </w:r>
    </w:p>
    <w:p w14:paraId="05CA2F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</w:t>
      </w:r>
    </w:p>
    <w:p w14:paraId="28F4786B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部门整体支出绩效情况</w:t>
      </w:r>
    </w:p>
    <w:p w14:paraId="547B828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总党组高度重视绩效评价工作，多次提出要严格落实党中央、习主席关于“厉行节约”的指示精神，强化预算经费绩效管理，在预算执行中做好绩效运行监控。财政资产部积极印发绩效自评通知，指导二级机构按通知精神认真抓好落实，扎实推进部门整体预算绩效工作，较好的完成了各项绩效目标。</w:t>
      </w:r>
    </w:p>
    <w:p w14:paraId="5915DF5E">
      <w:pPr>
        <w:pStyle w:val="2"/>
        <w:ind w:firstLine="640" w:firstLineChars="200"/>
        <w:rPr>
          <w:rFonts w:hint="eastAsia" w:ascii="仿宋" w:hAnsi="仿宋" w:eastAsia="仿宋" w:cs="仿宋"/>
          <w:b w:val="0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以服务职工为核心，资金分配向维权帮扶、技能提升倾斜，但需进一步优化预算管理和项目执行效率。未来需通过制度完善、动态监控及量化指标设计，提升资金使用效益与社会影响力。</w:t>
      </w:r>
    </w:p>
    <w:p w14:paraId="20C269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79297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、存在的问题及原因分析</w:t>
      </w:r>
    </w:p>
    <w:p w14:paraId="40EC04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工会中心工作，切实保障重点工作开展。预算支出的编制，体现了工会工作特点，支出结构优化，资金使用重点在维护职工权益、为职工服务和工会活动等方面，预算及预算调整通过财政审批。预算的执行方面，严格遵守财务制度，采购制度，设备工具购置等支出经过了有关专业部门审核，行政支出控制严格，专项资金做到了专款专用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存在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预算管理不足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绩效评价结果应用制度不完善，跨年项目资金安排科学性不足，导致资金沉淀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资金使用效益待提升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项目库管理薄弱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部分项目因事前评估不足未能如期开展，影响执行进度。</w:t>
      </w:r>
    </w:p>
    <w:p w14:paraId="607B72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617B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八、下一步改进措施</w:t>
      </w:r>
    </w:p>
    <w:p w14:paraId="49E85B7A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加强制度建设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完善财务管理制度，强化绩效结果应用，如沅江市计划将绩效自评结果作为下年度预算安排依据。  </w:t>
      </w:r>
    </w:p>
    <w:p w14:paraId="7CC2E3E8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优化资金分配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通过定额补助与费用控制提高资金使用精准度。  </w:t>
      </w:r>
    </w:p>
    <w:p w14:paraId="677BB670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提升人员能力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加强预算绩效管理培训，增强科学编制与动态监控能力。</w:t>
      </w:r>
    </w:p>
    <w:p w14:paraId="41C9A60B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工会财务管理和监督检查机制，在市县两级工会全面启用预算项目库，全面实施预算绩效管理，从严管理预算安排、资金配置、政府采购，扎实开展工会资金资产专项监督检查，严格落实过“紧日子”要求。积极推进工会电子票据改革，加强对基层单位经费收缴、预决算管理、会计核算的监督管理。依托工会经审信息化工作云平台，加强对工会全部经济事项的监督，努力做到“应审尽审、凡审必严、审后必改”</w:t>
      </w:r>
    </w:p>
    <w:p w14:paraId="71BE02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九、部门整体支出绩效自评结果拟应用和公开情况</w:t>
      </w:r>
    </w:p>
    <w:p w14:paraId="1BC24D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岳阳市总工会整体绩效评价自评结果为优秀。</w:t>
      </w:r>
    </w:p>
    <w:p w14:paraId="6F3DB3F6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其他需要说明的情况</w:t>
      </w:r>
    </w:p>
    <w:p w14:paraId="1A34E5C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</w:p>
    <w:p w14:paraId="0E57A3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B863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54FF02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EAC92D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DC2B14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76A78E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9095DB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74E757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5" w:type="default"/>
          <w:pgSz w:w="11620" w:h="16620"/>
          <w:pgMar w:top="1701" w:right="1531" w:bottom="1474" w:left="1531" w:header="0" w:footer="1191" w:gutter="0"/>
          <w:pgNumType w:fmt="decimal"/>
          <w:cols w:space="720" w:num="1"/>
        </w:sectPr>
      </w:pPr>
    </w:p>
    <w:p w14:paraId="03ED8F41">
      <w:pPr>
        <w:spacing w:before="224" w:line="224" w:lineRule="auto"/>
        <w:rPr>
          <w:rFonts w:ascii="Arial"/>
          <w:spacing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附件1</w:t>
      </w:r>
    </w:p>
    <w:p w14:paraId="2F9EA7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219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0"/>
          <w:szCs w:val="40"/>
        </w:rPr>
        <w:t>年度部门整体支出绩效评价基础数据表</w:t>
      </w:r>
    </w:p>
    <w:p w14:paraId="286A6650">
      <w:pPr>
        <w:spacing w:line="177" w:lineRule="exact"/>
      </w:pPr>
    </w:p>
    <w:tbl>
      <w:tblPr>
        <w:tblStyle w:val="11"/>
        <w:tblW w:w="94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819"/>
        <w:gridCol w:w="1099"/>
        <w:gridCol w:w="1079"/>
        <w:gridCol w:w="1039"/>
        <w:gridCol w:w="944"/>
      </w:tblGrid>
      <w:tr w14:paraId="5E32C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3271" w:type="dxa"/>
            <w:vMerge w:val="restart"/>
            <w:tcBorders>
              <w:bottom w:val="nil"/>
            </w:tcBorders>
            <w:vAlign w:val="top"/>
          </w:tcPr>
          <w:p w14:paraId="5B5C95A7">
            <w:pPr>
              <w:spacing w:before="261" w:line="219" w:lineRule="auto"/>
              <w:ind w:left="6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财政供养人员情况(人)</w:t>
            </w:r>
          </w:p>
        </w:tc>
        <w:tc>
          <w:tcPr>
            <w:tcW w:w="1977" w:type="dxa"/>
            <w:gridSpan w:val="2"/>
            <w:vAlign w:val="top"/>
          </w:tcPr>
          <w:p w14:paraId="60B54E65">
            <w:pPr>
              <w:spacing w:before="82" w:line="219" w:lineRule="auto"/>
              <w:ind w:left="6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编制数</w:t>
            </w:r>
          </w:p>
        </w:tc>
        <w:tc>
          <w:tcPr>
            <w:tcW w:w="2178" w:type="dxa"/>
            <w:gridSpan w:val="2"/>
            <w:vAlign w:val="top"/>
          </w:tcPr>
          <w:p w14:paraId="35A2A265">
            <w:pPr>
              <w:spacing w:before="82" w:line="21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202</w:t>
            </w:r>
            <w:r>
              <w:rPr>
                <w:rFonts w:hint="eastAsia" w:ascii="宋体" w:hAnsi="宋体" w:eastAsia="宋体" w:cs="宋体"/>
                <w:spacing w:val="-1"/>
                <w:sz w:val="19"/>
                <w:szCs w:val="19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年实际在职人数</w:t>
            </w:r>
          </w:p>
        </w:tc>
        <w:tc>
          <w:tcPr>
            <w:tcW w:w="1983" w:type="dxa"/>
            <w:gridSpan w:val="2"/>
            <w:vAlign w:val="top"/>
          </w:tcPr>
          <w:p w14:paraId="40E15327">
            <w:pPr>
              <w:spacing w:before="82" w:line="219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控制率</w:t>
            </w:r>
          </w:p>
        </w:tc>
      </w:tr>
      <w:tr w14:paraId="750F0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Merge w:val="continue"/>
            <w:tcBorders>
              <w:top w:val="nil"/>
            </w:tcBorders>
            <w:vAlign w:val="top"/>
          </w:tcPr>
          <w:p w14:paraId="17EED489">
            <w:pPr>
              <w:pStyle w:val="12"/>
            </w:pPr>
          </w:p>
        </w:tc>
        <w:tc>
          <w:tcPr>
            <w:tcW w:w="1977" w:type="dxa"/>
            <w:gridSpan w:val="2"/>
            <w:vAlign w:val="center"/>
          </w:tcPr>
          <w:p w14:paraId="4A01EBA5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37</w:t>
            </w:r>
          </w:p>
        </w:tc>
        <w:tc>
          <w:tcPr>
            <w:tcW w:w="2178" w:type="dxa"/>
            <w:gridSpan w:val="2"/>
            <w:vAlign w:val="center"/>
          </w:tcPr>
          <w:p w14:paraId="1CE00AA1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33</w:t>
            </w:r>
          </w:p>
        </w:tc>
        <w:tc>
          <w:tcPr>
            <w:tcW w:w="1983" w:type="dxa"/>
            <w:gridSpan w:val="2"/>
            <w:vAlign w:val="center"/>
          </w:tcPr>
          <w:p w14:paraId="322E24C3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89%</w:t>
            </w:r>
          </w:p>
        </w:tc>
      </w:tr>
      <w:tr w14:paraId="0DC0D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271" w:type="dxa"/>
            <w:vAlign w:val="top"/>
          </w:tcPr>
          <w:p w14:paraId="2F2D3F47">
            <w:pPr>
              <w:spacing w:before="129" w:line="213" w:lineRule="auto"/>
              <w:ind w:left="7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经费控制情况(万元)</w:t>
            </w:r>
          </w:p>
        </w:tc>
        <w:tc>
          <w:tcPr>
            <w:tcW w:w="1977" w:type="dxa"/>
            <w:gridSpan w:val="2"/>
            <w:vAlign w:val="top"/>
          </w:tcPr>
          <w:p w14:paraId="282C9E67">
            <w:pPr>
              <w:spacing w:before="128" w:line="214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年决算数</w:t>
            </w:r>
          </w:p>
        </w:tc>
        <w:tc>
          <w:tcPr>
            <w:tcW w:w="2178" w:type="dxa"/>
            <w:gridSpan w:val="2"/>
            <w:vAlign w:val="top"/>
          </w:tcPr>
          <w:p w14:paraId="4A99D11B">
            <w:pPr>
              <w:spacing w:before="88" w:line="219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年预算数</w:t>
            </w:r>
          </w:p>
        </w:tc>
        <w:tc>
          <w:tcPr>
            <w:tcW w:w="1983" w:type="dxa"/>
            <w:gridSpan w:val="2"/>
            <w:vAlign w:val="top"/>
          </w:tcPr>
          <w:p w14:paraId="11E3E437">
            <w:pPr>
              <w:spacing w:before="139" w:line="204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年决算数</w:t>
            </w:r>
          </w:p>
        </w:tc>
      </w:tr>
      <w:tr w14:paraId="55D22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1" w:type="dxa"/>
            <w:vAlign w:val="top"/>
          </w:tcPr>
          <w:p w14:paraId="03AD15D4">
            <w:pPr>
              <w:spacing w:before="140" w:line="212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三公经费</w:t>
            </w:r>
          </w:p>
        </w:tc>
        <w:tc>
          <w:tcPr>
            <w:tcW w:w="1977" w:type="dxa"/>
            <w:gridSpan w:val="2"/>
            <w:vAlign w:val="top"/>
          </w:tcPr>
          <w:p w14:paraId="03684282">
            <w:pPr>
              <w:pStyle w:val="12"/>
            </w:pPr>
          </w:p>
        </w:tc>
        <w:tc>
          <w:tcPr>
            <w:tcW w:w="2178" w:type="dxa"/>
            <w:gridSpan w:val="2"/>
            <w:vAlign w:val="top"/>
          </w:tcPr>
          <w:p w14:paraId="5BD0CE15">
            <w:pPr>
              <w:pStyle w:val="12"/>
            </w:pPr>
          </w:p>
        </w:tc>
        <w:tc>
          <w:tcPr>
            <w:tcW w:w="1983" w:type="dxa"/>
            <w:gridSpan w:val="2"/>
            <w:vAlign w:val="top"/>
          </w:tcPr>
          <w:p w14:paraId="671733BE">
            <w:pPr>
              <w:pStyle w:val="12"/>
            </w:pPr>
          </w:p>
        </w:tc>
      </w:tr>
      <w:tr w14:paraId="6BBA8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Align w:val="top"/>
          </w:tcPr>
          <w:p w14:paraId="6E4406D1">
            <w:pPr>
              <w:spacing w:before="131" w:line="203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1、公务用车购置和维护经费</w:t>
            </w:r>
          </w:p>
        </w:tc>
        <w:tc>
          <w:tcPr>
            <w:tcW w:w="1977" w:type="dxa"/>
            <w:gridSpan w:val="2"/>
            <w:vAlign w:val="top"/>
          </w:tcPr>
          <w:p w14:paraId="726CAAFA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178" w:type="dxa"/>
            <w:gridSpan w:val="2"/>
            <w:vAlign w:val="top"/>
          </w:tcPr>
          <w:p w14:paraId="09169122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top"/>
          </w:tcPr>
          <w:p w14:paraId="33A7CD17">
            <w:pPr>
              <w:pStyle w:val="12"/>
              <w:ind w:firstLine="437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15A27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271" w:type="dxa"/>
            <w:vAlign w:val="top"/>
          </w:tcPr>
          <w:p w14:paraId="6B5BA0C2">
            <w:pPr>
              <w:spacing w:before="130" w:line="219" w:lineRule="auto"/>
              <w:ind w:left="9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其中：公车购置</w:t>
            </w:r>
          </w:p>
        </w:tc>
        <w:tc>
          <w:tcPr>
            <w:tcW w:w="1977" w:type="dxa"/>
            <w:gridSpan w:val="2"/>
            <w:vAlign w:val="top"/>
          </w:tcPr>
          <w:p w14:paraId="11D7CA6A">
            <w:pPr>
              <w:pStyle w:val="12"/>
              <w:jc w:val="center"/>
            </w:pPr>
          </w:p>
        </w:tc>
        <w:tc>
          <w:tcPr>
            <w:tcW w:w="2178" w:type="dxa"/>
            <w:gridSpan w:val="2"/>
            <w:vAlign w:val="top"/>
          </w:tcPr>
          <w:p w14:paraId="2481A279">
            <w:pPr>
              <w:pStyle w:val="12"/>
              <w:jc w:val="center"/>
            </w:pPr>
          </w:p>
        </w:tc>
        <w:tc>
          <w:tcPr>
            <w:tcW w:w="1983" w:type="dxa"/>
            <w:gridSpan w:val="2"/>
            <w:vAlign w:val="top"/>
          </w:tcPr>
          <w:p w14:paraId="100254F7">
            <w:pPr>
              <w:pStyle w:val="12"/>
              <w:jc w:val="center"/>
            </w:pPr>
          </w:p>
        </w:tc>
      </w:tr>
      <w:tr w14:paraId="7535C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Align w:val="top"/>
          </w:tcPr>
          <w:p w14:paraId="291FA370">
            <w:pPr>
              <w:spacing w:before="131" w:line="203" w:lineRule="auto"/>
              <w:ind w:left="10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公车运行维护</w:t>
            </w:r>
          </w:p>
        </w:tc>
        <w:tc>
          <w:tcPr>
            <w:tcW w:w="1977" w:type="dxa"/>
            <w:gridSpan w:val="2"/>
            <w:vAlign w:val="top"/>
          </w:tcPr>
          <w:p w14:paraId="57B37BDA">
            <w:pPr>
              <w:pStyle w:val="12"/>
              <w:jc w:val="center"/>
            </w:pPr>
          </w:p>
        </w:tc>
        <w:tc>
          <w:tcPr>
            <w:tcW w:w="2178" w:type="dxa"/>
            <w:gridSpan w:val="2"/>
            <w:vAlign w:val="top"/>
          </w:tcPr>
          <w:p w14:paraId="4F14F839">
            <w:pPr>
              <w:pStyle w:val="12"/>
              <w:jc w:val="center"/>
            </w:pPr>
          </w:p>
        </w:tc>
        <w:tc>
          <w:tcPr>
            <w:tcW w:w="1983" w:type="dxa"/>
            <w:gridSpan w:val="2"/>
            <w:vAlign w:val="top"/>
          </w:tcPr>
          <w:p w14:paraId="49B77E3B">
            <w:pPr>
              <w:pStyle w:val="12"/>
              <w:jc w:val="center"/>
            </w:pPr>
          </w:p>
        </w:tc>
      </w:tr>
      <w:tr w14:paraId="02867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1" w:type="dxa"/>
            <w:vAlign w:val="top"/>
          </w:tcPr>
          <w:p w14:paraId="2586C59A">
            <w:pPr>
              <w:spacing w:before="91" w:line="220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2、出国经费</w:t>
            </w:r>
          </w:p>
        </w:tc>
        <w:tc>
          <w:tcPr>
            <w:tcW w:w="1977" w:type="dxa"/>
            <w:gridSpan w:val="2"/>
            <w:vAlign w:val="top"/>
          </w:tcPr>
          <w:p w14:paraId="0E04A5F2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178" w:type="dxa"/>
            <w:gridSpan w:val="2"/>
            <w:vAlign w:val="top"/>
          </w:tcPr>
          <w:p w14:paraId="4AA4F0AF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top"/>
          </w:tcPr>
          <w:p w14:paraId="3E62C2DF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532C8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271" w:type="dxa"/>
            <w:vAlign w:val="top"/>
          </w:tcPr>
          <w:p w14:paraId="44FD0161">
            <w:pPr>
              <w:spacing w:before="82" w:line="219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3、公务接待</w:t>
            </w:r>
          </w:p>
        </w:tc>
        <w:tc>
          <w:tcPr>
            <w:tcW w:w="1977" w:type="dxa"/>
            <w:gridSpan w:val="2"/>
            <w:vAlign w:val="top"/>
          </w:tcPr>
          <w:p w14:paraId="5AEAE6CB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178" w:type="dxa"/>
            <w:gridSpan w:val="2"/>
            <w:vAlign w:val="top"/>
          </w:tcPr>
          <w:p w14:paraId="3D3CF9CE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top"/>
          </w:tcPr>
          <w:p w14:paraId="7365E70A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1B0E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Align w:val="top"/>
          </w:tcPr>
          <w:p w14:paraId="648A4661">
            <w:pPr>
              <w:spacing w:before="132" w:line="202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项目支出：</w:t>
            </w:r>
          </w:p>
        </w:tc>
        <w:tc>
          <w:tcPr>
            <w:tcW w:w="1977" w:type="dxa"/>
            <w:gridSpan w:val="2"/>
            <w:vAlign w:val="center"/>
          </w:tcPr>
          <w:p w14:paraId="7107395A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</w:p>
          <w:p w14:paraId="58F82B6C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178" w:type="dxa"/>
            <w:gridSpan w:val="2"/>
            <w:vAlign w:val="top"/>
          </w:tcPr>
          <w:p w14:paraId="0199D8F8">
            <w:pPr>
              <w:pStyle w:val="12"/>
            </w:pPr>
          </w:p>
        </w:tc>
        <w:tc>
          <w:tcPr>
            <w:tcW w:w="1983" w:type="dxa"/>
            <w:gridSpan w:val="2"/>
            <w:vAlign w:val="top"/>
          </w:tcPr>
          <w:p w14:paraId="776CBF3F">
            <w:pPr>
              <w:pStyle w:val="12"/>
              <w:ind w:firstLine="420" w:firstLineChars="200"/>
              <w:rPr>
                <w:rFonts w:hint="eastAsia"/>
              </w:rPr>
            </w:pPr>
          </w:p>
          <w:p w14:paraId="14D4E63C">
            <w:pPr>
              <w:pStyle w:val="12"/>
              <w:ind w:firstLine="420" w:firstLineChars="200"/>
            </w:pPr>
          </w:p>
        </w:tc>
      </w:tr>
      <w:tr w14:paraId="72409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3271" w:type="dxa"/>
            <w:vAlign w:val="center"/>
          </w:tcPr>
          <w:p w14:paraId="6EE57124">
            <w:pPr>
              <w:spacing w:before="141" w:line="202" w:lineRule="auto"/>
              <w:ind w:left="514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1、业务工作经费</w:t>
            </w:r>
          </w:p>
        </w:tc>
        <w:tc>
          <w:tcPr>
            <w:tcW w:w="1977" w:type="dxa"/>
            <w:gridSpan w:val="2"/>
            <w:vAlign w:val="center"/>
          </w:tcPr>
          <w:p w14:paraId="095A57CE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</w:p>
          <w:p w14:paraId="50AF25BB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4479209</w:t>
            </w:r>
          </w:p>
          <w:p w14:paraId="43B02012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1FFAB9BC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135600</w:t>
            </w:r>
          </w:p>
        </w:tc>
        <w:tc>
          <w:tcPr>
            <w:tcW w:w="1983" w:type="dxa"/>
            <w:gridSpan w:val="2"/>
            <w:vAlign w:val="center"/>
          </w:tcPr>
          <w:p w14:paraId="06401EA7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7426775.36</w:t>
            </w:r>
          </w:p>
        </w:tc>
      </w:tr>
      <w:tr w14:paraId="46076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271" w:type="dxa"/>
            <w:vAlign w:val="center"/>
          </w:tcPr>
          <w:p w14:paraId="345914F8">
            <w:pPr>
              <w:spacing w:before="143" w:line="200" w:lineRule="auto"/>
              <w:ind w:left="50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2、运行维护经费</w:t>
            </w:r>
          </w:p>
        </w:tc>
        <w:tc>
          <w:tcPr>
            <w:tcW w:w="1977" w:type="dxa"/>
            <w:gridSpan w:val="2"/>
            <w:vAlign w:val="center"/>
          </w:tcPr>
          <w:p w14:paraId="74CAABDC">
            <w:pPr>
              <w:pStyle w:val="12"/>
              <w:jc w:val="center"/>
            </w:pPr>
          </w:p>
        </w:tc>
        <w:tc>
          <w:tcPr>
            <w:tcW w:w="2178" w:type="dxa"/>
            <w:gridSpan w:val="2"/>
            <w:vAlign w:val="center"/>
          </w:tcPr>
          <w:p w14:paraId="1B0276F6">
            <w:pPr>
              <w:pStyle w:val="12"/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 w14:paraId="2F4D685D">
            <w:pPr>
              <w:pStyle w:val="12"/>
              <w:jc w:val="center"/>
            </w:pPr>
          </w:p>
        </w:tc>
      </w:tr>
      <w:tr w14:paraId="1F984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71" w:type="dxa"/>
            <w:vAlign w:val="center"/>
          </w:tcPr>
          <w:p w14:paraId="6F87FCC3">
            <w:pPr>
              <w:spacing w:before="154" w:line="189" w:lineRule="auto"/>
              <w:ind w:left="24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3、市级专项资金(一个专项一行)</w:t>
            </w:r>
          </w:p>
        </w:tc>
        <w:tc>
          <w:tcPr>
            <w:tcW w:w="1977" w:type="dxa"/>
            <w:gridSpan w:val="2"/>
            <w:vAlign w:val="center"/>
          </w:tcPr>
          <w:p w14:paraId="42065454">
            <w:pPr>
              <w:pStyle w:val="12"/>
              <w:jc w:val="center"/>
            </w:pPr>
          </w:p>
        </w:tc>
        <w:tc>
          <w:tcPr>
            <w:tcW w:w="2178" w:type="dxa"/>
            <w:gridSpan w:val="2"/>
            <w:vAlign w:val="center"/>
          </w:tcPr>
          <w:p w14:paraId="3BFB2950">
            <w:pPr>
              <w:pStyle w:val="12"/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 w14:paraId="3F02BB2C">
            <w:pPr>
              <w:pStyle w:val="12"/>
              <w:jc w:val="center"/>
            </w:pPr>
          </w:p>
        </w:tc>
      </w:tr>
      <w:tr w14:paraId="11F4B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271" w:type="dxa"/>
            <w:vAlign w:val="center"/>
          </w:tcPr>
          <w:p w14:paraId="18BAE278">
            <w:pPr>
              <w:spacing w:before="222" w:line="46" w:lineRule="exact"/>
              <w:ind w:firstLine="1236" w:firstLineChars="600"/>
              <w:jc w:val="both"/>
              <w:rPr>
                <w:rFonts w:ascii="宋体" w:hAnsi="宋体" w:eastAsia="宋体" w:cs="宋体"/>
                <w:sz w:val="3"/>
                <w:szCs w:val="3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帮扶资金</w:t>
            </w:r>
          </w:p>
        </w:tc>
        <w:tc>
          <w:tcPr>
            <w:tcW w:w="1977" w:type="dxa"/>
            <w:gridSpan w:val="2"/>
            <w:vAlign w:val="center"/>
          </w:tcPr>
          <w:p w14:paraId="5CB5CB53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</w:p>
          <w:p w14:paraId="2D8B8631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1000000</w:t>
            </w:r>
          </w:p>
          <w:p w14:paraId="713178D4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75CEDC01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1000000</w:t>
            </w:r>
          </w:p>
        </w:tc>
        <w:tc>
          <w:tcPr>
            <w:tcW w:w="1983" w:type="dxa"/>
            <w:gridSpan w:val="2"/>
            <w:vAlign w:val="center"/>
          </w:tcPr>
          <w:p w14:paraId="2C95C67B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1000000</w:t>
            </w:r>
          </w:p>
        </w:tc>
      </w:tr>
      <w:tr w14:paraId="394F1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271" w:type="dxa"/>
            <w:vAlign w:val="center"/>
          </w:tcPr>
          <w:p w14:paraId="0767303F">
            <w:pPr>
              <w:spacing w:before="116" w:line="217" w:lineRule="auto"/>
              <w:ind w:left="104" w:firstLine="1164" w:firstLineChars="600"/>
              <w:jc w:val="both"/>
              <w:rPr>
                <w:rFonts w:hint="eastAsia" w:ascii="宋体" w:hAnsi="宋体" w:eastAsia="宋体" w:cs="宋体"/>
                <w:spacing w:val="2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val="en-US" w:eastAsia="zh-CN"/>
              </w:rPr>
              <w:t>劳模慰问</w:t>
            </w:r>
          </w:p>
        </w:tc>
        <w:tc>
          <w:tcPr>
            <w:tcW w:w="1977" w:type="dxa"/>
            <w:gridSpan w:val="2"/>
            <w:vAlign w:val="center"/>
          </w:tcPr>
          <w:p w14:paraId="2AC97F6A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900000</w:t>
            </w:r>
          </w:p>
        </w:tc>
        <w:tc>
          <w:tcPr>
            <w:tcW w:w="2178" w:type="dxa"/>
            <w:gridSpan w:val="2"/>
            <w:vAlign w:val="center"/>
          </w:tcPr>
          <w:p w14:paraId="0C5C22EF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900000</w:t>
            </w:r>
          </w:p>
        </w:tc>
        <w:tc>
          <w:tcPr>
            <w:tcW w:w="1983" w:type="dxa"/>
            <w:gridSpan w:val="2"/>
            <w:vAlign w:val="center"/>
          </w:tcPr>
          <w:p w14:paraId="46EFDBB7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900000</w:t>
            </w:r>
          </w:p>
        </w:tc>
      </w:tr>
      <w:tr w14:paraId="7C9B7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271" w:type="dxa"/>
            <w:vAlign w:val="center"/>
          </w:tcPr>
          <w:p w14:paraId="0BBCDF20">
            <w:pPr>
              <w:spacing w:before="116" w:line="217" w:lineRule="auto"/>
              <w:ind w:left="10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公用经费</w:t>
            </w:r>
          </w:p>
        </w:tc>
        <w:tc>
          <w:tcPr>
            <w:tcW w:w="1977" w:type="dxa"/>
            <w:gridSpan w:val="2"/>
            <w:vAlign w:val="center"/>
          </w:tcPr>
          <w:p w14:paraId="4B04AF31">
            <w:pPr>
              <w:pStyle w:val="12"/>
              <w:jc w:val="center"/>
            </w:pPr>
          </w:p>
        </w:tc>
        <w:tc>
          <w:tcPr>
            <w:tcW w:w="2178" w:type="dxa"/>
            <w:gridSpan w:val="2"/>
            <w:vAlign w:val="center"/>
          </w:tcPr>
          <w:p w14:paraId="759FB14A">
            <w:pPr>
              <w:pStyle w:val="12"/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 w14:paraId="4C496A13">
            <w:pPr>
              <w:pStyle w:val="12"/>
              <w:jc w:val="center"/>
            </w:pPr>
          </w:p>
        </w:tc>
      </w:tr>
      <w:tr w14:paraId="40D84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Align w:val="top"/>
          </w:tcPr>
          <w:p w14:paraId="1E19EE84">
            <w:pPr>
              <w:spacing w:before="125" w:line="208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其中：办公经费</w:t>
            </w:r>
          </w:p>
        </w:tc>
        <w:tc>
          <w:tcPr>
            <w:tcW w:w="1977" w:type="dxa"/>
            <w:gridSpan w:val="2"/>
            <w:vAlign w:val="top"/>
          </w:tcPr>
          <w:p w14:paraId="33BE03CB">
            <w:pPr>
              <w:pStyle w:val="12"/>
            </w:pPr>
          </w:p>
        </w:tc>
        <w:tc>
          <w:tcPr>
            <w:tcW w:w="2178" w:type="dxa"/>
            <w:gridSpan w:val="2"/>
            <w:vAlign w:val="top"/>
          </w:tcPr>
          <w:p w14:paraId="583C18E9">
            <w:pPr>
              <w:pStyle w:val="12"/>
            </w:pPr>
          </w:p>
        </w:tc>
        <w:tc>
          <w:tcPr>
            <w:tcW w:w="1983" w:type="dxa"/>
            <w:gridSpan w:val="2"/>
            <w:vAlign w:val="top"/>
          </w:tcPr>
          <w:p w14:paraId="504B710B">
            <w:pPr>
              <w:pStyle w:val="12"/>
            </w:pPr>
          </w:p>
        </w:tc>
      </w:tr>
      <w:tr w14:paraId="36D80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271" w:type="dxa"/>
            <w:vAlign w:val="top"/>
          </w:tcPr>
          <w:p w14:paraId="76C96EEC">
            <w:pPr>
              <w:spacing w:before="135" w:line="208" w:lineRule="auto"/>
              <w:ind w:left="10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水费、电费、差旅费</w:t>
            </w:r>
          </w:p>
        </w:tc>
        <w:tc>
          <w:tcPr>
            <w:tcW w:w="1977" w:type="dxa"/>
            <w:gridSpan w:val="2"/>
            <w:vAlign w:val="top"/>
          </w:tcPr>
          <w:p w14:paraId="1C4252FE">
            <w:pPr>
              <w:pStyle w:val="12"/>
            </w:pPr>
          </w:p>
        </w:tc>
        <w:tc>
          <w:tcPr>
            <w:tcW w:w="2178" w:type="dxa"/>
            <w:gridSpan w:val="2"/>
            <w:vAlign w:val="top"/>
          </w:tcPr>
          <w:p w14:paraId="0A024EE6">
            <w:pPr>
              <w:pStyle w:val="12"/>
            </w:pPr>
          </w:p>
        </w:tc>
        <w:tc>
          <w:tcPr>
            <w:tcW w:w="1983" w:type="dxa"/>
            <w:gridSpan w:val="2"/>
            <w:vAlign w:val="top"/>
          </w:tcPr>
          <w:p w14:paraId="6EB81143">
            <w:pPr>
              <w:pStyle w:val="12"/>
            </w:pPr>
          </w:p>
        </w:tc>
      </w:tr>
      <w:tr w14:paraId="60C57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Align w:val="top"/>
          </w:tcPr>
          <w:p w14:paraId="4216F055">
            <w:pPr>
              <w:spacing w:before="84" w:line="219" w:lineRule="auto"/>
              <w:ind w:left="9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会议费、培训费</w:t>
            </w:r>
          </w:p>
        </w:tc>
        <w:tc>
          <w:tcPr>
            <w:tcW w:w="1977" w:type="dxa"/>
            <w:gridSpan w:val="2"/>
            <w:vAlign w:val="top"/>
          </w:tcPr>
          <w:p w14:paraId="7B9AE220">
            <w:pPr>
              <w:pStyle w:val="12"/>
            </w:pPr>
          </w:p>
        </w:tc>
        <w:tc>
          <w:tcPr>
            <w:tcW w:w="2178" w:type="dxa"/>
            <w:gridSpan w:val="2"/>
            <w:vAlign w:val="top"/>
          </w:tcPr>
          <w:p w14:paraId="548DBD7C">
            <w:pPr>
              <w:pStyle w:val="12"/>
            </w:pPr>
          </w:p>
        </w:tc>
        <w:tc>
          <w:tcPr>
            <w:tcW w:w="1983" w:type="dxa"/>
            <w:gridSpan w:val="2"/>
            <w:vAlign w:val="top"/>
          </w:tcPr>
          <w:p w14:paraId="1E5E614B">
            <w:pPr>
              <w:pStyle w:val="12"/>
            </w:pPr>
          </w:p>
        </w:tc>
      </w:tr>
      <w:tr w14:paraId="3CBE8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Align w:val="top"/>
          </w:tcPr>
          <w:p w14:paraId="4C2D730F">
            <w:pPr>
              <w:spacing w:before="135" w:line="199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政府采购金额</w:t>
            </w:r>
          </w:p>
        </w:tc>
        <w:tc>
          <w:tcPr>
            <w:tcW w:w="1977" w:type="dxa"/>
            <w:gridSpan w:val="2"/>
            <w:vAlign w:val="top"/>
          </w:tcPr>
          <w:p w14:paraId="5BA2D599">
            <w:pPr>
              <w:pStyle w:val="12"/>
            </w:pPr>
          </w:p>
        </w:tc>
        <w:tc>
          <w:tcPr>
            <w:tcW w:w="2178" w:type="dxa"/>
            <w:gridSpan w:val="2"/>
            <w:vAlign w:val="top"/>
          </w:tcPr>
          <w:p w14:paraId="32CC1DC9">
            <w:pPr>
              <w:pStyle w:val="12"/>
            </w:pPr>
          </w:p>
        </w:tc>
        <w:tc>
          <w:tcPr>
            <w:tcW w:w="1983" w:type="dxa"/>
            <w:gridSpan w:val="2"/>
            <w:vAlign w:val="top"/>
          </w:tcPr>
          <w:p w14:paraId="35895163">
            <w:pPr>
              <w:pStyle w:val="12"/>
            </w:pPr>
          </w:p>
        </w:tc>
      </w:tr>
      <w:tr w14:paraId="7B7DD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1" w:type="dxa"/>
            <w:vAlign w:val="top"/>
          </w:tcPr>
          <w:p w14:paraId="57C2D8C3">
            <w:pPr>
              <w:spacing w:before="144" w:line="20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部门基本支出预算调整</w:t>
            </w:r>
          </w:p>
        </w:tc>
        <w:tc>
          <w:tcPr>
            <w:tcW w:w="1977" w:type="dxa"/>
            <w:gridSpan w:val="2"/>
            <w:vAlign w:val="center"/>
          </w:tcPr>
          <w:p w14:paraId="3D2E4BC2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11444250.88</w:t>
            </w:r>
          </w:p>
        </w:tc>
        <w:tc>
          <w:tcPr>
            <w:tcW w:w="2178" w:type="dxa"/>
            <w:gridSpan w:val="2"/>
            <w:vAlign w:val="center"/>
          </w:tcPr>
          <w:p w14:paraId="63E9998F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79077</w:t>
            </w:r>
            <w:r>
              <w:rPr>
                <w:rFonts w:hint="eastAsia" w:eastAsia="宋体"/>
                <w:lang w:val="en-US" w:eastAsia="zh-CN"/>
              </w:rPr>
              <w:t>00</w:t>
            </w:r>
          </w:p>
        </w:tc>
        <w:tc>
          <w:tcPr>
            <w:tcW w:w="1983" w:type="dxa"/>
            <w:gridSpan w:val="2"/>
            <w:vAlign w:val="center"/>
          </w:tcPr>
          <w:p w14:paraId="006B065D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295183</w:t>
            </w:r>
            <w:r>
              <w:rPr>
                <w:rFonts w:hint="eastAsia" w:eastAsia="宋体"/>
                <w:lang w:val="en-US" w:eastAsia="zh-CN"/>
              </w:rPr>
              <w:t>00</w:t>
            </w:r>
          </w:p>
        </w:tc>
      </w:tr>
      <w:tr w14:paraId="08FE0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3271" w:type="dxa"/>
            <w:vMerge w:val="restart"/>
            <w:tcBorders>
              <w:bottom w:val="nil"/>
            </w:tcBorders>
            <w:vAlign w:val="top"/>
          </w:tcPr>
          <w:p w14:paraId="4F0345A8">
            <w:pPr>
              <w:pStyle w:val="12"/>
              <w:spacing w:line="442" w:lineRule="auto"/>
            </w:pPr>
          </w:p>
          <w:p w14:paraId="04AD3922">
            <w:pPr>
              <w:spacing w:before="61" w:line="360" w:lineRule="exact"/>
              <w:ind w:left="8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19"/>
                <w:szCs w:val="19"/>
              </w:rPr>
              <w:t>楼堂馆所控制情况</w:t>
            </w:r>
          </w:p>
          <w:p w14:paraId="2A4EC52A">
            <w:pPr>
              <w:spacing w:line="219" w:lineRule="auto"/>
              <w:ind w:left="8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(202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年完工项目)</w:t>
            </w:r>
          </w:p>
        </w:tc>
        <w:tc>
          <w:tcPr>
            <w:tcW w:w="1158" w:type="dxa"/>
            <w:vAlign w:val="top"/>
          </w:tcPr>
          <w:p w14:paraId="790BDF92">
            <w:pPr>
              <w:spacing w:before="296" w:line="393" w:lineRule="exact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5"/>
                <w:sz w:val="19"/>
                <w:szCs w:val="19"/>
              </w:rPr>
              <w:t>批复规模</w:t>
            </w:r>
          </w:p>
          <w:p w14:paraId="3E3B1C51">
            <w:pPr>
              <w:spacing w:line="222" w:lineRule="auto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(m²)</w:t>
            </w:r>
          </w:p>
        </w:tc>
        <w:tc>
          <w:tcPr>
            <w:tcW w:w="819" w:type="dxa"/>
            <w:vAlign w:val="top"/>
          </w:tcPr>
          <w:p w14:paraId="34EB740F">
            <w:pPr>
              <w:spacing w:before="287" w:line="389" w:lineRule="exact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5"/>
                <w:sz w:val="19"/>
                <w:szCs w:val="19"/>
              </w:rPr>
              <w:t>实际规</w:t>
            </w:r>
          </w:p>
          <w:p w14:paraId="24FBA887">
            <w:pPr>
              <w:spacing w:line="219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模(m²)</w:t>
            </w:r>
          </w:p>
        </w:tc>
        <w:tc>
          <w:tcPr>
            <w:tcW w:w="1099" w:type="dxa"/>
            <w:vAlign w:val="top"/>
          </w:tcPr>
          <w:p w14:paraId="0FCCD35E">
            <w:pPr>
              <w:pStyle w:val="12"/>
              <w:spacing w:line="243" w:lineRule="auto"/>
            </w:pPr>
          </w:p>
          <w:p w14:paraId="6F338B37">
            <w:pPr>
              <w:spacing w:before="62" w:line="370" w:lineRule="exact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19"/>
                <w:szCs w:val="19"/>
              </w:rPr>
              <w:t>规模控制</w:t>
            </w:r>
          </w:p>
          <w:p w14:paraId="0560B3A0">
            <w:pPr>
              <w:spacing w:line="219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率</w:t>
            </w:r>
          </w:p>
        </w:tc>
        <w:tc>
          <w:tcPr>
            <w:tcW w:w="1079" w:type="dxa"/>
            <w:vAlign w:val="top"/>
          </w:tcPr>
          <w:p w14:paraId="351E39E4">
            <w:pPr>
              <w:spacing w:before="296" w:line="371" w:lineRule="exact"/>
              <w:ind w:lef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19"/>
                <w:szCs w:val="19"/>
              </w:rPr>
              <w:t>预算投资</w:t>
            </w:r>
          </w:p>
          <w:p w14:paraId="12817B2A">
            <w:pPr>
              <w:spacing w:line="220" w:lineRule="auto"/>
              <w:ind w:left="2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(万元)</w:t>
            </w:r>
          </w:p>
        </w:tc>
        <w:tc>
          <w:tcPr>
            <w:tcW w:w="1039" w:type="dxa"/>
            <w:vAlign w:val="top"/>
          </w:tcPr>
          <w:p w14:paraId="76602C7A">
            <w:pPr>
              <w:pStyle w:val="12"/>
              <w:spacing w:line="254" w:lineRule="auto"/>
            </w:pPr>
          </w:p>
          <w:p w14:paraId="4EC3B3D9">
            <w:pPr>
              <w:spacing w:before="62" w:line="275" w:lineRule="auto"/>
              <w:ind w:left="227" w:right="116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实际投资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(万元)</w:t>
            </w:r>
          </w:p>
        </w:tc>
        <w:tc>
          <w:tcPr>
            <w:tcW w:w="944" w:type="dxa"/>
            <w:vAlign w:val="top"/>
          </w:tcPr>
          <w:p w14:paraId="5EDC608A">
            <w:pPr>
              <w:spacing w:before="117" w:line="21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投资概</w:t>
            </w:r>
          </w:p>
          <w:p w14:paraId="79E7507C">
            <w:pPr>
              <w:spacing w:before="144" w:line="21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算控制</w:t>
            </w:r>
          </w:p>
          <w:p w14:paraId="4DD43543">
            <w:pPr>
              <w:spacing w:before="124" w:line="216" w:lineRule="auto"/>
              <w:ind w:left="3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率</w:t>
            </w:r>
          </w:p>
        </w:tc>
      </w:tr>
      <w:tr w14:paraId="646B5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Merge w:val="continue"/>
            <w:tcBorders>
              <w:top w:val="nil"/>
            </w:tcBorders>
            <w:vAlign w:val="top"/>
          </w:tcPr>
          <w:p w14:paraId="7A3E956C">
            <w:pPr>
              <w:pStyle w:val="12"/>
            </w:pPr>
          </w:p>
        </w:tc>
        <w:tc>
          <w:tcPr>
            <w:tcW w:w="1158" w:type="dxa"/>
            <w:vAlign w:val="top"/>
          </w:tcPr>
          <w:p w14:paraId="4514563F">
            <w:pPr>
              <w:pStyle w:val="12"/>
            </w:pPr>
          </w:p>
        </w:tc>
        <w:tc>
          <w:tcPr>
            <w:tcW w:w="819" w:type="dxa"/>
            <w:vAlign w:val="top"/>
          </w:tcPr>
          <w:p w14:paraId="7AC0E1B2">
            <w:pPr>
              <w:pStyle w:val="12"/>
            </w:pPr>
          </w:p>
        </w:tc>
        <w:tc>
          <w:tcPr>
            <w:tcW w:w="1099" w:type="dxa"/>
            <w:vAlign w:val="top"/>
          </w:tcPr>
          <w:p w14:paraId="7F9045F3">
            <w:pPr>
              <w:pStyle w:val="12"/>
            </w:pPr>
          </w:p>
        </w:tc>
        <w:tc>
          <w:tcPr>
            <w:tcW w:w="1079" w:type="dxa"/>
            <w:vAlign w:val="top"/>
          </w:tcPr>
          <w:p w14:paraId="735283AE">
            <w:pPr>
              <w:pStyle w:val="12"/>
            </w:pPr>
          </w:p>
        </w:tc>
        <w:tc>
          <w:tcPr>
            <w:tcW w:w="1039" w:type="dxa"/>
            <w:vAlign w:val="top"/>
          </w:tcPr>
          <w:p w14:paraId="06AFDD1B">
            <w:pPr>
              <w:pStyle w:val="12"/>
            </w:pPr>
          </w:p>
        </w:tc>
        <w:tc>
          <w:tcPr>
            <w:tcW w:w="944" w:type="dxa"/>
            <w:vAlign w:val="top"/>
          </w:tcPr>
          <w:p w14:paraId="77096BEE">
            <w:pPr>
              <w:pStyle w:val="12"/>
            </w:pPr>
          </w:p>
        </w:tc>
      </w:tr>
      <w:tr w14:paraId="2B977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271" w:type="dxa"/>
            <w:vAlign w:val="top"/>
          </w:tcPr>
          <w:p w14:paraId="4D35D8DD">
            <w:pPr>
              <w:spacing w:before="128" w:line="201" w:lineRule="auto"/>
              <w:ind w:left="8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厉行节约保障措施</w:t>
            </w:r>
          </w:p>
        </w:tc>
        <w:tc>
          <w:tcPr>
            <w:tcW w:w="6138" w:type="dxa"/>
            <w:gridSpan w:val="6"/>
            <w:vAlign w:val="top"/>
          </w:tcPr>
          <w:p w14:paraId="2B69C1B8">
            <w:pPr>
              <w:pStyle w:val="12"/>
            </w:pPr>
          </w:p>
        </w:tc>
      </w:tr>
    </w:tbl>
    <w:p w14:paraId="3D5D606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12" w:hanging="612" w:hangingChars="300"/>
        <w:textAlignment w:val="baseline"/>
        <w:rPr>
          <w:sz w:val="20"/>
          <w:szCs w:val="20"/>
        </w:rPr>
      </w:pPr>
      <w:r>
        <w:rPr>
          <w:spacing w:val="2"/>
          <w:position w:val="15"/>
          <w:sz w:val="20"/>
          <w:szCs w:val="20"/>
        </w:rPr>
        <w:t>说明：“项目支出”需要填报基本支出以外的所有项目支出情况，“公用经费”填报基本支出中</w:t>
      </w:r>
      <w:r>
        <w:rPr>
          <w:spacing w:val="8"/>
          <w:sz w:val="20"/>
          <w:szCs w:val="20"/>
        </w:rPr>
        <w:t>的一般商品和服务支出。</w:t>
      </w:r>
    </w:p>
    <w:p w14:paraId="2633D75B">
      <w:pPr>
        <w:pStyle w:val="3"/>
        <w:spacing w:before="65" w:line="228" w:lineRule="auto"/>
        <w:rPr>
          <w:rFonts w:hint="eastAsia" w:ascii="Arial" w:eastAsia="仿宋"/>
          <w:sz w:val="21"/>
          <w:lang w:eastAsia="zh-CN"/>
        </w:rPr>
      </w:pPr>
      <w:r>
        <w:rPr>
          <w:spacing w:val="-9"/>
          <w:position w:val="2"/>
          <w:sz w:val="20"/>
          <w:szCs w:val="20"/>
        </w:rPr>
        <w:t>填表人：</w:t>
      </w:r>
      <w:r>
        <w:rPr>
          <w:rFonts w:hint="eastAsia"/>
          <w:spacing w:val="-9"/>
          <w:position w:val="2"/>
          <w:sz w:val="20"/>
          <w:szCs w:val="20"/>
          <w:lang w:eastAsia="zh-CN"/>
        </w:rPr>
        <w:t>周彬</w:t>
      </w:r>
      <w:r>
        <w:rPr>
          <w:spacing w:val="-9"/>
          <w:position w:val="2"/>
          <w:sz w:val="20"/>
          <w:szCs w:val="20"/>
        </w:rPr>
        <w:t xml:space="preserve">      </w:t>
      </w:r>
      <w:r>
        <w:rPr>
          <w:rFonts w:hint="eastAsia"/>
          <w:spacing w:val="-9"/>
          <w:position w:val="2"/>
          <w:sz w:val="20"/>
          <w:szCs w:val="20"/>
          <w:lang w:val="en-US" w:eastAsia="zh-CN"/>
        </w:rPr>
        <w:t xml:space="preserve">    </w:t>
      </w:r>
      <w:r>
        <w:rPr>
          <w:spacing w:val="-9"/>
          <w:position w:val="1"/>
          <w:sz w:val="20"/>
          <w:szCs w:val="20"/>
        </w:rPr>
        <w:t>填报日期：</w:t>
      </w:r>
      <w:r>
        <w:rPr>
          <w:rFonts w:hint="eastAsia"/>
          <w:spacing w:val="-9"/>
          <w:position w:val="1"/>
          <w:sz w:val="20"/>
          <w:szCs w:val="20"/>
          <w:lang w:val="en-US" w:eastAsia="zh-CN"/>
        </w:rPr>
        <w:t>2025.6.11</w:t>
      </w:r>
      <w:r>
        <w:rPr>
          <w:spacing w:val="-9"/>
          <w:position w:val="1"/>
          <w:sz w:val="20"/>
          <w:szCs w:val="20"/>
        </w:rPr>
        <w:t xml:space="preserve">    </w:t>
      </w:r>
      <w:r>
        <w:rPr>
          <w:rFonts w:hint="eastAsia"/>
          <w:spacing w:val="-9"/>
          <w:position w:val="1"/>
          <w:sz w:val="20"/>
          <w:szCs w:val="20"/>
          <w:lang w:val="en-US" w:eastAsia="zh-CN"/>
        </w:rPr>
        <w:t xml:space="preserve">    </w:t>
      </w:r>
      <w:r>
        <w:rPr>
          <w:spacing w:val="-9"/>
          <w:sz w:val="20"/>
          <w:szCs w:val="20"/>
        </w:rPr>
        <w:t>联系电话：</w:t>
      </w:r>
      <w:r>
        <w:rPr>
          <w:rFonts w:hint="eastAsia"/>
          <w:spacing w:val="-9"/>
          <w:sz w:val="20"/>
          <w:szCs w:val="20"/>
          <w:lang w:val="en-US" w:eastAsia="zh-CN"/>
        </w:rPr>
        <w:t>8726829</w:t>
      </w:r>
      <w:r>
        <w:rPr>
          <w:spacing w:val="-9"/>
          <w:sz w:val="20"/>
          <w:szCs w:val="20"/>
        </w:rPr>
        <w:t xml:space="preserve">   </w:t>
      </w:r>
      <w:r>
        <w:rPr>
          <w:rFonts w:hint="eastAsia"/>
          <w:spacing w:val="-9"/>
          <w:sz w:val="20"/>
          <w:szCs w:val="20"/>
          <w:lang w:val="en-US" w:eastAsia="zh-CN"/>
        </w:rPr>
        <w:t xml:space="preserve">    </w:t>
      </w:r>
      <w:r>
        <w:rPr>
          <w:spacing w:val="-9"/>
          <w:position w:val="-1"/>
          <w:sz w:val="20"/>
          <w:szCs w:val="20"/>
        </w:rPr>
        <w:t>单位负责人签字：</w:t>
      </w:r>
      <w:r>
        <w:rPr>
          <w:rFonts w:hint="eastAsia"/>
          <w:spacing w:val="-9"/>
          <w:position w:val="-1"/>
          <w:sz w:val="20"/>
          <w:szCs w:val="20"/>
          <w:lang w:eastAsia="zh-CN"/>
        </w:rPr>
        <w:t>喻文</w:t>
      </w:r>
    </w:p>
    <w:p w14:paraId="1508EA85">
      <w:r>
        <w:br w:type="page"/>
      </w:r>
    </w:p>
    <w:p w14:paraId="50D5D3B9">
      <w:pPr>
        <w:spacing w:before="182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5"/>
          <w:sz w:val="32"/>
          <w:szCs w:val="32"/>
        </w:rPr>
        <w:t>附件</w:t>
      </w:r>
      <w:r>
        <w:rPr>
          <w:rFonts w:ascii="黑体" w:hAnsi="黑体" w:eastAsia="黑体" w:cs="黑体"/>
          <w:b w:val="0"/>
          <w:bCs w:val="0"/>
          <w:spacing w:val="-54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5"/>
          <w:sz w:val="32"/>
          <w:szCs w:val="32"/>
        </w:rPr>
        <w:t>2</w:t>
      </w:r>
    </w:p>
    <w:p w14:paraId="08ED89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19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44"/>
          <w:szCs w:val="44"/>
        </w:rPr>
        <w:t>年度部门整体支出绩效自评表</w:t>
      </w:r>
    </w:p>
    <w:p w14:paraId="04AC6317"/>
    <w:tbl>
      <w:tblPr>
        <w:tblStyle w:val="11"/>
        <w:tblW w:w="9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59"/>
        <w:gridCol w:w="696"/>
        <w:gridCol w:w="1015"/>
        <w:gridCol w:w="1187"/>
        <w:gridCol w:w="3113"/>
        <w:gridCol w:w="412"/>
        <w:gridCol w:w="603"/>
        <w:gridCol w:w="831"/>
      </w:tblGrid>
      <w:tr w14:paraId="6D48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74" w:type="dxa"/>
            <w:vAlign w:val="center"/>
          </w:tcPr>
          <w:p w14:paraId="46710E10">
            <w:pPr>
              <w:spacing w:before="32" w:line="204" w:lineRule="auto"/>
              <w:ind w:left="125" w:right="12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市级预算部门名称</w:t>
            </w:r>
          </w:p>
        </w:tc>
        <w:tc>
          <w:tcPr>
            <w:tcW w:w="8916" w:type="dxa"/>
            <w:gridSpan w:val="8"/>
            <w:vAlign w:val="center"/>
          </w:tcPr>
          <w:p w14:paraId="1BEE4C42">
            <w:pPr>
              <w:tabs>
                <w:tab w:val="left" w:pos="940"/>
              </w:tabs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岳阳市总工会整体支出</w:t>
            </w:r>
          </w:p>
        </w:tc>
      </w:tr>
      <w:tr w14:paraId="5EC29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74" w:type="dxa"/>
            <w:vMerge w:val="restart"/>
            <w:vAlign w:val="top"/>
          </w:tcPr>
          <w:p w14:paraId="29BA7C34">
            <w:pPr>
              <w:pStyle w:val="12"/>
              <w:spacing w:line="461" w:lineRule="auto"/>
            </w:pPr>
          </w:p>
          <w:p w14:paraId="03444D2F">
            <w:pPr>
              <w:spacing w:before="65" w:line="218" w:lineRule="auto"/>
              <w:ind w:left="225" w:right="19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年度预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算申请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1755" w:type="dxa"/>
            <w:gridSpan w:val="2"/>
            <w:vAlign w:val="center"/>
          </w:tcPr>
          <w:p w14:paraId="03A6C03A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633EEE9">
            <w:pPr>
              <w:spacing w:before="18" w:line="195" w:lineRule="auto"/>
              <w:ind w:left="122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年初</w:t>
            </w:r>
          </w:p>
          <w:p w14:paraId="63C000CA">
            <w:pPr>
              <w:spacing w:before="18" w:line="195" w:lineRule="auto"/>
              <w:ind w:left="12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预算数</w:t>
            </w:r>
          </w:p>
        </w:tc>
        <w:tc>
          <w:tcPr>
            <w:tcW w:w="1187" w:type="dxa"/>
            <w:vAlign w:val="center"/>
          </w:tcPr>
          <w:p w14:paraId="2C622C41">
            <w:pPr>
              <w:spacing w:before="18" w:line="195" w:lineRule="auto"/>
              <w:ind w:left="144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</w:t>
            </w:r>
          </w:p>
          <w:p w14:paraId="71879FB8">
            <w:pPr>
              <w:spacing w:before="18" w:line="195" w:lineRule="auto"/>
              <w:ind w:left="1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预算数</w:t>
            </w:r>
          </w:p>
        </w:tc>
        <w:tc>
          <w:tcPr>
            <w:tcW w:w="3113" w:type="dxa"/>
            <w:vAlign w:val="center"/>
          </w:tcPr>
          <w:p w14:paraId="5BFA7718">
            <w:pPr>
              <w:spacing w:before="18" w:line="195" w:lineRule="auto"/>
              <w:ind w:left="125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</w:t>
            </w:r>
          </w:p>
          <w:p w14:paraId="25B6508D">
            <w:pPr>
              <w:spacing w:before="18" w:line="195" w:lineRule="auto"/>
              <w:ind w:left="12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执行数</w:t>
            </w:r>
          </w:p>
        </w:tc>
        <w:tc>
          <w:tcPr>
            <w:tcW w:w="412" w:type="dxa"/>
            <w:vAlign w:val="center"/>
          </w:tcPr>
          <w:p w14:paraId="6498F163">
            <w:pPr>
              <w:spacing w:before="18" w:line="195" w:lineRule="auto"/>
              <w:ind w:left="14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603" w:type="dxa"/>
            <w:vAlign w:val="center"/>
          </w:tcPr>
          <w:p w14:paraId="4E1D15C6">
            <w:pPr>
              <w:spacing w:before="18" w:line="195" w:lineRule="auto"/>
              <w:ind w:left="13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执行率</w:t>
            </w:r>
          </w:p>
        </w:tc>
        <w:tc>
          <w:tcPr>
            <w:tcW w:w="831" w:type="dxa"/>
            <w:vAlign w:val="center"/>
          </w:tcPr>
          <w:p w14:paraId="783228E6">
            <w:pPr>
              <w:spacing w:before="18" w:line="195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</w:tr>
      <w:tr w14:paraId="53EB0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74" w:type="dxa"/>
            <w:vMerge w:val="continue"/>
            <w:vAlign w:val="top"/>
          </w:tcPr>
          <w:p w14:paraId="23105E47">
            <w:pPr>
              <w:pStyle w:val="12"/>
            </w:pPr>
          </w:p>
        </w:tc>
        <w:tc>
          <w:tcPr>
            <w:tcW w:w="1755" w:type="dxa"/>
            <w:gridSpan w:val="2"/>
            <w:vAlign w:val="center"/>
          </w:tcPr>
          <w:p w14:paraId="3C760F08">
            <w:pPr>
              <w:spacing w:before="18" w:line="186" w:lineRule="auto"/>
              <w:ind w:left="4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年度资金总额</w:t>
            </w:r>
          </w:p>
        </w:tc>
        <w:tc>
          <w:tcPr>
            <w:tcW w:w="1015" w:type="dxa"/>
            <w:vAlign w:val="center"/>
          </w:tcPr>
          <w:p w14:paraId="23E15C7E">
            <w:pPr>
              <w:pStyle w:val="12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default" w:eastAsia="宋体"/>
                <w:sz w:val="19"/>
                <w:lang w:val="en-US" w:eastAsia="zh-CN"/>
              </w:rPr>
              <w:t>790.77</w:t>
            </w:r>
          </w:p>
        </w:tc>
        <w:tc>
          <w:tcPr>
            <w:tcW w:w="1187" w:type="dxa"/>
            <w:vAlign w:val="center"/>
          </w:tcPr>
          <w:p w14:paraId="34034093">
            <w:pPr>
              <w:pStyle w:val="12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default" w:eastAsia="宋体"/>
                <w:sz w:val="19"/>
                <w:lang w:val="en-US" w:eastAsia="zh-CN"/>
              </w:rPr>
              <w:t>790.77</w:t>
            </w:r>
          </w:p>
        </w:tc>
        <w:tc>
          <w:tcPr>
            <w:tcW w:w="3113" w:type="dxa"/>
            <w:vAlign w:val="center"/>
          </w:tcPr>
          <w:p w14:paraId="76C1D81E">
            <w:pPr>
              <w:pStyle w:val="12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default" w:eastAsia="宋体"/>
                <w:sz w:val="19"/>
                <w:lang w:val="en-US" w:eastAsia="zh-CN"/>
              </w:rPr>
              <w:t>2951.83</w:t>
            </w:r>
          </w:p>
        </w:tc>
        <w:tc>
          <w:tcPr>
            <w:tcW w:w="412" w:type="dxa"/>
            <w:vAlign w:val="center"/>
          </w:tcPr>
          <w:p w14:paraId="2A097AA5">
            <w:pPr>
              <w:spacing w:before="70" w:line="15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10</w:t>
            </w:r>
          </w:p>
        </w:tc>
        <w:tc>
          <w:tcPr>
            <w:tcW w:w="603" w:type="dxa"/>
            <w:vAlign w:val="center"/>
          </w:tcPr>
          <w:p w14:paraId="43A8DCB1">
            <w:pPr>
              <w:pStyle w:val="12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100%</w:t>
            </w:r>
          </w:p>
        </w:tc>
        <w:tc>
          <w:tcPr>
            <w:tcW w:w="831" w:type="dxa"/>
            <w:vAlign w:val="center"/>
          </w:tcPr>
          <w:p w14:paraId="43F892A1">
            <w:pPr>
              <w:pStyle w:val="12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10</w:t>
            </w:r>
          </w:p>
        </w:tc>
      </w:tr>
      <w:tr w14:paraId="6A58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074" w:type="dxa"/>
            <w:vMerge w:val="continue"/>
            <w:vAlign w:val="top"/>
          </w:tcPr>
          <w:p w14:paraId="7CF05288">
            <w:pPr>
              <w:pStyle w:val="12"/>
            </w:pPr>
          </w:p>
        </w:tc>
        <w:tc>
          <w:tcPr>
            <w:tcW w:w="3957" w:type="dxa"/>
            <w:gridSpan w:val="4"/>
            <w:vAlign w:val="center"/>
          </w:tcPr>
          <w:p w14:paraId="1A13482F">
            <w:pPr>
              <w:spacing w:before="18" w:line="185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按收入性质分：</w:t>
            </w:r>
          </w:p>
        </w:tc>
        <w:tc>
          <w:tcPr>
            <w:tcW w:w="4959" w:type="dxa"/>
            <w:gridSpan w:val="4"/>
            <w:vAlign w:val="center"/>
          </w:tcPr>
          <w:p w14:paraId="0C098901">
            <w:pPr>
              <w:spacing w:before="18" w:line="185" w:lineRule="auto"/>
              <w:ind w:left="12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按支出性质分：</w:t>
            </w:r>
          </w:p>
        </w:tc>
      </w:tr>
      <w:tr w14:paraId="766BC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74" w:type="dxa"/>
            <w:vMerge w:val="continue"/>
            <w:vAlign w:val="top"/>
          </w:tcPr>
          <w:p w14:paraId="0BE0AC49">
            <w:pPr>
              <w:pStyle w:val="12"/>
            </w:pPr>
          </w:p>
        </w:tc>
        <w:tc>
          <w:tcPr>
            <w:tcW w:w="3957" w:type="dxa"/>
            <w:gridSpan w:val="4"/>
            <w:vAlign w:val="center"/>
          </w:tcPr>
          <w:p w14:paraId="241A5FD4">
            <w:pPr>
              <w:spacing w:before="29" w:line="185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其中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  <w:lang w:val="en-US" w:eastAsia="zh-CN"/>
              </w:rPr>
              <w:t>: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一般公共预算：</w:t>
            </w:r>
          </w:p>
        </w:tc>
        <w:tc>
          <w:tcPr>
            <w:tcW w:w="4959" w:type="dxa"/>
            <w:gridSpan w:val="4"/>
            <w:vAlign w:val="center"/>
          </w:tcPr>
          <w:p w14:paraId="74372431">
            <w:pPr>
              <w:spacing w:before="19" w:line="194" w:lineRule="auto"/>
              <w:ind w:left="125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其中：基本支出：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2019.16</w:t>
            </w:r>
          </w:p>
        </w:tc>
      </w:tr>
      <w:tr w14:paraId="4377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vMerge w:val="continue"/>
            <w:vAlign w:val="top"/>
          </w:tcPr>
          <w:p w14:paraId="07AFAF1D">
            <w:pPr>
              <w:pStyle w:val="12"/>
            </w:pPr>
          </w:p>
        </w:tc>
        <w:tc>
          <w:tcPr>
            <w:tcW w:w="3957" w:type="dxa"/>
            <w:gridSpan w:val="4"/>
            <w:vAlign w:val="center"/>
          </w:tcPr>
          <w:p w14:paraId="0D839AE3">
            <w:pPr>
              <w:spacing w:before="29" w:line="19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政府性基金拨款：</w:t>
            </w:r>
          </w:p>
        </w:tc>
        <w:tc>
          <w:tcPr>
            <w:tcW w:w="4959" w:type="dxa"/>
            <w:gridSpan w:val="4"/>
            <w:vAlign w:val="center"/>
          </w:tcPr>
          <w:p w14:paraId="62A08CBD">
            <w:pPr>
              <w:tabs>
                <w:tab w:val="center" w:pos="2130"/>
              </w:tabs>
              <w:spacing w:before="30" w:line="193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项目支出：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932.67</w:t>
            </w:r>
          </w:p>
        </w:tc>
      </w:tr>
      <w:tr w14:paraId="135F0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74" w:type="dxa"/>
            <w:vMerge w:val="continue"/>
            <w:vAlign w:val="top"/>
          </w:tcPr>
          <w:p w14:paraId="1BBC4FAE">
            <w:pPr>
              <w:pStyle w:val="12"/>
            </w:pPr>
          </w:p>
        </w:tc>
        <w:tc>
          <w:tcPr>
            <w:tcW w:w="3957" w:type="dxa"/>
            <w:gridSpan w:val="4"/>
            <w:vAlign w:val="center"/>
          </w:tcPr>
          <w:p w14:paraId="190E2CE5">
            <w:pPr>
              <w:spacing w:before="19" w:line="185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纳入专户管理的非税收入拨款：</w:t>
            </w:r>
          </w:p>
        </w:tc>
        <w:tc>
          <w:tcPr>
            <w:tcW w:w="4959" w:type="dxa"/>
            <w:gridSpan w:val="4"/>
            <w:vAlign w:val="center"/>
          </w:tcPr>
          <w:p w14:paraId="079230E3">
            <w:pPr>
              <w:pStyle w:val="12"/>
              <w:spacing w:line="220" w:lineRule="exact"/>
              <w:jc w:val="center"/>
              <w:rPr>
                <w:sz w:val="19"/>
              </w:rPr>
            </w:pPr>
          </w:p>
        </w:tc>
      </w:tr>
      <w:tr w14:paraId="750CE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074" w:type="dxa"/>
            <w:vMerge w:val="continue"/>
            <w:vAlign w:val="top"/>
          </w:tcPr>
          <w:p w14:paraId="17273B48">
            <w:pPr>
              <w:pStyle w:val="12"/>
            </w:pPr>
          </w:p>
        </w:tc>
        <w:tc>
          <w:tcPr>
            <w:tcW w:w="3957" w:type="dxa"/>
            <w:gridSpan w:val="4"/>
            <w:vAlign w:val="center"/>
          </w:tcPr>
          <w:p w14:paraId="0944422E">
            <w:pPr>
              <w:spacing w:before="20" w:line="18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其他资金：</w:t>
            </w:r>
          </w:p>
        </w:tc>
        <w:tc>
          <w:tcPr>
            <w:tcW w:w="4959" w:type="dxa"/>
            <w:gridSpan w:val="4"/>
            <w:vAlign w:val="center"/>
          </w:tcPr>
          <w:p w14:paraId="03C44FC4">
            <w:pPr>
              <w:pStyle w:val="12"/>
              <w:spacing w:line="220" w:lineRule="exact"/>
              <w:jc w:val="center"/>
              <w:rPr>
                <w:sz w:val="19"/>
              </w:rPr>
            </w:pPr>
          </w:p>
        </w:tc>
      </w:tr>
      <w:tr w14:paraId="3FA8E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74" w:type="dxa"/>
            <w:vMerge w:val="restart"/>
            <w:vAlign w:val="center"/>
          </w:tcPr>
          <w:p w14:paraId="1186C6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07" w:lineRule="auto"/>
              <w:ind w:left="198" w:right="0" w:hanging="198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年度总体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目标</w:t>
            </w:r>
          </w:p>
        </w:tc>
        <w:tc>
          <w:tcPr>
            <w:tcW w:w="3957" w:type="dxa"/>
            <w:gridSpan w:val="4"/>
            <w:vAlign w:val="center"/>
          </w:tcPr>
          <w:p w14:paraId="56E52B10">
            <w:pPr>
              <w:spacing w:before="31" w:line="192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预期目标</w:t>
            </w:r>
          </w:p>
        </w:tc>
        <w:tc>
          <w:tcPr>
            <w:tcW w:w="4959" w:type="dxa"/>
            <w:gridSpan w:val="4"/>
            <w:vAlign w:val="center"/>
          </w:tcPr>
          <w:p w14:paraId="38369C35">
            <w:pPr>
              <w:spacing w:before="29" w:line="19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实际完成情况</w:t>
            </w:r>
          </w:p>
        </w:tc>
      </w:tr>
      <w:tr w14:paraId="05D1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1074" w:type="dxa"/>
            <w:vMerge w:val="continue"/>
            <w:vAlign w:val="top"/>
          </w:tcPr>
          <w:p w14:paraId="724C9ED9">
            <w:pPr>
              <w:pStyle w:val="12"/>
            </w:pPr>
          </w:p>
        </w:tc>
        <w:tc>
          <w:tcPr>
            <w:tcW w:w="3957" w:type="dxa"/>
            <w:gridSpan w:val="4"/>
            <w:vAlign w:val="center"/>
          </w:tcPr>
          <w:p w14:paraId="38FE584C">
            <w:pPr>
              <w:pStyle w:val="12"/>
              <w:spacing w:line="230" w:lineRule="exact"/>
              <w:ind w:firstLine="400" w:firstLineChars="2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维护职工群众的合法权益，参与劳动关系的协调处理，开展职工安全生产和劳动保护工作，参与重大伤亡事故的调查处理；开展劳动竞赛、职工文体活动；做好劳模的推荐、评选和具体负责劳模的日常管理工作</w:t>
            </w:r>
          </w:p>
        </w:tc>
        <w:tc>
          <w:tcPr>
            <w:tcW w:w="4959" w:type="dxa"/>
            <w:gridSpan w:val="4"/>
            <w:vAlign w:val="center"/>
          </w:tcPr>
          <w:p w14:paraId="1AF340E4">
            <w:pPr>
              <w:pStyle w:val="12"/>
              <w:tabs>
                <w:tab w:val="left" w:pos="619"/>
              </w:tabs>
              <w:spacing w:line="230" w:lineRule="exact"/>
              <w:ind w:firstLine="400" w:firstLineChars="200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积极推荐和参评全国、省五一劳动奖和工人先锋号，21个集体和个人获评全国、省级荣誉，首次评选市五一劳动奖状10个、市五一劳动奖章40名，评选“巴陵工匠”21名。实地慰问58名劳模和巴陵工匠，组织900多人次技术工人疗休养 132名劳模开展疗休养、慰问帮扶困难职工子女800多人；投入“冬送温暖”资金1500多万元，慰问困难职工、一线职工和农民工3万多人</w:t>
            </w:r>
          </w:p>
        </w:tc>
      </w:tr>
      <w:tr w14:paraId="0283D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074" w:type="dxa"/>
            <w:vMerge w:val="restart"/>
            <w:textDirection w:val="tbRlV"/>
            <w:vAlign w:val="top"/>
          </w:tcPr>
          <w:p w14:paraId="2181F36C">
            <w:pPr>
              <w:pStyle w:val="12"/>
              <w:spacing w:line="360" w:lineRule="auto"/>
            </w:pPr>
          </w:p>
          <w:p w14:paraId="774BE34D">
            <w:pPr>
              <w:spacing w:before="67" w:line="217" w:lineRule="auto"/>
              <w:ind w:left="3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229CAE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696" w:type="dxa"/>
            <w:vAlign w:val="center"/>
          </w:tcPr>
          <w:p w14:paraId="5A5006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1015" w:type="dxa"/>
            <w:vAlign w:val="center"/>
          </w:tcPr>
          <w:p w14:paraId="779239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</w:t>
            </w:r>
          </w:p>
          <w:p w14:paraId="3E8030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指标</w:t>
            </w:r>
          </w:p>
        </w:tc>
        <w:tc>
          <w:tcPr>
            <w:tcW w:w="1187" w:type="dxa"/>
            <w:vAlign w:val="center"/>
          </w:tcPr>
          <w:p w14:paraId="7A03FC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</w:t>
            </w:r>
          </w:p>
          <w:p w14:paraId="3FD4F6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指标值</w:t>
            </w:r>
          </w:p>
        </w:tc>
        <w:tc>
          <w:tcPr>
            <w:tcW w:w="3113" w:type="dxa"/>
            <w:vAlign w:val="center"/>
          </w:tcPr>
          <w:p w14:paraId="4AA275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实际完成值</w:t>
            </w:r>
          </w:p>
        </w:tc>
        <w:tc>
          <w:tcPr>
            <w:tcW w:w="412" w:type="dxa"/>
            <w:vAlign w:val="center"/>
          </w:tcPr>
          <w:p w14:paraId="73A52E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603" w:type="dxa"/>
            <w:vAlign w:val="center"/>
          </w:tcPr>
          <w:p w14:paraId="27718E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  <w:tc>
          <w:tcPr>
            <w:tcW w:w="831" w:type="dxa"/>
            <w:vAlign w:val="center"/>
          </w:tcPr>
          <w:p w14:paraId="7377B9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偏差原因分析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及改进措施</w:t>
            </w:r>
          </w:p>
        </w:tc>
      </w:tr>
      <w:tr w14:paraId="479B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074" w:type="dxa"/>
            <w:vMerge w:val="continue"/>
            <w:textDirection w:val="tbRlV"/>
            <w:vAlign w:val="center"/>
          </w:tcPr>
          <w:p w14:paraId="732B2B6A">
            <w:pPr>
              <w:pStyle w:val="12"/>
              <w:jc w:val="center"/>
            </w:pPr>
          </w:p>
        </w:tc>
        <w:tc>
          <w:tcPr>
            <w:tcW w:w="1059" w:type="dxa"/>
            <w:vMerge w:val="restart"/>
            <w:vAlign w:val="center"/>
          </w:tcPr>
          <w:p w14:paraId="5066D1D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  <w:p w14:paraId="4DDEFCA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  <w:p w14:paraId="3DD3CFC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  <w:p w14:paraId="27D9165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  <w:p w14:paraId="6FFF67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  <w:p w14:paraId="475619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(50分)</w:t>
            </w:r>
          </w:p>
        </w:tc>
        <w:tc>
          <w:tcPr>
            <w:tcW w:w="696" w:type="dxa"/>
            <w:vMerge w:val="restart"/>
            <w:vAlign w:val="center"/>
          </w:tcPr>
          <w:p w14:paraId="3132C0E1">
            <w:pPr>
              <w:keepNext w:val="0"/>
              <w:keepLines w:val="0"/>
              <w:pageBreakBefore w:val="0"/>
              <w:widowControl/>
              <w:tabs>
                <w:tab w:val="center" w:pos="5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数量</w:t>
            </w:r>
          </w:p>
          <w:p w14:paraId="3747C537">
            <w:pPr>
              <w:keepNext w:val="0"/>
              <w:keepLines w:val="0"/>
              <w:pageBreakBefore w:val="0"/>
              <w:widowControl/>
              <w:tabs>
                <w:tab w:val="center" w:pos="50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1015" w:type="dxa"/>
            <w:vAlign w:val="center"/>
          </w:tcPr>
          <w:p w14:paraId="1E533A3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宣传教育活动次数</w:t>
            </w:r>
          </w:p>
        </w:tc>
        <w:tc>
          <w:tcPr>
            <w:tcW w:w="1187" w:type="dxa"/>
            <w:vAlign w:val="center"/>
          </w:tcPr>
          <w:p w14:paraId="1085D075">
            <w:pPr>
              <w:pStyle w:val="12"/>
              <w:spacing w:line="23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≥4次</w:t>
            </w:r>
          </w:p>
        </w:tc>
        <w:tc>
          <w:tcPr>
            <w:tcW w:w="3113" w:type="dxa"/>
            <w:vAlign w:val="center"/>
          </w:tcPr>
          <w:p w14:paraId="600DDC73">
            <w:pPr>
              <w:pStyle w:val="12"/>
              <w:spacing w:line="230" w:lineRule="exact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泛深入开展“中国梦·劳动美”主题宣传教育、举办周末课堂、职工学堂、劳模讲堂劳模工匠精神宣传活动、干部培训</w:t>
            </w:r>
            <w:r>
              <w:rPr>
                <w:rFonts w:hint="eastAsia" w:eastAsia="宋体"/>
                <w:sz w:val="20"/>
                <w:lang w:eastAsia="zh-CN"/>
              </w:rPr>
              <w:t>等</w:t>
            </w:r>
          </w:p>
        </w:tc>
        <w:tc>
          <w:tcPr>
            <w:tcW w:w="412" w:type="dxa"/>
            <w:vAlign w:val="center"/>
          </w:tcPr>
          <w:p w14:paraId="6D81D93D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1D4C92A0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5A6C53BD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</w:tr>
      <w:tr w14:paraId="044F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1074" w:type="dxa"/>
            <w:vMerge w:val="continue"/>
            <w:textDirection w:val="tbRlV"/>
            <w:vAlign w:val="center"/>
          </w:tcPr>
          <w:p w14:paraId="3DC821EA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vAlign w:val="center"/>
          </w:tcPr>
          <w:p w14:paraId="4A61EE1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696" w:type="dxa"/>
            <w:vMerge w:val="continue"/>
            <w:vAlign w:val="center"/>
          </w:tcPr>
          <w:p w14:paraId="6B6D160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0E4FEE2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工会文体活动次数</w:t>
            </w:r>
          </w:p>
        </w:tc>
        <w:tc>
          <w:tcPr>
            <w:tcW w:w="1187" w:type="dxa"/>
            <w:vAlign w:val="center"/>
          </w:tcPr>
          <w:p w14:paraId="4DE1F45E">
            <w:pPr>
              <w:pStyle w:val="12"/>
              <w:spacing w:line="23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≥4次</w:t>
            </w:r>
          </w:p>
        </w:tc>
        <w:tc>
          <w:tcPr>
            <w:tcW w:w="3113" w:type="dxa"/>
            <w:vAlign w:val="center"/>
          </w:tcPr>
          <w:p w14:paraId="4AF6EE85">
            <w:pPr>
              <w:pStyle w:val="12"/>
              <w:spacing w:line="230" w:lineRule="exact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线上开展学习中国工会十八大精神有奖竞答、举办全市“中国梦·劳动美”首届职工篮球赛、举办“学习二十大 奋进新征程”全市职工演讲比赛暨全民阅读“书香工会·悦读悦美”职工阅读征文活动</w:t>
            </w:r>
            <w:r>
              <w:rPr>
                <w:rFonts w:hint="eastAsia" w:eastAsia="宋体"/>
                <w:sz w:val="20"/>
                <w:lang w:eastAsia="zh-CN"/>
              </w:rPr>
              <w:t>等</w:t>
            </w:r>
          </w:p>
        </w:tc>
        <w:tc>
          <w:tcPr>
            <w:tcW w:w="412" w:type="dxa"/>
            <w:vAlign w:val="center"/>
          </w:tcPr>
          <w:p w14:paraId="34E42C97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38DAAE8A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516CCCD5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</w:tr>
      <w:tr w14:paraId="46B5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074" w:type="dxa"/>
            <w:vMerge w:val="continue"/>
            <w:textDirection w:val="tbRlV"/>
            <w:vAlign w:val="center"/>
          </w:tcPr>
          <w:p w14:paraId="50ECD0F2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vAlign w:val="center"/>
          </w:tcPr>
          <w:p w14:paraId="351D981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696" w:type="dxa"/>
            <w:vMerge w:val="continue"/>
            <w:vAlign w:val="center"/>
          </w:tcPr>
          <w:p w14:paraId="4F8035E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46B1E10D">
            <w:pPr>
              <w:keepNext w:val="0"/>
              <w:keepLines w:val="0"/>
              <w:pageBreakBefore w:val="0"/>
              <w:widowControl/>
              <w:tabs>
                <w:tab w:val="left" w:pos="108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工运理论研究建设</w:t>
            </w:r>
          </w:p>
        </w:tc>
        <w:tc>
          <w:tcPr>
            <w:tcW w:w="1187" w:type="dxa"/>
            <w:vAlign w:val="center"/>
          </w:tcPr>
          <w:p w14:paraId="1094EB9C">
            <w:pPr>
              <w:pStyle w:val="12"/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≥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5篇</w:t>
            </w:r>
          </w:p>
        </w:tc>
        <w:tc>
          <w:tcPr>
            <w:tcW w:w="3113" w:type="dxa"/>
            <w:vAlign w:val="center"/>
          </w:tcPr>
          <w:p w14:paraId="31853212">
            <w:pPr>
              <w:pStyle w:val="12"/>
              <w:spacing w:line="220" w:lineRule="exact"/>
              <w:jc w:val="both"/>
              <w:rPr>
                <w:sz w:val="19"/>
              </w:rPr>
            </w:pPr>
            <w:r>
              <w:rPr>
                <w:rFonts w:hint="eastAsia"/>
                <w:sz w:val="19"/>
              </w:rPr>
              <w:t>组织全市各级工会干部和广大职工积极参加大国工匠论坛征文活动，织开展工运史研讨活动</w:t>
            </w:r>
          </w:p>
        </w:tc>
        <w:tc>
          <w:tcPr>
            <w:tcW w:w="412" w:type="dxa"/>
            <w:vAlign w:val="center"/>
          </w:tcPr>
          <w:p w14:paraId="5DF4F93C">
            <w:pPr>
              <w:pStyle w:val="12"/>
              <w:spacing w:line="220" w:lineRule="exact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5DAF6C96">
            <w:pPr>
              <w:pStyle w:val="12"/>
              <w:spacing w:line="23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431476F7">
            <w:pPr>
              <w:pStyle w:val="12"/>
              <w:spacing w:line="220" w:lineRule="exact"/>
              <w:jc w:val="center"/>
              <w:rPr>
                <w:sz w:val="19"/>
              </w:rPr>
            </w:pPr>
          </w:p>
        </w:tc>
      </w:tr>
      <w:tr w14:paraId="5828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74" w:type="dxa"/>
            <w:vMerge w:val="continue"/>
            <w:textDirection w:val="tbRlV"/>
            <w:vAlign w:val="center"/>
          </w:tcPr>
          <w:p w14:paraId="3209829C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vAlign w:val="center"/>
          </w:tcPr>
          <w:p w14:paraId="54828A5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696" w:type="dxa"/>
            <w:vMerge w:val="restart"/>
            <w:vAlign w:val="center"/>
          </w:tcPr>
          <w:p w14:paraId="12327A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015" w:type="dxa"/>
            <w:vAlign w:val="center"/>
          </w:tcPr>
          <w:p w14:paraId="0D7D9D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</w:t>
            </w:r>
          </w:p>
          <w:p w14:paraId="34444D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1187" w:type="dxa"/>
            <w:vAlign w:val="center"/>
          </w:tcPr>
          <w:p w14:paraId="3947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预算绩效管理全面推进</w:t>
            </w:r>
          </w:p>
        </w:tc>
        <w:tc>
          <w:tcPr>
            <w:tcW w:w="3113" w:type="dxa"/>
            <w:vAlign w:val="center"/>
          </w:tcPr>
          <w:p w14:paraId="44D856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完成了市总年度整体收支预算及预算金额20万元以上的12个项目的绩效自评工作。</w:t>
            </w:r>
          </w:p>
        </w:tc>
        <w:tc>
          <w:tcPr>
            <w:tcW w:w="412" w:type="dxa"/>
            <w:vAlign w:val="center"/>
          </w:tcPr>
          <w:p w14:paraId="24748E9B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7E070D4A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3A0DF9F8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</w:tr>
      <w:tr w14:paraId="5233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extDirection w:val="tbRlV"/>
            <w:vAlign w:val="center"/>
          </w:tcPr>
          <w:p w14:paraId="499BA043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vAlign w:val="center"/>
          </w:tcPr>
          <w:p w14:paraId="0FE94C2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696" w:type="dxa"/>
            <w:vMerge w:val="continue"/>
            <w:vAlign w:val="center"/>
          </w:tcPr>
          <w:p w14:paraId="2F2E321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1015" w:type="dxa"/>
            <w:vAlign w:val="center"/>
          </w:tcPr>
          <w:p w14:paraId="4CBBB9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小额缴费工会经费返还</w:t>
            </w:r>
          </w:p>
        </w:tc>
        <w:tc>
          <w:tcPr>
            <w:tcW w:w="1187" w:type="dxa"/>
            <w:vAlign w:val="center"/>
          </w:tcPr>
          <w:p w14:paraId="08E4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返还完成率≥90%</w:t>
            </w:r>
          </w:p>
        </w:tc>
        <w:tc>
          <w:tcPr>
            <w:tcW w:w="3113" w:type="dxa"/>
            <w:vAlign w:val="center"/>
          </w:tcPr>
          <w:p w14:paraId="1CAC17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2024年全市小额缴费工会经费返还单位2211个，总额432.1万元，返还进度98%</w:t>
            </w:r>
          </w:p>
        </w:tc>
        <w:tc>
          <w:tcPr>
            <w:tcW w:w="412" w:type="dxa"/>
            <w:vAlign w:val="center"/>
          </w:tcPr>
          <w:p w14:paraId="2DB7B31F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12F30C20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0A47F9C3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</w:tr>
      <w:tr w14:paraId="7BA7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1074" w:type="dxa"/>
            <w:vMerge w:val="continue"/>
            <w:textDirection w:val="tbRlV"/>
            <w:vAlign w:val="center"/>
          </w:tcPr>
          <w:p w14:paraId="47AB0535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vAlign w:val="center"/>
          </w:tcPr>
          <w:p w14:paraId="285F55E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696" w:type="dxa"/>
            <w:vMerge w:val="continue"/>
            <w:vAlign w:val="center"/>
          </w:tcPr>
          <w:p w14:paraId="7AF6BB2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1015" w:type="dxa"/>
            <w:vAlign w:val="center"/>
          </w:tcPr>
          <w:p w14:paraId="4C8420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活动阵地</w:t>
            </w:r>
          </w:p>
          <w:p w14:paraId="06A153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center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</w:p>
        </w:tc>
        <w:tc>
          <w:tcPr>
            <w:tcW w:w="1187" w:type="dxa"/>
            <w:vAlign w:val="center"/>
          </w:tcPr>
          <w:p w14:paraId="46D9AF5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完成东风广场移交、工会资产登记和物业化管理工作</w:t>
            </w:r>
          </w:p>
        </w:tc>
        <w:tc>
          <w:tcPr>
            <w:tcW w:w="3113" w:type="dxa"/>
            <w:vAlign w:val="center"/>
          </w:tcPr>
          <w:p w14:paraId="6D1F27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东风广场已建成并投入使用，但未完成资产移交。</w:t>
            </w:r>
          </w:p>
        </w:tc>
        <w:tc>
          <w:tcPr>
            <w:tcW w:w="412" w:type="dxa"/>
            <w:vAlign w:val="center"/>
          </w:tcPr>
          <w:p w14:paraId="172C231E">
            <w:pPr>
              <w:pStyle w:val="12"/>
              <w:spacing w:line="220" w:lineRule="exact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69D5D0BE">
            <w:pPr>
              <w:pStyle w:val="12"/>
              <w:spacing w:line="220" w:lineRule="exact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3</w:t>
            </w:r>
          </w:p>
        </w:tc>
        <w:tc>
          <w:tcPr>
            <w:tcW w:w="831" w:type="dxa"/>
            <w:vAlign w:val="center"/>
          </w:tcPr>
          <w:p w14:paraId="2E8C4AB9">
            <w:pPr>
              <w:pStyle w:val="12"/>
              <w:spacing w:line="220" w:lineRule="exact"/>
              <w:jc w:val="center"/>
              <w:rPr>
                <w:sz w:val="19"/>
              </w:rPr>
            </w:pPr>
          </w:p>
        </w:tc>
      </w:tr>
      <w:tr w14:paraId="3E04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74" w:type="dxa"/>
            <w:vMerge w:val="continue"/>
            <w:textDirection w:val="tbRlV"/>
            <w:vAlign w:val="center"/>
          </w:tcPr>
          <w:p w14:paraId="25DAEB59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vAlign w:val="center"/>
          </w:tcPr>
          <w:p w14:paraId="32A762C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696" w:type="dxa"/>
            <w:vMerge w:val="restart"/>
            <w:vAlign w:val="center"/>
          </w:tcPr>
          <w:p w14:paraId="5121D9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1015" w:type="dxa"/>
            <w:vAlign w:val="center"/>
          </w:tcPr>
          <w:p w14:paraId="7E6DFC3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预决算上报</w:t>
            </w:r>
          </w:p>
        </w:tc>
        <w:tc>
          <w:tcPr>
            <w:tcW w:w="1187" w:type="dxa"/>
            <w:vAlign w:val="center"/>
          </w:tcPr>
          <w:p w14:paraId="49990A32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按财政时效</w:t>
            </w:r>
          </w:p>
        </w:tc>
        <w:tc>
          <w:tcPr>
            <w:tcW w:w="3113" w:type="dxa"/>
            <w:vAlign w:val="center"/>
          </w:tcPr>
          <w:p w14:paraId="1E0468FC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按时上报</w:t>
            </w:r>
          </w:p>
        </w:tc>
        <w:tc>
          <w:tcPr>
            <w:tcW w:w="412" w:type="dxa"/>
            <w:vAlign w:val="center"/>
          </w:tcPr>
          <w:p w14:paraId="190E3CBD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70CA3949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0DE542BC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</w:tr>
      <w:tr w14:paraId="41AE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074" w:type="dxa"/>
            <w:vMerge w:val="continue"/>
            <w:textDirection w:val="tbRlV"/>
            <w:vAlign w:val="center"/>
          </w:tcPr>
          <w:p w14:paraId="6203D484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vAlign w:val="center"/>
          </w:tcPr>
          <w:p w14:paraId="1A64EF6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696" w:type="dxa"/>
            <w:vMerge w:val="continue"/>
            <w:vAlign w:val="center"/>
          </w:tcPr>
          <w:p w14:paraId="69B92D5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1015" w:type="dxa"/>
            <w:vAlign w:val="center"/>
          </w:tcPr>
          <w:p w14:paraId="738FE5F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预决算公开</w:t>
            </w:r>
          </w:p>
        </w:tc>
        <w:tc>
          <w:tcPr>
            <w:tcW w:w="1187" w:type="dxa"/>
            <w:vAlign w:val="center"/>
          </w:tcPr>
          <w:p w14:paraId="461AB03D">
            <w:pPr>
              <w:pStyle w:val="12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按财政时效</w:t>
            </w:r>
          </w:p>
        </w:tc>
        <w:tc>
          <w:tcPr>
            <w:tcW w:w="3113" w:type="dxa"/>
            <w:vAlign w:val="center"/>
          </w:tcPr>
          <w:p w14:paraId="596EA575">
            <w:pPr>
              <w:pStyle w:val="12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按时上报</w:t>
            </w:r>
          </w:p>
        </w:tc>
        <w:tc>
          <w:tcPr>
            <w:tcW w:w="412" w:type="dxa"/>
            <w:vAlign w:val="center"/>
          </w:tcPr>
          <w:p w14:paraId="46E7900B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249E17AF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31F35750">
            <w:pPr>
              <w:pStyle w:val="12"/>
              <w:spacing w:line="240" w:lineRule="exact"/>
              <w:jc w:val="center"/>
              <w:rPr>
                <w:sz w:val="20"/>
              </w:rPr>
            </w:pPr>
          </w:p>
        </w:tc>
      </w:tr>
      <w:tr w14:paraId="6592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4" w:type="dxa"/>
            <w:vMerge w:val="continue"/>
            <w:textDirection w:val="tbRlV"/>
            <w:vAlign w:val="center"/>
          </w:tcPr>
          <w:p w14:paraId="6D6AC6BD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vAlign w:val="center"/>
          </w:tcPr>
          <w:p w14:paraId="0248818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696" w:type="dxa"/>
            <w:vMerge w:val="restart"/>
            <w:vAlign w:val="center"/>
          </w:tcPr>
          <w:p w14:paraId="328A33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015" w:type="dxa"/>
            <w:vAlign w:val="center"/>
          </w:tcPr>
          <w:p w14:paraId="3521AD7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预算安排</w:t>
            </w:r>
          </w:p>
        </w:tc>
        <w:tc>
          <w:tcPr>
            <w:tcW w:w="1187" w:type="dxa"/>
            <w:vAlign w:val="center"/>
          </w:tcPr>
          <w:p w14:paraId="3C5607E6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从紧</w:t>
            </w:r>
          </w:p>
        </w:tc>
        <w:tc>
          <w:tcPr>
            <w:tcW w:w="3113" w:type="dxa"/>
            <w:vAlign w:val="center"/>
          </w:tcPr>
          <w:p w14:paraId="49460D91">
            <w:pPr>
              <w:pStyle w:val="12"/>
              <w:spacing w:line="23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启用预算项目库</w:t>
            </w:r>
          </w:p>
        </w:tc>
        <w:tc>
          <w:tcPr>
            <w:tcW w:w="412" w:type="dxa"/>
            <w:vAlign w:val="center"/>
          </w:tcPr>
          <w:p w14:paraId="01448C05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278F79E0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41886C62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</w:tr>
      <w:tr w14:paraId="6020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extDirection w:val="tbRlV"/>
            <w:vAlign w:val="center"/>
          </w:tcPr>
          <w:p w14:paraId="1D666CDA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vAlign w:val="center"/>
          </w:tcPr>
          <w:p w14:paraId="2056E84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696" w:type="dxa"/>
            <w:vMerge w:val="continue"/>
            <w:vAlign w:val="center"/>
          </w:tcPr>
          <w:p w14:paraId="6A64247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1015" w:type="dxa"/>
            <w:vAlign w:val="center"/>
          </w:tcPr>
          <w:p w14:paraId="0EF48B6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资金配置</w:t>
            </w:r>
          </w:p>
        </w:tc>
        <w:tc>
          <w:tcPr>
            <w:tcW w:w="1187" w:type="dxa"/>
            <w:vAlign w:val="center"/>
          </w:tcPr>
          <w:p w14:paraId="5748CE07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资金压缩</w:t>
            </w:r>
          </w:p>
        </w:tc>
        <w:tc>
          <w:tcPr>
            <w:tcW w:w="3113" w:type="dxa"/>
            <w:vAlign w:val="center"/>
          </w:tcPr>
          <w:p w14:paraId="1B2D8072">
            <w:pPr>
              <w:pStyle w:val="12"/>
              <w:spacing w:line="23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压缩</w:t>
            </w:r>
            <w:r>
              <w:rPr>
                <w:rFonts w:hint="eastAsia" w:eastAsia="宋体"/>
                <w:sz w:val="20"/>
                <w:lang w:val="en-US" w:eastAsia="zh-CN"/>
              </w:rPr>
              <w:t>10%</w:t>
            </w:r>
          </w:p>
        </w:tc>
        <w:tc>
          <w:tcPr>
            <w:tcW w:w="412" w:type="dxa"/>
            <w:vAlign w:val="center"/>
          </w:tcPr>
          <w:p w14:paraId="43D5E0F3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 w14:paraId="21122189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40E4379C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</w:tr>
      <w:tr w14:paraId="750C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074" w:type="dxa"/>
            <w:vMerge w:val="continue"/>
            <w:textDirection w:val="tbRlV"/>
            <w:vAlign w:val="center"/>
          </w:tcPr>
          <w:p w14:paraId="6B9FBBC1">
            <w:pPr>
              <w:pStyle w:val="12"/>
              <w:jc w:val="center"/>
            </w:pPr>
          </w:p>
        </w:tc>
        <w:tc>
          <w:tcPr>
            <w:tcW w:w="1059" w:type="dxa"/>
            <w:vMerge w:val="restart"/>
            <w:vAlign w:val="center"/>
          </w:tcPr>
          <w:p w14:paraId="5630940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  <w:p w14:paraId="198CCCB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  <w:p w14:paraId="75D9A63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  <w:p w14:paraId="1C28717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  <w:p w14:paraId="3375F6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  <w:p w14:paraId="27022F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(30分)</w:t>
            </w:r>
          </w:p>
        </w:tc>
        <w:tc>
          <w:tcPr>
            <w:tcW w:w="696" w:type="dxa"/>
            <w:vMerge w:val="restart"/>
            <w:vAlign w:val="center"/>
          </w:tcPr>
          <w:p w14:paraId="0A2C47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经济效益指标</w:t>
            </w:r>
          </w:p>
        </w:tc>
        <w:tc>
          <w:tcPr>
            <w:tcW w:w="1015" w:type="dxa"/>
            <w:vAlign w:val="center"/>
          </w:tcPr>
          <w:p w14:paraId="7B02814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无</w:t>
            </w:r>
          </w:p>
        </w:tc>
        <w:tc>
          <w:tcPr>
            <w:tcW w:w="1187" w:type="dxa"/>
            <w:vAlign w:val="center"/>
          </w:tcPr>
          <w:p w14:paraId="2915FD3D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3113" w:type="dxa"/>
            <w:vAlign w:val="center"/>
          </w:tcPr>
          <w:p w14:paraId="48FE977E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412" w:type="dxa"/>
            <w:vAlign w:val="center"/>
          </w:tcPr>
          <w:p w14:paraId="4C828800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603" w:type="dxa"/>
            <w:vAlign w:val="center"/>
          </w:tcPr>
          <w:p w14:paraId="5E69126D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831" w:type="dxa"/>
            <w:vAlign w:val="center"/>
          </w:tcPr>
          <w:p w14:paraId="58BF6CC6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</w:tr>
      <w:tr w14:paraId="20F0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vMerge w:val="continue"/>
            <w:textDirection w:val="tbRlV"/>
            <w:vAlign w:val="center"/>
          </w:tcPr>
          <w:p w14:paraId="14EAAF14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vAlign w:val="center"/>
          </w:tcPr>
          <w:p w14:paraId="644FFD2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696" w:type="dxa"/>
            <w:vMerge w:val="continue"/>
            <w:vAlign w:val="center"/>
          </w:tcPr>
          <w:p w14:paraId="013254F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1015" w:type="dxa"/>
            <w:vAlign w:val="center"/>
          </w:tcPr>
          <w:p w14:paraId="526CE754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无</w:t>
            </w:r>
          </w:p>
        </w:tc>
        <w:tc>
          <w:tcPr>
            <w:tcW w:w="1187" w:type="dxa"/>
            <w:vAlign w:val="center"/>
          </w:tcPr>
          <w:p w14:paraId="42E296A4">
            <w:pPr>
              <w:pStyle w:val="12"/>
              <w:spacing w:line="220" w:lineRule="exact"/>
              <w:jc w:val="center"/>
              <w:rPr>
                <w:sz w:val="19"/>
              </w:rPr>
            </w:pPr>
          </w:p>
        </w:tc>
        <w:tc>
          <w:tcPr>
            <w:tcW w:w="3113" w:type="dxa"/>
            <w:vAlign w:val="center"/>
          </w:tcPr>
          <w:p w14:paraId="52BF6318">
            <w:pPr>
              <w:pStyle w:val="12"/>
              <w:spacing w:line="220" w:lineRule="exact"/>
              <w:jc w:val="center"/>
              <w:rPr>
                <w:sz w:val="19"/>
              </w:rPr>
            </w:pPr>
          </w:p>
        </w:tc>
        <w:tc>
          <w:tcPr>
            <w:tcW w:w="412" w:type="dxa"/>
            <w:vAlign w:val="center"/>
          </w:tcPr>
          <w:p w14:paraId="7F8C3541">
            <w:pPr>
              <w:pStyle w:val="12"/>
              <w:spacing w:line="220" w:lineRule="exact"/>
              <w:jc w:val="center"/>
              <w:rPr>
                <w:sz w:val="19"/>
              </w:rPr>
            </w:pPr>
          </w:p>
        </w:tc>
        <w:tc>
          <w:tcPr>
            <w:tcW w:w="603" w:type="dxa"/>
            <w:vAlign w:val="center"/>
          </w:tcPr>
          <w:p w14:paraId="537560F9">
            <w:pPr>
              <w:pStyle w:val="12"/>
              <w:spacing w:line="220" w:lineRule="exact"/>
              <w:jc w:val="center"/>
              <w:rPr>
                <w:sz w:val="19"/>
              </w:rPr>
            </w:pPr>
          </w:p>
        </w:tc>
        <w:tc>
          <w:tcPr>
            <w:tcW w:w="831" w:type="dxa"/>
            <w:vAlign w:val="center"/>
          </w:tcPr>
          <w:p w14:paraId="554D289E">
            <w:pPr>
              <w:pStyle w:val="12"/>
              <w:spacing w:line="220" w:lineRule="exact"/>
              <w:jc w:val="center"/>
              <w:rPr>
                <w:sz w:val="19"/>
              </w:rPr>
            </w:pPr>
          </w:p>
        </w:tc>
      </w:tr>
      <w:tr w14:paraId="2D0A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074" w:type="dxa"/>
            <w:vMerge w:val="continue"/>
            <w:textDirection w:val="tbRlV"/>
            <w:vAlign w:val="center"/>
          </w:tcPr>
          <w:p w14:paraId="63806510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vAlign w:val="center"/>
          </w:tcPr>
          <w:p w14:paraId="5CA319C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696" w:type="dxa"/>
            <w:vMerge w:val="continue"/>
            <w:vAlign w:val="center"/>
          </w:tcPr>
          <w:p w14:paraId="4144775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1015" w:type="dxa"/>
            <w:vAlign w:val="center"/>
          </w:tcPr>
          <w:p w14:paraId="317CAFC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无</w:t>
            </w:r>
          </w:p>
        </w:tc>
        <w:tc>
          <w:tcPr>
            <w:tcW w:w="1187" w:type="dxa"/>
            <w:vAlign w:val="center"/>
          </w:tcPr>
          <w:p w14:paraId="1744328C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3113" w:type="dxa"/>
            <w:vAlign w:val="center"/>
          </w:tcPr>
          <w:p w14:paraId="35410281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412" w:type="dxa"/>
            <w:vAlign w:val="center"/>
          </w:tcPr>
          <w:p w14:paraId="3BBA3073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603" w:type="dxa"/>
            <w:vAlign w:val="center"/>
          </w:tcPr>
          <w:p w14:paraId="76271940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831" w:type="dxa"/>
            <w:vAlign w:val="center"/>
          </w:tcPr>
          <w:p w14:paraId="524A1C99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</w:tr>
      <w:tr w14:paraId="4540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extDirection w:val="tbRlV"/>
            <w:vAlign w:val="center"/>
          </w:tcPr>
          <w:p w14:paraId="4DE533B8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vAlign w:val="center"/>
          </w:tcPr>
          <w:p w14:paraId="116C5B0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696" w:type="dxa"/>
            <w:vMerge w:val="restart"/>
            <w:vAlign w:val="center"/>
          </w:tcPr>
          <w:p w14:paraId="764A7E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社会效益指标</w:t>
            </w:r>
          </w:p>
        </w:tc>
        <w:tc>
          <w:tcPr>
            <w:tcW w:w="1015" w:type="dxa"/>
            <w:vAlign w:val="center"/>
          </w:tcPr>
          <w:p w14:paraId="2F52DA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劳动和技能竞赛</w:t>
            </w:r>
          </w:p>
        </w:tc>
        <w:tc>
          <w:tcPr>
            <w:tcW w:w="1187" w:type="dxa"/>
            <w:vAlign w:val="center"/>
          </w:tcPr>
          <w:p w14:paraId="53DC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≥10场</w:t>
            </w:r>
          </w:p>
        </w:tc>
        <w:tc>
          <w:tcPr>
            <w:tcW w:w="3113" w:type="dxa"/>
            <w:vAlign w:val="center"/>
          </w:tcPr>
          <w:p w14:paraId="496D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开展了20多项市级技能竞赛</w:t>
            </w:r>
          </w:p>
        </w:tc>
        <w:tc>
          <w:tcPr>
            <w:tcW w:w="412" w:type="dxa"/>
            <w:vAlign w:val="center"/>
          </w:tcPr>
          <w:p w14:paraId="08CC6E38">
            <w:pPr>
              <w:pStyle w:val="12"/>
              <w:spacing w:line="23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603" w:type="dxa"/>
            <w:vAlign w:val="center"/>
          </w:tcPr>
          <w:p w14:paraId="0DF6CBDC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31" w:type="dxa"/>
            <w:vAlign w:val="center"/>
          </w:tcPr>
          <w:p w14:paraId="4CD11421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</w:tr>
      <w:tr w14:paraId="5A61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1074" w:type="dxa"/>
            <w:vMerge w:val="continue"/>
            <w:textDirection w:val="tbRlV"/>
            <w:vAlign w:val="center"/>
          </w:tcPr>
          <w:p w14:paraId="7908A443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vAlign w:val="center"/>
          </w:tcPr>
          <w:p w14:paraId="18B1A16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696" w:type="dxa"/>
            <w:vMerge w:val="continue"/>
            <w:vAlign w:val="center"/>
          </w:tcPr>
          <w:p w14:paraId="1B7A4F1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1015" w:type="dxa"/>
            <w:vAlign w:val="center"/>
          </w:tcPr>
          <w:p w14:paraId="259F04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劳模管理</w:t>
            </w:r>
          </w:p>
          <w:p w14:paraId="340A08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187" w:type="dxa"/>
            <w:vAlign w:val="center"/>
          </w:tcPr>
          <w:p w14:paraId="2750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提升劳模</w:t>
            </w:r>
          </w:p>
          <w:p w14:paraId="4175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服务品质</w:t>
            </w:r>
          </w:p>
        </w:tc>
        <w:tc>
          <w:tcPr>
            <w:tcW w:w="3113" w:type="dxa"/>
            <w:vAlign w:val="center"/>
          </w:tcPr>
          <w:p w14:paraId="14B09C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实地慰问58名劳模和巴陵工匠，组织900多人次技术工人疗休养 132名劳模开展疗休养</w:t>
            </w:r>
          </w:p>
        </w:tc>
        <w:tc>
          <w:tcPr>
            <w:tcW w:w="412" w:type="dxa"/>
            <w:vAlign w:val="center"/>
          </w:tcPr>
          <w:p w14:paraId="3F4B5FDB">
            <w:pPr>
              <w:pStyle w:val="12"/>
              <w:spacing w:line="219" w:lineRule="exact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10</w:t>
            </w:r>
          </w:p>
        </w:tc>
        <w:tc>
          <w:tcPr>
            <w:tcW w:w="603" w:type="dxa"/>
            <w:vAlign w:val="center"/>
          </w:tcPr>
          <w:p w14:paraId="6444CAE5">
            <w:pPr>
              <w:pStyle w:val="12"/>
              <w:spacing w:line="219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10</w:t>
            </w:r>
          </w:p>
        </w:tc>
        <w:tc>
          <w:tcPr>
            <w:tcW w:w="831" w:type="dxa"/>
            <w:vAlign w:val="center"/>
          </w:tcPr>
          <w:p w14:paraId="174D1BEA">
            <w:pPr>
              <w:pStyle w:val="12"/>
              <w:spacing w:line="219" w:lineRule="exact"/>
              <w:jc w:val="center"/>
              <w:rPr>
                <w:sz w:val="19"/>
              </w:rPr>
            </w:pPr>
          </w:p>
        </w:tc>
      </w:tr>
      <w:tr w14:paraId="1CC0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  <w:jc w:val="center"/>
        </w:trPr>
        <w:tc>
          <w:tcPr>
            <w:tcW w:w="1074" w:type="dxa"/>
            <w:vMerge w:val="continue"/>
            <w:textDirection w:val="tbRlV"/>
            <w:vAlign w:val="center"/>
          </w:tcPr>
          <w:p w14:paraId="35457499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vAlign w:val="center"/>
          </w:tcPr>
          <w:p w14:paraId="2ABFDB3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696" w:type="dxa"/>
            <w:vMerge w:val="continue"/>
            <w:vAlign w:val="center"/>
          </w:tcPr>
          <w:p w14:paraId="291C670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1015" w:type="dxa"/>
            <w:vAlign w:val="center"/>
          </w:tcPr>
          <w:p w14:paraId="2D697F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困难职工</w:t>
            </w:r>
          </w:p>
          <w:p w14:paraId="55F141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</w:t>
            </w:r>
          </w:p>
        </w:tc>
        <w:tc>
          <w:tcPr>
            <w:tcW w:w="1187" w:type="dxa"/>
            <w:vAlign w:val="center"/>
          </w:tcPr>
          <w:p w14:paraId="520BDF2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困难职工帮扶资金重点保障深度困难职工家庭生活、帮助建档困难职工家庭解困脱困</w:t>
            </w:r>
          </w:p>
        </w:tc>
        <w:tc>
          <w:tcPr>
            <w:tcW w:w="3113" w:type="dxa"/>
            <w:vAlign w:val="center"/>
          </w:tcPr>
          <w:p w14:paraId="0251DA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慰问帮扶困难职工子女800多人；投入“冬送温暖”资金1500多万元，慰问困难职工、一线职工和农民工3万多人</w:t>
            </w:r>
          </w:p>
        </w:tc>
        <w:tc>
          <w:tcPr>
            <w:tcW w:w="412" w:type="dxa"/>
            <w:vAlign w:val="center"/>
          </w:tcPr>
          <w:p w14:paraId="68B75581">
            <w:pPr>
              <w:pStyle w:val="12"/>
              <w:spacing w:line="23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603" w:type="dxa"/>
            <w:vAlign w:val="center"/>
          </w:tcPr>
          <w:p w14:paraId="1254D0D9">
            <w:pPr>
              <w:pStyle w:val="12"/>
              <w:spacing w:line="23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31" w:type="dxa"/>
            <w:vAlign w:val="center"/>
          </w:tcPr>
          <w:p w14:paraId="57204B6D">
            <w:pPr>
              <w:pStyle w:val="12"/>
              <w:spacing w:line="230" w:lineRule="exact"/>
              <w:jc w:val="center"/>
              <w:rPr>
                <w:sz w:val="20"/>
              </w:rPr>
            </w:pPr>
          </w:p>
        </w:tc>
      </w:tr>
      <w:tr w14:paraId="50D2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atLeast"/>
          <w:jc w:val="center"/>
        </w:trPr>
        <w:tc>
          <w:tcPr>
            <w:tcW w:w="1074" w:type="dxa"/>
            <w:vMerge w:val="continue"/>
            <w:textDirection w:val="tbRlV"/>
            <w:vAlign w:val="center"/>
          </w:tcPr>
          <w:p w14:paraId="7C0FCEA6">
            <w:pPr>
              <w:pStyle w:val="12"/>
              <w:jc w:val="center"/>
            </w:pPr>
          </w:p>
        </w:tc>
        <w:tc>
          <w:tcPr>
            <w:tcW w:w="1059" w:type="dxa"/>
            <w:vAlign w:val="center"/>
          </w:tcPr>
          <w:p w14:paraId="592C33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满意度</w:t>
            </w:r>
          </w:p>
          <w:p w14:paraId="182B75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  <w:p w14:paraId="1295F9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(10分)</w:t>
            </w:r>
          </w:p>
        </w:tc>
        <w:tc>
          <w:tcPr>
            <w:tcW w:w="696" w:type="dxa"/>
            <w:vAlign w:val="center"/>
          </w:tcPr>
          <w:p w14:paraId="430BE2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满意度指</w:t>
            </w:r>
          </w:p>
          <w:p w14:paraId="52DF82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1015" w:type="dxa"/>
            <w:vAlign w:val="center"/>
          </w:tcPr>
          <w:p w14:paraId="45F1220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社会公众或服务对象满意度</w:t>
            </w:r>
          </w:p>
        </w:tc>
        <w:tc>
          <w:tcPr>
            <w:tcW w:w="1187" w:type="dxa"/>
            <w:vAlign w:val="center"/>
          </w:tcPr>
          <w:p w14:paraId="7CA1C13E">
            <w:pPr>
              <w:pStyle w:val="12"/>
              <w:jc w:val="both"/>
            </w:pPr>
            <w:r>
              <w:rPr>
                <w:rFonts w:hint="eastAsia"/>
              </w:rPr>
              <w:t>社会公众或服务对象满意度100%得1</w:t>
            </w:r>
            <w:r>
              <w:rPr>
                <w:rFonts w:hint="eastAsia" w:eastAsia="宋体"/>
                <w:lang w:val="en-US" w:eastAsia="zh-CN"/>
              </w:rPr>
              <w:t>0</w:t>
            </w:r>
            <w:r>
              <w:rPr>
                <w:rFonts w:hint="eastAsia"/>
              </w:rPr>
              <w:t>分，≥90%，得8分，≥80%得7分，≥70%得6分，60%以下得5分。</w:t>
            </w:r>
          </w:p>
        </w:tc>
        <w:tc>
          <w:tcPr>
            <w:tcW w:w="3113" w:type="dxa"/>
            <w:vAlign w:val="center"/>
          </w:tcPr>
          <w:p w14:paraId="65F42819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412" w:type="dxa"/>
            <w:vAlign w:val="center"/>
          </w:tcPr>
          <w:p w14:paraId="2876A17F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03" w:type="dxa"/>
            <w:vAlign w:val="center"/>
          </w:tcPr>
          <w:p w14:paraId="26E6C2AF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31" w:type="dxa"/>
            <w:vAlign w:val="center"/>
          </w:tcPr>
          <w:p w14:paraId="5FF4DEFD">
            <w:pPr>
              <w:pStyle w:val="12"/>
              <w:jc w:val="center"/>
            </w:pPr>
          </w:p>
        </w:tc>
      </w:tr>
      <w:tr w14:paraId="331B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144" w:type="dxa"/>
            <w:gridSpan w:val="6"/>
            <w:vAlign w:val="center"/>
          </w:tcPr>
          <w:p w14:paraId="138F865A">
            <w:pPr>
              <w:spacing w:before="48" w:line="207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总分</w:t>
            </w:r>
          </w:p>
        </w:tc>
        <w:tc>
          <w:tcPr>
            <w:tcW w:w="412" w:type="dxa"/>
            <w:vAlign w:val="center"/>
          </w:tcPr>
          <w:p w14:paraId="2A5DA78F">
            <w:pPr>
              <w:pStyle w:val="12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100</w:t>
            </w:r>
          </w:p>
        </w:tc>
        <w:tc>
          <w:tcPr>
            <w:tcW w:w="603" w:type="dxa"/>
            <w:vAlign w:val="center"/>
          </w:tcPr>
          <w:p w14:paraId="368B45B5">
            <w:pPr>
              <w:pStyle w:val="12"/>
              <w:spacing w:line="23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98</w:t>
            </w:r>
          </w:p>
        </w:tc>
        <w:tc>
          <w:tcPr>
            <w:tcW w:w="831" w:type="dxa"/>
            <w:vAlign w:val="center"/>
          </w:tcPr>
          <w:p w14:paraId="73DBEC3C">
            <w:pPr>
              <w:pStyle w:val="12"/>
              <w:jc w:val="center"/>
            </w:pPr>
          </w:p>
        </w:tc>
      </w:tr>
    </w:tbl>
    <w:p w14:paraId="4D166A9C">
      <w:pPr>
        <w:pStyle w:val="3"/>
        <w:spacing w:before="43" w:line="204" w:lineRule="auto"/>
        <w:rPr>
          <w:spacing w:val="-12"/>
          <w:sz w:val="21"/>
          <w:szCs w:val="21"/>
        </w:rPr>
      </w:pPr>
    </w:p>
    <w:p w14:paraId="6B691C7B">
      <w:pPr>
        <w:rPr>
          <w:rFonts w:hint="default"/>
          <w:lang w:val="en-US"/>
        </w:rPr>
      </w:pPr>
      <w:r>
        <w:rPr>
          <w:spacing w:val="-12"/>
          <w:sz w:val="21"/>
          <w:szCs w:val="21"/>
        </w:rPr>
        <w:t>填表人：</w:t>
      </w:r>
      <w:r>
        <w:rPr>
          <w:rFonts w:hint="eastAsia"/>
          <w:spacing w:val="-12"/>
          <w:sz w:val="21"/>
          <w:szCs w:val="21"/>
          <w:lang w:val="en-US" w:eastAsia="zh-CN"/>
        </w:rPr>
        <w:t xml:space="preserve">   </w:t>
      </w:r>
      <w:r>
        <w:rPr>
          <w:rFonts w:hint="eastAsia" w:eastAsia="宋体"/>
          <w:spacing w:val="-12"/>
          <w:sz w:val="21"/>
          <w:szCs w:val="21"/>
          <w:lang w:val="en-US" w:eastAsia="zh-CN"/>
        </w:rPr>
        <w:t>周彬</w:t>
      </w:r>
      <w:r>
        <w:rPr>
          <w:rFonts w:hint="eastAsia"/>
          <w:spacing w:val="-12"/>
          <w:sz w:val="21"/>
          <w:szCs w:val="21"/>
          <w:lang w:val="en-US" w:eastAsia="zh-CN"/>
        </w:rPr>
        <w:t xml:space="preserve">                    </w:t>
      </w:r>
      <w:r>
        <w:rPr>
          <w:rFonts w:ascii="宋体" w:hAnsi="宋体" w:eastAsia="宋体" w:cs="宋体"/>
          <w:spacing w:val="-6"/>
          <w:sz w:val="21"/>
          <w:szCs w:val="21"/>
        </w:rPr>
        <w:t>填报日期：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 xml:space="preserve">2025.6.11                      </w:t>
      </w:r>
      <w:r>
        <w:rPr>
          <w:spacing w:val="6"/>
          <w:sz w:val="21"/>
          <w:szCs w:val="21"/>
        </w:rPr>
        <w:t>联系电话</w:t>
      </w:r>
      <w:r>
        <w:rPr>
          <w:rFonts w:hint="eastAsia"/>
          <w:spacing w:val="6"/>
          <w:sz w:val="21"/>
          <w:szCs w:val="21"/>
          <w:lang w:val="en-US" w:eastAsia="zh-CN"/>
        </w:rPr>
        <w:t>:8726829</w:t>
      </w:r>
    </w:p>
    <w:p w14:paraId="2358335F">
      <w:pPr>
        <w:spacing w:before="91" w:line="219" w:lineRule="auto"/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</w:pPr>
    </w:p>
    <w:p w14:paraId="58FEB5B1">
      <w:pPr>
        <w:spacing w:before="91" w:line="219" w:lineRule="auto"/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</w:pPr>
    </w:p>
    <w:p w14:paraId="718F0013">
      <w:pPr>
        <w:spacing w:before="91" w:line="219" w:lineRule="auto"/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</w:pPr>
    </w:p>
    <w:p w14:paraId="01D6FEE0">
      <w:pPr>
        <w:spacing w:before="91" w:line="219" w:lineRule="auto"/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</w:pPr>
    </w:p>
    <w:p w14:paraId="74A03751">
      <w:pPr>
        <w:spacing w:before="273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3</w:t>
      </w:r>
    </w:p>
    <w:p w14:paraId="3C018F5B">
      <w:pPr>
        <w:spacing w:line="280" w:lineRule="auto"/>
        <w:rPr>
          <w:rFonts w:ascii="Arial"/>
          <w:sz w:val="21"/>
        </w:rPr>
      </w:pPr>
    </w:p>
    <w:p w14:paraId="1EA161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年度项目支出绩效自评表</w:t>
      </w:r>
    </w:p>
    <w:p w14:paraId="63304339">
      <w:pPr>
        <w:spacing w:line="95" w:lineRule="exact"/>
      </w:pPr>
    </w:p>
    <w:tbl>
      <w:tblPr>
        <w:tblStyle w:val="11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039"/>
        <w:gridCol w:w="1199"/>
        <w:gridCol w:w="1099"/>
        <w:gridCol w:w="1099"/>
        <w:gridCol w:w="809"/>
        <w:gridCol w:w="849"/>
        <w:gridCol w:w="1383"/>
      </w:tblGrid>
      <w:tr w14:paraId="5B728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5C2F043">
            <w:pPr>
              <w:spacing w:before="33" w:line="223" w:lineRule="auto"/>
              <w:ind w:left="2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项目支</w:t>
            </w:r>
          </w:p>
          <w:p w14:paraId="209D70EA">
            <w:pPr>
              <w:spacing w:before="1" w:line="210" w:lineRule="auto"/>
              <w:ind w:left="2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出名称</w:t>
            </w:r>
          </w:p>
        </w:tc>
        <w:tc>
          <w:tcPr>
            <w:tcW w:w="8536" w:type="dxa"/>
            <w:gridSpan w:val="8"/>
            <w:vAlign w:val="center"/>
          </w:tcPr>
          <w:p w14:paraId="0C95C55A">
            <w:pPr>
              <w:pStyle w:val="1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zh-CN" w:bidi="ar-SA"/>
              </w:rPr>
              <w:t>市财政帮扶资金</w:t>
            </w:r>
          </w:p>
        </w:tc>
      </w:tr>
      <w:tr w14:paraId="1BC90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7096FB2">
            <w:pPr>
              <w:spacing w:before="28" w:line="204" w:lineRule="auto"/>
              <w:ind w:left="1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7F332E22">
            <w:pPr>
              <w:pStyle w:val="12"/>
              <w:jc w:val="both"/>
            </w:pPr>
          </w:p>
        </w:tc>
        <w:tc>
          <w:tcPr>
            <w:tcW w:w="1099" w:type="dxa"/>
            <w:vAlign w:val="center"/>
          </w:tcPr>
          <w:p w14:paraId="3905F862">
            <w:pPr>
              <w:spacing w:before="30" w:line="203" w:lineRule="auto"/>
              <w:ind w:left="14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实施单位</w:t>
            </w:r>
          </w:p>
        </w:tc>
        <w:tc>
          <w:tcPr>
            <w:tcW w:w="3041" w:type="dxa"/>
            <w:gridSpan w:val="3"/>
            <w:vAlign w:val="center"/>
          </w:tcPr>
          <w:p w14:paraId="192EE81F">
            <w:pPr>
              <w:pStyle w:val="12"/>
              <w:jc w:val="both"/>
            </w:pPr>
          </w:p>
        </w:tc>
      </w:tr>
      <w:tr w14:paraId="51A80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DCB0A0A">
            <w:pPr>
              <w:pStyle w:val="12"/>
              <w:spacing w:line="261" w:lineRule="auto"/>
              <w:jc w:val="both"/>
            </w:pPr>
          </w:p>
          <w:p w14:paraId="68011A10">
            <w:pPr>
              <w:spacing w:before="65" w:line="220" w:lineRule="auto"/>
              <w:ind w:left="1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项目资金</w:t>
            </w:r>
          </w:p>
          <w:p w14:paraId="1865F4D8">
            <w:pPr>
              <w:spacing w:before="11" w:line="220" w:lineRule="auto"/>
              <w:ind w:left="2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2098" w:type="dxa"/>
            <w:gridSpan w:val="2"/>
            <w:vAlign w:val="center"/>
          </w:tcPr>
          <w:p w14:paraId="5AE18B10">
            <w:pPr>
              <w:pStyle w:val="12"/>
              <w:jc w:val="center"/>
            </w:pPr>
          </w:p>
        </w:tc>
        <w:tc>
          <w:tcPr>
            <w:tcW w:w="1199" w:type="dxa"/>
            <w:vAlign w:val="center"/>
          </w:tcPr>
          <w:p w14:paraId="5ADE7421">
            <w:pPr>
              <w:spacing w:before="18" w:line="271" w:lineRule="exact"/>
              <w:ind w:left="40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20"/>
                <w:szCs w:val="20"/>
              </w:rPr>
              <w:t>年初</w:t>
            </w:r>
          </w:p>
          <w:p w14:paraId="74368738">
            <w:pPr>
              <w:spacing w:line="193" w:lineRule="auto"/>
              <w:ind w:left="32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9F5C0C2">
            <w:pPr>
              <w:spacing w:before="18" w:line="231" w:lineRule="auto"/>
              <w:ind w:left="34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</w:t>
            </w:r>
          </w:p>
          <w:p w14:paraId="241DE42F">
            <w:pPr>
              <w:spacing w:line="212" w:lineRule="auto"/>
              <w:ind w:left="24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预算数</w:t>
            </w:r>
          </w:p>
        </w:tc>
        <w:tc>
          <w:tcPr>
            <w:tcW w:w="1099" w:type="dxa"/>
            <w:vAlign w:val="center"/>
          </w:tcPr>
          <w:p w14:paraId="58B8BA26">
            <w:pPr>
              <w:spacing w:before="38" w:line="231" w:lineRule="auto"/>
              <w:ind w:left="34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</w:t>
            </w:r>
          </w:p>
          <w:p w14:paraId="56CDC68B">
            <w:pPr>
              <w:spacing w:line="193" w:lineRule="auto"/>
              <w:ind w:left="24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执行数</w:t>
            </w:r>
          </w:p>
        </w:tc>
        <w:tc>
          <w:tcPr>
            <w:tcW w:w="809" w:type="dxa"/>
            <w:vAlign w:val="center"/>
          </w:tcPr>
          <w:p w14:paraId="49CCFD66">
            <w:pPr>
              <w:spacing w:before="159" w:line="219" w:lineRule="auto"/>
              <w:ind w:left="19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849" w:type="dxa"/>
            <w:vAlign w:val="center"/>
          </w:tcPr>
          <w:p w14:paraId="3B3678F4">
            <w:pPr>
              <w:spacing w:before="159" w:line="219" w:lineRule="auto"/>
              <w:ind w:left="11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执行率</w:t>
            </w:r>
          </w:p>
        </w:tc>
        <w:tc>
          <w:tcPr>
            <w:tcW w:w="1383" w:type="dxa"/>
            <w:vAlign w:val="center"/>
          </w:tcPr>
          <w:p w14:paraId="2F0968B0">
            <w:pPr>
              <w:spacing w:before="159" w:line="219" w:lineRule="auto"/>
              <w:ind w:left="48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</w:tr>
      <w:tr w14:paraId="3FBF7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1C8814">
            <w:pPr>
              <w:pStyle w:val="12"/>
              <w:jc w:val="center"/>
            </w:pPr>
          </w:p>
        </w:tc>
        <w:tc>
          <w:tcPr>
            <w:tcW w:w="2098" w:type="dxa"/>
            <w:gridSpan w:val="2"/>
            <w:vAlign w:val="center"/>
          </w:tcPr>
          <w:p w14:paraId="67081814">
            <w:pPr>
              <w:spacing w:before="30" w:line="203" w:lineRule="auto"/>
              <w:ind w:left="7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年度资金总额</w:t>
            </w:r>
          </w:p>
        </w:tc>
        <w:tc>
          <w:tcPr>
            <w:tcW w:w="1199" w:type="dxa"/>
            <w:vAlign w:val="center"/>
          </w:tcPr>
          <w:p w14:paraId="23851BDA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099" w:type="dxa"/>
            <w:vAlign w:val="center"/>
          </w:tcPr>
          <w:p w14:paraId="71C82944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099" w:type="dxa"/>
            <w:vAlign w:val="center"/>
          </w:tcPr>
          <w:p w14:paraId="2A1A611A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809" w:type="dxa"/>
            <w:vAlign w:val="center"/>
          </w:tcPr>
          <w:p w14:paraId="2CFD70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49" w:type="dxa"/>
            <w:vAlign w:val="center"/>
          </w:tcPr>
          <w:p w14:paraId="4A899008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14:paraId="4DC2A8A3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 w14:paraId="41999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60108842">
            <w:pPr>
              <w:pStyle w:val="12"/>
              <w:jc w:val="center"/>
            </w:pPr>
          </w:p>
        </w:tc>
        <w:tc>
          <w:tcPr>
            <w:tcW w:w="2098" w:type="dxa"/>
            <w:gridSpan w:val="2"/>
            <w:vAlign w:val="center"/>
          </w:tcPr>
          <w:p w14:paraId="6BA6C464">
            <w:pPr>
              <w:spacing w:before="30" w:line="203" w:lineRule="auto"/>
              <w:ind w:left="14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其中：当年财政拨款</w:t>
            </w:r>
          </w:p>
        </w:tc>
        <w:tc>
          <w:tcPr>
            <w:tcW w:w="1199" w:type="dxa"/>
            <w:vAlign w:val="center"/>
          </w:tcPr>
          <w:p w14:paraId="48AD39B2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099" w:type="dxa"/>
            <w:vAlign w:val="center"/>
          </w:tcPr>
          <w:p w14:paraId="4DE675EE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099" w:type="dxa"/>
            <w:vAlign w:val="center"/>
          </w:tcPr>
          <w:p w14:paraId="77527B79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809" w:type="dxa"/>
            <w:vAlign w:val="center"/>
          </w:tcPr>
          <w:p w14:paraId="045C267A">
            <w:pPr>
              <w:pStyle w:val="12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 w14:paraId="43515049">
            <w:pPr>
              <w:pStyle w:val="12"/>
              <w:jc w:val="center"/>
            </w:pPr>
          </w:p>
        </w:tc>
        <w:tc>
          <w:tcPr>
            <w:tcW w:w="1383" w:type="dxa"/>
            <w:vAlign w:val="center"/>
          </w:tcPr>
          <w:p w14:paraId="3A946211">
            <w:pPr>
              <w:pStyle w:val="12"/>
              <w:jc w:val="center"/>
            </w:pPr>
          </w:p>
        </w:tc>
      </w:tr>
      <w:tr w14:paraId="3DEC1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73275847">
            <w:pPr>
              <w:pStyle w:val="12"/>
              <w:jc w:val="center"/>
            </w:pPr>
          </w:p>
        </w:tc>
        <w:tc>
          <w:tcPr>
            <w:tcW w:w="2098" w:type="dxa"/>
            <w:gridSpan w:val="2"/>
            <w:vAlign w:val="center"/>
          </w:tcPr>
          <w:p w14:paraId="7D0BE521">
            <w:pPr>
              <w:spacing w:before="30" w:line="203" w:lineRule="auto"/>
              <w:ind w:left="7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上年结转资金</w:t>
            </w:r>
          </w:p>
        </w:tc>
        <w:tc>
          <w:tcPr>
            <w:tcW w:w="1199" w:type="dxa"/>
            <w:vAlign w:val="center"/>
          </w:tcPr>
          <w:p w14:paraId="0019A82F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 w14:paraId="18E0BE89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 w14:paraId="2CF34326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809" w:type="dxa"/>
            <w:vAlign w:val="center"/>
          </w:tcPr>
          <w:p w14:paraId="713E0484">
            <w:pPr>
              <w:pStyle w:val="12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 w14:paraId="599A3862">
            <w:pPr>
              <w:pStyle w:val="12"/>
              <w:jc w:val="center"/>
            </w:pPr>
          </w:p>
        </w:tc>
        <w:tc>
          <w:tcPr>
            <w:tcW w:w="1383" w:type="dxa"/>
            <w:vAlign w:val="center"/>
          </w:tcPr>
          <w:p w14:paraId="13385AEC">
            <w:pPr>
              <w:pStyle w:val="12"/>
              <w:jc w:val="center"/>
            </w:pPr>
          </w:p>
        </w:tc>
      </w:tr>
      <w:tr w14:paraId="39329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628E059D">
            <w:pPr>
              <w:pStyle w:val="12"/>
              <w:jc w:val="center"/>
            </w:pPr>
          </w:p>
        </w:tc>
        <w:tc>
          <w:tcPr>
            <w:tcW w:w="2098" w:type="dxa"/>
            <w:gridSpan w:val="2"/>
            <w:vAlign w:val="center"/>
          </w:tcPr>
          <w:p w14:paraId="58BF2170">
            <w:pPr>
              <w:spacing w:before="31" w:line="202" w:lineRule="auto"/>
              <w:ind w:left="64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其他资金</w:t>
            </w:r>
          </w:p>
        </w:tc>
        <w:tc>
          <w:tcPr>
            <w:tcW w:w="1199" w:type="dxa"/>
            <w:vAlign w:val="center"/>
          </w:tcPr>
          <w:p w14:paraId="135E9B0B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 w14:paraId="104EC7E3">
            <w:pPr>
              <w:pStyle w:val="12"/>
              <w:jc w:val="center"/>
            </w:pPr>
          </w:p>
        </w:tc>
        <w:tc>
          <w:tcPr>
            <w:tcW w:w="1099" w:type="dxa"/>
            <w:vAlign w:val="center"/>
          </w:tcPr>
          <w:p w14:paraId="45215BC5">
            <w:pPr>
              <w:pStyle w:val="12"/>
              <w:jc w:val="center"/>
            </w:pPr>
          </w:p>
        </w:tc>
        <w:tc>
          <w:tcPr>
            <w:tcW w:w="809" w:type="dxa"/>
            <w:vAlign w:val="center"/>
          </w:tcPr>
          <w:p w14:paraId="006D68AB">
            <w:pPr>
              <w:pStyle w:val="12"/>
              <w:jc w:val="center"/>
            </w:pPr>
          </w:p>
        </w:tc>
        <w:tc>
          <w:tcPr>
            <w:tcW w:w="849" w:type="dxa"/>
            <w:vAlign w:val="center"/>
          </w:tcPr>
          <w:p w14:paraId="1D2B71D9">
            <w:pPr>
              <w:pStyle w:val="12"/>
              <w:jc w:val="center"/>
            </w:pPr>
          </w:p>
        </w:tc>
        <w:tc>
          <w:tcPr>
            <w:tcW w:w="1383" w:type="dxa"/>
            <w:vAlign w:val="center"/>
          </w:tcPr>
          <w:p w14:paraId="43D63D5C">
            <w:pPr>
              <w:pStyle w:val="12"/>
              <w:jc w:val="center"/>
            </w:pPr>
          </w:p>
        </w:tc>
      </w:tr>
      <w:tr w14:paraId="3CEDF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1CA65F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年度总体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目标</w:t>
            </w:r>
          </w:p>
        </w:tc>
        <w:tc>
          <w:tcPr>
            <w:tcW w:w="4396" w:type="dxa"/>
            <w:gridSpan w:val="4"/>
            <w:vAlign w:val="center"/>
          </w:tcPr>
          <w:p w14:paraId="5D1DFF20">
            <w:pPr>
              <w:spacing w:before="31" w:line="192" w:lineRule="auto"/>
              <w:ind w:left="183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622EDF95">
            <w:pPr>
              <w:spacing w:before="29" w:line="193" w:lineRule="auto"/>
              <w:ind w:left="149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实际完成情况</w:t>
            </w:r>
          </w:p>
        </w:tc>
      </w:tr>
      <w:tr w14:paraId="7D99A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68A6253">
            <w:pPr>
              <w:pStyle w:val="12"/>
              <w:jc w:val="center"/>
            </w:pPr>
          </w:p>
        </w:tc>
        <w:tc>
          <w:tcPr>
            <w:tcW w:w="4396" w:type="dxa"/>
            <w:gridSpan w:val="4"/>
            <w:vAlign w:val="center"/>
          </w:tcPr>
          <w:p w14:paraId="2BB305FC">
            <w:pPr>
              <w:pStyle w:val="12"/>
              <w:jc w:val="center"/>
            </w:pPr>
            <w:r>
              <w:rPr>
                <w:rFonts w:hint="eastAsia"/>
                <w:sz w:val="20"/>
              </w:rPr>
              <w:t>开展各项帮扶活动，主要包括两节、十一等节日慰问、金秋助学、特殊困难群体送温暖、一线职工送温暖等。</w:t>
            </w:r>
          </w:p>
        </w:tc>
        <w:tc>
          <w:tcPr>
            <w:tcW w:w="4140" w:type="dxa"/>
            <w:gridSpan w:val="4"/>
            <w:vAlign w:val="center"/>
          </w:tcPr>
          <w:p w14:paraId="7BFFECE9">
            <w:pPr>
              <w:pStyle w:val="12"/>
              <w:jc w:val="center"/>
            </w:pPr>
            <w:r>
              <w:rPr>
                <w:rFonts w:hint="eastAsia"/>
                <w:sz w:val="20"/>
              </w:rPr>
              <w:t>开展各项帮扶活动，主要包括两节、十一等节日慰问、金秋助学、特殊困难群体送温暖、一线职工送温暖等。</w:t>
            </w:r>
          </w:p>
        </w:tc>
      </w:tr>
      <w:tr w14:paraId="62DBA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80377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42D85E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039" w:type="dxa"/>
            <w:vAlign w:val="center"/>
          </w:tcPr>
          <w:p w14:paraId="45FEE2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1199" w:type="dxa"/>
            <w:vAlign w:val="center"/>
          </w:tcPr>
          <w:p w14:paraId="7ADBE7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6A498C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年度</w:t>
            </w:r>
          </w:p>
          <w:p w14:paraId="4B98A6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指标值</w:t>
            </w:r>
          </w:p>
        </w:tc>
        <w:tc>
          <w:tcPr>
            <w:tcW w:w="1099" w:type="dxa"/>
            <w:vAlign w:val="center"/>
          </w:tcPr>
          <w:p w14:paraId="56FEF3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实际</w:t>
            </w:r>
          </w:p>
          <w:p w14:paraId="1158A0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完成值</w:t>
            </w:r>
          </w:p>
        </w:tc>
        <w:tc>
          <w:tcPr>
            <w:tcW w:w="809" w:type="dxa"/>
            <w:vAlign w:val="center"/>
          </w:tcPr>
          <w:p w14:paraId="0D00CA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849" w:type="dxa"/>
            <w:vAlign w:val="center"/>
          </w:tcPr>
          <w:p w14:paraId="15A337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  <w:tc>
          <w:tcPr>
            <w:tcW w:w="1383" w:type="dxa"/>
            <w:vAlign w:val="center"/>
          </w:tcPr>
          <w:p w14:paraId="5A8015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10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偏差原因分析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及改进措施</w:t>
            </w:r>
          </w:p>
        </w:tc>
      </w:tr>
      <w:tr w14:paraId="67A64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312EE0D">
            <w:pPr>
              <w:pStyle w:val="12"/>
              <w:jc w:val="center"/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8A75B5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  <w:p w14:paraId="17E3B62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  <w:p w14:paraId="4DE158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27"/>
                <w:sz w:val="20"/>
                <w:szCs w:val="20"/>
              </w:rPr>
              <w:t>产出指标</w:t>
            </w:r>
          </w:p>
          <w:p w14:paraId="062E70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(50分)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center"/>
          </w:tcPr>
          <w:p w14:paraId="2C81FF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1199" w:type="dxa"/>
            <w:vAlign w:val="center"/>
          </w:tcPr>
          <w:p w14:paraId="56BBAAEC">
            <w:pPr>
              <w:pStyle w:val="12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送温暖对象人数完成率</w:t>
            </w:r>
          </w:p>
        </w:tc>
        <w:tc>
          <w:tcPr>
            <w:tcW w:w="1099" w:type="dxa"/>
            <w:vAlign w:val="center"/>
          </w:tcPr>
          <w:p w14:paraId="234838B6">
            <w:pPr>
              <w:pStyle w:val="12"/>
              <w:spacing w:line="230" w:lineRule="exact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14:paraId="58B2C314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14:paraId="662B3431">
            <w:pPr>
              <w:pStyle w:val="12"/>
              <w:spacing w:line="230" w:lineRule="exact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31090C8D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74333497">
            <w:pPr>
              <w:pStyle w:val="12"/>
              <w:jc w:val="center"/>
            </w:pPr>
          </w:p>
        </w:tc>
      </w:tr>
      <w:tr w14:paraId="6F030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75CEB96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C15227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center"/>
          </w:tcPr>
          <w:p w14:paraId="22239DC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199" w:type="dxa"/>
            <w:vAlign w:val="center"/>
          </w:tcPr>
          <w:p w14:paraId="1C1DBBAE">
            <w:pPr>
              <w:pStyle w:val="12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送温暖资金发放数</w:t>
            </w:r>
          </w:p>
        </w:tc>
        <w:tc>
          <w:tcPr>
            <w:tcW w:w="1099" w:type="dxa"/>
            <w:vAlign w:val="center"/>
          </w:tcPr>
          <w:p w14:paraId="4760BC53">
            <w:pPr>
              <w:pStyle w:val="12"/>
              <w:spacing w:line="230" w:lineRule="exact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100万元</w:t>
            </w:r>
          </w:p>
        </w:tc>
        <w:tc>
          <w:tcPr>
            <w:tcW w:w="1099" w:type="dxa"/>
            <w:vAlign w:val="center"/>
          </w:tcPr>
          <w:p w14:paraId="46E4E885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100万元</w:t>
            </w:r>
          </w:p>
        </w:tc>
        <w:tc>
          <w:tcPr>
            <w:tcW w:w="809" w:type="dxa"/>
            <w:vAlign w:val="center"/>
          </w:tcPr>
          <w:p w14:paraId="624DA731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3666A497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6A511587">
            <w:pPr>
              <w:pStyle w:val="12"/>
              <w:jc w:val="center"/>
            </w:pPr>
          </w:p>
        </w:tc>
      </w:tr>
      <w:tr w14:paraId="40B83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BA4B769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F0FCB2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center"/>
          </w:tcPr>
          <w:p w14:paraId="13BF5E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199" w:type="dxa"/>
            <w:vAlign w:val="center"/>
          </w:tcPr>
          <w:p w14:paraId="2792E641">
            <w:pPr>
              <w:pStyle w:val="12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困难职工认定规范率</w:t>
            </w:r>
          </w:p>
        </w:tc>
        <w:tc>
          <w:tcPr>
            <w:tcW w:w="1099" w:type="dxa"/>
            <w:vAlign w:val="center"/>
          </w:tcPr>
          <w:p w14:paraId="08D83AF2">
            <w:pPr>
              <w:pStyle w:val="12"/>
              <w:spacing w:line="230" w:lineRule="exact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14:paraId="1F5F7E0B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14:paraId="5E162B68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612F8CC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8776D04">
            <w:pPr>
              <w:pStyle w:val="12"/>
              <w:jc w:val="center"/>
            </w:pPr>
          </w:p>
        </w:tc>
      </w:tr>
      <w:tr w14:paraId="600FC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A91C867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CEE09F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center"/>
          </w:tcPr>
          <w:p w14:paraId="4BBF4A8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199" w:type="dxa"/>
            <w:vAlign w:val="center"/>
          </w:tcPr>
          <w:p w14:paraId="6D87A840">
            <w:pPr>
              <w:pStyle w:val="12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按预算发放送温暖资金</w:t>
            </w:r>
          </w:p>
        </w:tc>
        <w:tc>
          <w:tcPr>
            <w:tcW w:w="1099" w:type="dxa"/>
            <w:vAlign w:val="center"/>
          </w:tcPr>
          <w:p w14:paraId="31C7363E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按预算发放送温暖资金</w:t>
            </w:r>
          </w:p>
        </w:tc>
        <w:tc>
          <w:tcPr>
            <w:tcW w:w="1099" w:type="dxa"/>
            <w:vAlign w:val="center"/>
          </w:tcPr>
          <w:p w14:paraId="37B8B9C9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已完成</w:t>
            </w:r>
          </w:p>
        </w:tc>
        <w:tc>
          <w:tcPr>
            <w:tcW w:w="809" w:type="dxa"/>
            <w:vAlign w:val="center"/>
          </w:tcPr>
          <w:p w14:paraId="0A4B5029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6B70C9CC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01821B3">
            <w:pPr>
              <w:pStyle w:val="12"/>
              <w:jc w:val="center"/>
            </w:pPr>
          </w:p>
        </w:tc>
      </w:tr>
      <w:tr w14:paraId="3D1E2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0DD024B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2B28C1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14:paraId="792C09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1199" w:type="dxa"/>
            <w:vAlign w:val="center"/>
          </w:tcPr>
          <w:p w14:paraId="32268605">
            <w:pPr>
              <w:pStyle w:val="12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送温暖资金发放及时率</w:t>
            </w:r>
          </w:p>
        </w:tc>
        <w:tc>
          <w:tcPr>
            <w:tcW w:w="1099" w:type="dxa"/>
            <w:vAlign w:val="center"/>
          </w:tcPr>
          <w:p w14:paraId="149308C1">
            <w:pPr>
              <w:pStyle w:val="12"/>
              <w:spacing w:line="230" w:lineRule="exact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14:paraId="22FF7E78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14:paraId="7E496BE3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5715F5EC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F3C9A64">
            <w:pPr>
              <w:pStyle w:val="12"/>
              <w:spacing w:line="240" w:lineRule="exact"/>
              <w:jc w:val="center"/>
              <w:rPr>
                <w:sz w:val="20"/>
              </w:rPr>
            </w:pPr>
          </w:p>
        </w:tc>
      </w:tr>
      <w:tr w14:paraId="32DE9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D408D93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43804E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14:paraId="134401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199" w:type="dxa"/>
            <w:vAlign w:val="center"/>
          </w:tcPr>
          <w:p w14:paraId="735EFEBA">
            <w:pPr>
              <w:pStyle w:val="12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按标准发放送温暖资金</w:t>
            </w:r>
          </w:p>
        </w:tc>
        <w:tc>
          <w:tcPr>
            <w:tcW w:w="1099" w:type="dxa"/>
            <w:vAlign w:val="center"/>
          </w:tcPr>
          <w:p w14:paraId="47160C98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按标准发放送温暖资金</w:t>
            </w:r>
          </w:p>
        </w:tc>
        <w:tc>
          <w:tcPr>
            <w:tcW w:w="1099" w:type="dxa"/>
            <w:vAlign w:val="center"/>
          </w:tcPr>
          <w:p w14:paraId="25A24482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已完成</w:t>
            </w:r>
          </w:p>
        </w:tc>
        <w:tc>
          <w:tcPr>
            <w:tcW w:w="809" w:type="dxa"/>
            <w:vAlign w:val="center"/>
          </w:tcPr>
          <w:p w14:paraId="02538B59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4B81DCAE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6694CF4F">
            <w:pPr>
              <w:pStyle w:val="12"/>
              <w:spacing w:line="240" w:lineRule="exact"/>
              <w:jc w:val="center"/>
              <w:rPr>
                <w:sz w:val="20"/>
              </w:rPr>
            </w:pPr>
          </w:p>
        </w:tc>
      </w:tr>
      <w:tr w14:paraId="1C755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B49436E">
            <w:pPr>
              <w:pStyle w:val="12"/>
              <w:jc w:val="center"/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C402E47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  <w:p w14:paraId="4C9DF7B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  <w:p w14:paraId="6AE63D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24"/>
                <w:sz w:val="20"/>
                <w:szCs w:val="20"/>
              </w:rPr>
              <w:t>效益指标</w:t>
            </w:r>
          </w:p>
          <w:p w14:paraId="305CBD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(30分)</w:t>
            </w: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14:paraId="427C95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20"/>
                <w:szCs w:val="20"/>
              </w:rPr>
              <w:t>经济效</w:t>
            </w:r>
          </w:p>
          <w:p w14:paraId="50B458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益指标</w:t>
            </w:r>
          </w:p>
        </w:tc>
        <w:tc>
          <w:tcPr>
            <w:tcW w:w="1199" w:type="dxa"/>
            <w:vAlign w:val="center"/>
          </w:tcPr>
          <w:p w14:paraId="69A454BF">
            <w:pPr>
              <w:pStyle w:val="12"/>
              <w:spacing w:line="230" w:lineRule="exact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增加困难职工可支配收入</w:t>
            </w:r>
          </w:p>
        </w:tc>
        <w:tc>
          <w:tcPr>
            <w:tcW w:w="1099" w:type="dxa"/>
            <w:vAlign w:val="center"/>
          </w:tcPr>
          <w:p w14:paraId="211F676A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eastAsia="zh-CN"/>
              </w:rPr>
              <w:t>增加困难职工可支配收入</w:t>
            </w:r>
          </w:p>
        </w:tc>
        <w:tc>
          <w:tcPr>
            <w:tcW w:w="1099" w:type="dxa"/>
            <w:vAlign w:val="center"/>
          </w:tcPr>
          <w:p w14:paraId="7CD4BC72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eastAsia="zh-CN"/>
              </w:rPr>
              <w:t>已完成</w:t>
            </w:r>
          </w:p>
        </w:tc>
        <w:tc>
          <w:tcPr>
            <w:tcW w:w="809" w:type="dxa"/>
            <w:vAlign w:val="center"/>
          </w:tcPr>
          <w:p w14:paraId="324FB2B5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485E0960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282FCECE">
            <w:pPr>
              <w:pStyle w:val="12"/>
              <w:jc w:val="center"/>
            </w:pPr>
          </w:p>
        </w:tc>
      </w:tr>
      <w:tr w14:paraId="05A74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4D42F17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5DC371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14:paraId="2020B2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0"/>
                <w:szCs w:val="20"/>
              </w:rPr>
              <w:t>社会效</w:t>
            </w:r>
          </w:p>
          <w:p w14:paraId="4E40F1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益指标</w:t>
            </w:r>
          </w:p>
        </w:tc>
        <w:tc>
          <w:tcPr>
            <w:tcW w:w="1199" w:type="dxa"/>
            <w:vAlign w:val="center"/>
          </w:tcPr>
          <w:p w14:paraId="79E359D9">
            <w:pPr>
              <w:pStyle w:val="12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提升职工生活品质</w:t>
            </w:r>
          </w:p>
        </w:tc>
        <w:tc>
          <w:tcPr>
            <w:tcW w:w="1099" w:type="dxa"/>
            <w:vAlign w:val="center"/>
          </w:tcPr>
          <w:p w14:paraId="647ACBE1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提升职工生活品质</w:t>
            </w:r>
          </w:p>
        </w:tc>
        <w:tc>
          <w:tcPr>
            <w:tcW w:w="1099" w:type="dxa"/>
            <w:vAlign w:val="center"/>
          </w:tcPr>
          <w:p w14:paraId="06FDFFE1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已完成</w:t>
            </w:r>
          </w:p>
        </w:tc>
        <w:tc>
          <w:tcPr>
            <w:tcW w:w="809" w:type="dxa"/>
            <w:vAlign w:val="center"/>
          </w:tcPr>
          <w:p w14:paraId="2F2385C7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4A1DE77C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634132E">
            <w:pPr>
              <w:pStyle w:val="12"/>
              <w:jc w:val="center"/>
            </w:pPr>
          </w:p>
        </w:tc>
      </w:tr>
      <w:tr w14:paraId="57DDB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EA40769">
            <w:pPr>
              <w:pStyle w:val="12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4C5243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14:paraId="36DCC9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可持续影</w:t>
            </w:r>
          </w:p>
          <w:p w14:paraId="43CFA0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响指标</w:t>
            </w:r>
          </w:p>
        </w:tc>
        <w:tc>
          <w:tcPr>
            <w:tcW w:w="1199" w:type="dxa"/>
            <w:vAlign w:val="center"/>
          </w:tcPr>
          <w:p w14:paraId="258F97E7">
            <w:pPr>
              <w:pStyle w:val="12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加强宣传发动</w:t>
            </w:r>
          </w:p>
        </w:tc>
        <w:tc>
          <w:tcPr>
            <w:tcW w:w="1099" w:type="dxa"/>
            <w:vAlign w:val="center"/>
          </w:tcPr>
          <w:p w14:paraId="27CC8530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加强宣传发动</w:t>
            </w:r>
          </w:p>
        </w:tc>
        <w:tc>
          <w:tcPr>
            <w:tcW w:w="1099" w:type="dxa"/>
            <w:vAlign w:val="center"/>
          </w:tcPr>
          <w:p w14:paraId="320C7B2B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已完成</w:t>
            </w:r>
          </w:p>
        </w:tc>
        <w:tc>
          <w:tcPr>
            <w:tcW w:w="809" w:type="dxa"/>
            <w:vAlign w:val="center"/>
          </w:tcPr>
          <w:p w14:paraId="018454D2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673D0434">
            <w:pPr>
              <w:pStyle w:val="12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04B93649">
            <w:pPr>
              <w:pStyle w:val="12"/>
              <w:spacing w:line="238" w:lineRule="exact"/>
              <w:jc w:val="center"/>
              <w:rPr>
                <w:sz w:val="20"/>
              </w:rPr>
            </w:pPr>
          </w:p>
        </w:tc>
      </w:tr>
      <w:tr w14:paraId="5BC25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0A5A22A">
            <w:pPr>
              <w:pStyle w:val="12"/>
              <w:jc w:val="center"/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14:paraId="559746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满意度</w:t>
            </w:r>
          </w:p>
          <w:p w14:paraId="036540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  <w:p w14:paraId="1F3070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(10分)</w:t>
            </w: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14:paraId="61DE61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</w:t>
            </w:r>
          </w:p>
          <w:p w14:paraId="35D47F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满意度指</w:t>
            </w:r>
          </w:p>
          <w:p w14:paraId="688700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1199" w:type="dxa"/>
            <w:vAlign w:val="center"/>
          </w:tcPr>
          <w:p w14:paraId="75F8848F">
            <w:pPr>
              <w:pStyle w:val="12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送温暖对象满意度</w:t>
            </w:r>
          </w:p>
        </w:tc>
        <w:tc>
          <w:tcPr>
            <w:tcW w:w="1099" w:type="dxa"/>
            <w:vAlign w:val="center"/>
          </w:tcPr>
          <w:p w14:paraId="39730371">
            <w:pPr>
              <w:pStyle w:val="12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14:paraId="278E6E94">
            <w:pPr>
              <w:pStyle w:val="12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14:paraId="0C0821BF">
            <w:pPr>
              <w:pStyle w:val="12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8F3423E">
            <w:pPr>
              <w:pStyle w:val="12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34D9B695">
            <w:pPr>
              <w:pStyle w:val="12"/>
              <w:jc w:val="center"/>
            </w:pPr>
          </w:p>
        </w:tc>
      </w:tr>
      <w:tr w14:paraId="4F9BA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60F00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总分</w:t>
            </w:r>
          </w:p>
        </w:tc>
        <w:tc>
          <w:tcPr>
            <w:tcW w:w="809" w:type="dxa"/>
            <w:vAlign w:val="center"/>
          </w:tcPr>
          <w:p w14:paraId="78AF19A8">
            <w:pPr>
              <w:spacing w:before="89" w:line="156" w:lineRule="exact"/>
              <w:ind w:left="24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100</w:t>
            </w:r>
          </w:p>
        </w:tc>
        <w:tc>
          <w:tcPr>
            <w:tcW w:w="849" w:type="dxa"/>
            <w:vAlign w:val="center"/>
          </w:tcPr>
          <w:p w14:paraId="37B30533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100</w:t>
            </w:r>
          </w:p>
        </w:tc>
        <w:tc>
          <w:tcPr>
            <w:tcW w:w="1383" w:type="dxa"/>
            <w:vAlign w:val="center"/>
          </w:tcPr>
          <w:p w14:paraId="3FD33228">
            <w:pPr>
              <w:pStyle w:val="12"/>
              <w:jc w:val="center"/>
            </w:pPr>
          </w:p>
        </w:tc>
      </w:tr>
    </w:tbl>
    <w:p w14:paraId="718B6CA0">
      <w:pPr>
        <w:spacing w:before="52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备注： 一个一级项目支出一张表。如，业务工作经费</w:t>
      </w:r>
      <w:r>
        <w:rPr>
          <w:rFonts w:ascii="宋体" w:hAnsi="宋体" w:eastAsia="宋体" w:cs="宋体"/>
          <w:spacing w:val="-1"/>
          <w:sz w:val="18"/>
          <w:szCs w:val="18"/>
        </w:rPr>
        <w:t>，运行维护经费，其他事业发展类资金…各一张表</w:t>
      </w:r>
    </w:p>
    <w:p w14:paraId="52C46208">
      <w:pPr>
        <w:rPr>
          <w:spacing w:val="-8"/>
          <w:sz w:val="20"/>
          <w:szCs w:val="20"/>
        </w:rPr>
      </w:pPr>
    </w:p>
    <w:p w14:paraId="49447EA2">
      <w:r>
        <w:rPr>
          <w:spacing w:val="-8"/>
          <w:sz w:val="20"/>
          <w:szCs w:val="20"/>
        </w:rPr>
        <w:t>填表人：</w:t>
      </w:r>
      <w:r>
        <w:rPr>
          <w:rFonts w:hint="eastAsia"/>
          <w:spacing w:val="-8"/>
          <w:sz w:val="20"/>
          <w:szCs w:val="20"/>
          <w:lang w:eastAsia="zh-CN"/>
        </w:rPr>
        <w:t>刘</w:t>
      </w:r>
      <w:r>
        <w:rPr>
          <w:rFonts w:hint="eastAsia"/>
          <w:spacing w:val="-8"/>
          <w:sz w:val="20"/>
          <w:szCs w:val="20"/>
          <w:lang w:val="en-US" w:eastAsia="zh-CN"/>
        </w:rPr>
        <w:t xml:space="preserve">  </w:t>
      </w:r>
      <w:r>
        <w:rPr>
          <w:rFonts w:hint="eastAsia"/>
          <w:spacing w:val="-8"/>
          <w:sz w:val="20"/>
          <w:szCs w:val="20"/>
          <w:lang w:eastAsia="zh-CN"/>
        </w:rPr>
        <w:t>倩</w:t>
      </w:r>
      <w:r>
        <w:rPr>
          <w:rFonts w:ascii="楷体" w:hAnsi="楷体" w:eastAsia="楷体" w:cs="楷体"/>
          <w:spacing w:val="-8"/>
          <w:position w:val="1"/>
          <w:sz w:val="20"/>
          <w:szCs w:val="20"/>
        </w:rPr>
        <w:t xml:space="preserve">      </w:t>
      </w:r>
      <w:r>
        <w:rPr>
          <w:spacing w:val="-8"/>
          <w:sz w:val="20"/>
          <w:szCs w:val="20"/>
        </w:rPr>
        <w:t>填报日期：</w:t>
      </w:r>
      <w:r>
        <w:rPr>
          <w:rFonts w:hint="eastAsia" w:eastAsia="宋体"/>
          <w:spacing w:val="-8"/>
          <w:sz w:val="20"/>
          <w:szCs w:val="20"/>
          <w:lang w:val="en-US" w:eastAsia="zh-CN"/>
        </w:rPr>
        <w:t>2025年6月11日</w:t>
      </w:r>
      <w:r>
        <w:rPr>
          <w:spacing w:val="-8"/>
          <w:sz w:val="20"/>
          <w:szCs w:val="20"/>
        </w:rPr>
        <w:t xml:space="preserve">     联系电话：</w:t>
      </w:r>
      <w:r>
        <w:rPr>
          <w:rFonts w:hint="eastAsia" w:eastAsia="宋体"/>
          <w:spacing w:val="-8"/>
          <w:sz w:val="20"/>
          <w:szCs w:val="20"/>
          <w:lang w:val="en-US" w:eastAsia="zh-CN"/>
        </w:rPr>
        <w:t>0730-8726825</w:t>
      </w:r>
      <w:r>
        <w:rPr>
          <w:spacing w:val="-9"/>
          <w:sz w:val="20"/>
          <w:szCs w:val="20"/>
        </w:rPr>
        <w:t xml:space="preserve">   单位负责人签字：</w:t>
      </w:r>
    </w:p>
    <w:p w14:paraId="363F48ED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620" w:h="16620"/>
      <w:pgMar w:top="1701" w:right="1531" w:bottom="1474" w:left="1531" w:header="0" w:footer="119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ECD06DC-6A81-4B98-B93F-F0CDDC96272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7EEF1F-3BD9-4690-92D9-F167D2B656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51D96CFC-0605-463D-AA2A-B0A20B4EE7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4B68D29-7AE2-4AED-A952-26A40EC12BB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EFC4183-EF8A-4D82-A6DD-884A88B2725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37670E7-9907-4082-A723-4D3BEC2DBD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0474DC1B-82C3-414E-A1C8-F0207ADCF3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0CDBD">
    <w:pPr>
      <w:spacing w:line="177" w:lineRule="auto"/>
      <w:ind w:left="60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F2AE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5F2AE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B59F8"/>
    <w:multiLevelType w:val="singleLevel"/>
    <w:tmpl w:val="D44B59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BA4FED"/>
    <w:multiLevelType w:val="singleLevel"/>
    <w:tmpl w:val="F8BA4FED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MTcyN2ZjYzk4NzcwM2QwOTVlYTJhZmFjM2FjMDkifQ=="/>
  </w:docVars>
  <w:rsids>
    <w:rsidRoot w:val="3EF53626"/>
    <w:rsid w:val="00CE4289"/>
    <w:rsid w:val="01260E98"/>
    <w:rsid w:val="04814D63"/>
    <w:rsid w:val="058A5E9A"/>
    <w:rsid w:val="084D31AF"/>
    <w:rsid w:val="09B554AF"/>
    <w:rsid w:val="0B2E7D3E"/>
    <w:rsid w:val="10190546"/>
    <w:rsid w:val="12851EC3"/>
    <w:rsid w:val="13345697"/>
    <w:rsid w:val="13954F7B"/>
    <w:rsid w:val="139E0D62"/>
    <w:rsid w:val="168B7CC4"/>
    <w:rsid w:val="25287AC9"/>
    <w:rsid w:val="290871FF"/>
    <w:rsid w:val="29974FDA"/>
    <w:rsid w:val="2A1060BE"/>
    <w:rsid w:val="2A781EB5"/>
    <w:rsid w:val="2AF94DA4"/>
    <w:rsid w:val="2B6366C1"/>
    <w:rsid w:val="2BB138D1"/>
    <w:rsid w:val="2D39592C"/>
    <w:rsid w:val="34B61F58"/>
    <w:rsid w:val="362764E4"/>
    <w:rsid w:val="379C71E3"/>
    <w:rsid w:val="3846585A"/>
    <w:rsid w:val="392C2AE2"/>
    <w:rsid w:val="399A1E48"/>
    <w:rsid w:val="3A995C5C"/>
    <w:rsid w:val="3AB40CE8"/>
    <w:rsid w:val="3C885F88"/>
    <w:rsid w:val="3CAF79B9"/>
    <w:rsid w:val="3D4F2F4A"/>
    <w:rsid w:val="3E36667C"/>
    <w:rsid w:val="3E9E7CE5"/>
    <w:rsid w:val="3EDC080D"/>
    <w:rsid w:val="3EF53626"/>
    <w:rsid w:val="3F7A5BD0"/>
    <w:rsid w:val="3FE40C7A"/>
    <w:rsid w:val="40B82BB4"/>
    <w:rsid w:val="414F52C6"/>
    <w:rsid w:val="43AC077A"/>
    <w:rsid w:val="44562E10"/>
    <w:rsid w:val="47E04ECA"/>
    <w:rsid w:val="4A1C2405"/>
    <w:rsid w:val="4B736055"/>
    <w:rsid w:val="4CB86415"/>
    <w:rsid w:val="4CFE5DF2"/>
    <w:rsid w:val="50E517A3"/>
    <w:rsid w:val="520D0FB1"/>
    <w:rsid w:val="52D10231"/>
    <w:rsid w:val="52D65847"/>
    <w:rsid w:val="5AF50835"/>
    <w:rsid w:val="5BFA13B0"/>
    <w:rsid w:val="5C272C70"/>
    <w:rsid w:val="60B541CB"/>
    <w:rsid w:val="63D336DD"/>
    <w:rsid w:val="65532D27"/>
    <w:rsid w:val="66A31A8D"/>
    <w:rsid w:val="67C473FE"/>
    <w:rsid w:val="67E61C31"/>
    <w:rsid w:val="6AC50223"/>
    <w:rsid w:val="70221C74"/>
    <w:rsid w:val="71325EE7"/>
    <w:rsid w:val="73055BD4"/>
    <w:rsid w:val="744E128A"/>
    <w:rsid w:val="74A725B6"/>
    <w:rsid w:val="7A810770"/>
    <w:rsid w:val="7C1A7CA3"/>
    <w:rsid w:val="7CD75B94"/>
    <w:rsid w:val="7E1075B0"/>
    <w:rsid w:val="7E9C305C"/>
    <w:rsid w:val="7EF154EA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样式2"/>
    <w:basedOn w:val="1"/>
    <w:qFormat/>
    <w:uiPriority w:val="0"/>
    <w:pPr>
      <w:spacing w:line="70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9">
    <w:name w:val="Normal (Web)"/>
    <w:basedOn w:val="1"/>
    <w:autoRedefine/>
    <w:qFormat/>
    <w:uiPriority w:val="0"/>
    <w:pPr>
      <w:spacing w:before="100" w:beforeAutospacing="1" w:after="100" w:afterAutospacing="1"/>
    </w:pPr>
  </w:style>
  <w:style w:type="paragraph" w:styleId="10">
    <w:name w:val="List Paragraph"/>
    <w:basedOn w:val="1"/>
    <w:autoRedefine/>
    <w:qFormat/>
    <w:uiPriority w:val="1"/>
    <w:pPr>
      <w:spacing w:before="171"/>
      <w:ind w:left="1851" w:hanging="481"/>
    </w:pPr>
    <w:rPr>
      <w:rFonts w:ascii="宋体" w:hAnsi="宋体" w:eastAsia="宋体" w:cs="宋体"/>
      <w:lang w:val="zh-CN" w:eastAsia="zh-CN" w:bidi="zh-CN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3476</Words>
  <Characters>3881</Characters>
  <Lines>0</Lines>
  <Paragraphs>0</Paragraphs>
  <TotalTime>13</TotalTime>
  <ScaleCrop>false</ScaleCrop>
  <LinksUpToDate>false</LinksUpToDate>
  <CharactersWithSpaces>3993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2024-07-01T07:25:00Z</dcterms:created>
  <dc:creator>锦瑟流年</dc:creator>
  <cp:lastModifiedBy>维生素</cp:lastModifiedBy>
  <dcterms:modified xsi:type="dcterms:W3CDTF">2025-09-24T06:29:01Z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50874F33DF894BA2873EB349E665FA83_11</vt:lpwstr>
  </property>
  <property fmtid="{D5CDD505-2E9C-101B-9397-08002B2CF9AE}" pid="4" name="KSOTemplateDocerSaveRecord">
    <vt:lpwstr>eyJoZGlkIjoiMTRkMzIxYjZhODU4MmFjNzU0NjEzYzBkNjZmYzViZWYiLCJ1c2VySWQiOiIzMTg2Njc4MjkifQ==</vt:lpwstr>
  </property>
</Properties>
</file>