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jc w:val="center"/>
        <w:rPr>
          <w:rFonts w:hint="default" w:ascii="Times New Roman" w:hAnsi="Times New Roman" w:eastAsia="方正小标宋_GBK" w:cs="Times New Roman"/>
          <w:color w:val="auto"/>
          <w:sz w:val="32"/>
          <w:szCs w:val="32"/>
          <w:highlight w:val="none"/>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-350520</wp:posOffset>
                </wp:positionV>
                <wp:extent cx="1026795" cy="391795"/>
                <wp:effectExtent l="0" t="0" r="1905" b="8255"/>
                <wp:wrapNone/>
                <wp:docPr id="3" name="文本框 3"/>
                <wp:cNvGraphicFramePr/>
                <a:graphic xmlns:a="http://schemas.openxmlformats.org/drawingml/2006/main">
                  <a:graphicData uri="http://schemas.microsoft.com/office/word/2010/wordprocessingShape">
                    <wps:wsp>
                      <wps:cNvSpPr txBox="1"/>
                      <wps:spPr>
                        <a:xfrm>
                          <a:off x="916940" y="855980"/>
                          <a:ext cx="1026795" cy="3917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pt;margin-top:-27.6pt;height:30.85pt;width:80.85pt;z-index:251659264;mso-width-relative:page;mso-height-relative:page;" fillcolor="#FFFFFF [3201]" filled="t" stroked="f" coordsize="21600,21600" o:gfxdata="UEsDBAoAAAAAAIdO4kAAAAAAAAAAAAAAAAAEAAAAZHJzL1BLAwQUAAAACACHTuJADTJU7tQAAAAI&#10;AQAADwAAAGRycy9kb3ducmV2LnhtbE2PTU/DMAyG70j8h8hI3La0Fa2g1N0BiSsS29g5a0xTkThV&#10;kn3+erITnCzLj14/b7c6OyuOFOLkGaFcFiCIB68nHhG2m/fFM4iYFGtlPRPChSKs+vu7TrXan/iT&#10;jus0ihzCsVUIJqW5lTIOhpyKSz8T59u3D06lvIZR6qBOOdxZWRVFI52aOH8waqY3Q8PP+uAQdqO7&#10;7r7KORjt7BN/XC+brZ8QHx/K4hVEonP6g+Gmn9Whz057f2AdhUVYvDSZzLOuKxA3oK5KEHuEpgbZ&#10;d/J/gf4XUEsDBBQAAAAIAIdO4kCVSOv4WQIAAJkEAAAOAAAAZHJzL2Uyb0RvYy54bWytVEtu2zAQ&#10;3RfoHQjuG/kTO7YROXATuChgNAHcomuaoiwCJIclaUvuAdobZNVN9z2Xz9EhJSdp2kUW1YIackZv&#10;+N7M6PKq0YrshfMSTE77Zz1KhOFQSLPN6aePyzcTSnxgpmAKjMjpQXh6NX/96rK2MzGAClQhHEEQ&#10;42e1zWkVgp1lmeeV0MyfgRUGnSU4zQJu3TYrHKsRXats0OuNsxpcYR1w4T2e3rRO2iG6lwBCWUou&#10;boDvtDChRXVCsYCUfCWtp/N027IUPNyWpReBqJwi05BWTIL2Jq7Z/JLNto7ZSvLuCuwlV3jGSTNp&#10;MOkD1A0LjOyc/AtKS+7AQxnOOOisJZIUQRb93jNt1hWzInFBqb19EN3/P1j+YX/niCxyOqTEMI0F&#10;P95/P/74dfz5jQyjPLX1M4xaW4wLzVtosGlO5x4PI+umdDq+kQ9B/7Q/np6jwoecTkaj6aSTWTSB&#10;8Ph5bzC+mI4o4RgwnPajjYmyRxzrfHgnQJNo5NRhGZO6bL/yoQ09hcS0HpQsllKptHHbzbVyZM+w&#10;5Mv0dOh/hClD6pyOh6NeQjYQv2+hlcHLRNotvWiFZtN0WmygOKAUDtpe8pYvJd5yxXy4Yw6bB4nj&#10;eIVbXEoFmAQ6i5IK3Nd/ncd4rCl6KamxGXPqv+yYE5So9warPe2fRz1D2pyPLga4cU89m6ces9PX&#10;gOT7OMiWJzPGB3UySwf6M07hImZFFzMcc+c0nMzr0I4ITjEXi0UKwn61LKzM2vIIHaU2sNgFKGUq&#10;SZSp1aZTDzs2FbWbrjgST/cp6vGPMv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TJU7tQAAAAI&#10;AQAADwAAAAAAAAABACAAAAAiAAAAZHJzL2Rvd25yZXYueG1sUEsBAhQAFAAAAAgAh07iQJVI6/hZ&#10;AgAAmQQAAA4AAAAAAAAAAQAgAAAAIwEAAGRycy9lMm9Eb2MueG1sUEsFBgAAAAAGAAYAWQEAAO4F&#10;AAAAAA==&#10;">
                <v:fill on="t" focussize="0,0"/>
                <v:stroke on="f" weight="0.5pt"/>
                <v:imagedata o:title=""/>
                <o:lock v:ext="edit" aspectratio="f"/>
                <v:textbox>
                  <w:txbxContent>
                    <w:p>
                      <w:pPr>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txbxContent>
                </v:textbox>
              </v:shape>
            </w:pict>
          </mc:Fallback>
        </mc:AlternateContent>
      </w:r>
      <w:r>
        <w:rPr>
          <w:rFonts w:hint="eastAsia" w:eastAsia="方正小标宋_GBK" w:cs="Times New Roman"/>
          <w:color w:val="auto"/>
          <w:sz w:val="44"/>
          <w:szCs w:val="44"/>
          <w:highlight w:val="none"/>
          <w:lang w:val="en-US" w:eastAsia="zh-CN"/>
        </w:rPr>
        <w:t>2025</w:t>
      </w:r>
      <w:r>
        <w:rPr>
          <w:rFonts w:hint="default" w:ascii="Times New Roman" w:hAnsi="Times New Roman" w:eastAsia="方正小标宋_GBK" w:cs="Times New Roman"/>
          <w:color w:val="auto"/>
          <w:sz w:val="44"/>
          <w:szCs w:val="44"/>
          <w:highlight w:val="none"/>
          <w:lang w:val="en-US" w:eastAsia="zh-CN"/>
        </w:rPr>
        <w:t>年度岳阳市社会科学</w:t>
      </w:r>
      <w:r>
        <w:rPr>
          <w:rFonts w:hint="eastAsia" w:eastAsia="方正小标宋_GBK" w:cs="Times New Roman"/>
          <w:color w:val="auto"/>
          <w:sz w:val="44"/>
          <w:szCs w:val="44"/>
          <w:highlight w:val="none"/>
          <w:lang w:val="en-US" w:eastAsia="zh-CN"/>
        </w:rPr>
        <w:t>一般</w:t>
      </w:r>
      <w:r>
        <w:rPr>
          <w:rFonts w:hint="default" w:ascii="Times New Roman" w:hAnsi="Times New Roman" w:eastAsia="方正小标宋_GBK" w:cs="Times New Roman"/>
          <w:color w:val="auto"/>
          <w:sz w:val="44"/>
          <w:szCs w:val="44"/>
          <w:highlight w:val="none"/>
          <w:lang w:val="en-US" w:eastAsia="zh-CN"/>
        </w:rPr>
        <w:t>课题立项目录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（排名不分先后）</w:t>
      </w:r>
    </w:p>
    <w:tbl>
      <w:tblPr>
        <w:tblStyle w:val="7"/>
        <w:tblW w:w="13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719"/>
        <w:gridCol w:w="267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序号</w:t>
            </w:r>
          </w:p>
        </w:tc>
        <w:tc>
          <w:tcPr>
            <w:tcW w:w="8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课题名称</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课题项目单位</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考古学视域下岳阳城市文明探源及地域文化价值提升策略研究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周娜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地方性知识视域下湘北桃源刺绣的生成逻辑及传承路径研究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王珺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岳阳旅游场景语言景观及应用调查研究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袁鑫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地方高等院校服务地方经济的人才培养能力提升研究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基于智能化与低碳理念的岳阳奇家岭高校社区非遗文化传承与空间改造发展研究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崔玲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新质生产力赋能岳阳非遗巴陵戏保护传承的现实挑战与实现路径研究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王玲霞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优化营商环境视域下民营企业信用修复机制研究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rPr>
              <w:t>陈祥玲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lang w:val="en-US" w:eastAsia="zh-CN"/>
              </w:rPr>
              <w:t>非遗视角下岳阳花鼓戏的文化价值挖掘与传承路径研究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b w:val="0"/>
                <w:bCs w:val="0"/>
                <w:color w:val="000000"/>
                <w:sz w:val="22"/>
                <w:szCs w:val="24"/>
                <w:lang w:val="en-US" w:eastAsia="zh-CN"/>
              </w:rPr>
              <w:t>丁姣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1"/>
              </w:numPr>
              <w:tabs>
                <w:tab w:val="left" w:pos="420"/>
                <w:tab w:val="clear" w:pos="0"/>
              </w:tabs>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基于数字技术的高校田径科学化训练现实困囿与纾解路径</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李佳川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岳阳深化中非经贸合作研究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冷莎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数字化红色资源融入高校思政课教学研究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余滔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高校图书馆参与地方非遗文化传承的策略研究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王芳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日本沼津市文旅融合对岳阳市的借鉴作用</w:t>
            </w:r>
            <w:r>
              <w:rPr>
                <w:rFonts w:hint="eastAsia" w:ascii="宋体" w:hAnsi="宋体" w:cs="Times New Roman"/>
                <w:b w:val="0"/>
                <w:bCs w:val="0"/>
                <w:color w:val="000000"/>
                <w:sz w:val="22"/>
                <w:szCs w:val="22"/>
                <w:lang w:val="en-US" w:eastAsia="zh-CN"/>
              </w:rPr>
              <w:t>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江骏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基于地域文化传承的高校图书馆阅读推广模式创新和实践研究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王卓尔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岳阳市音乐艺术与文旅融合路径优化研究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田超夫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岳阳市历史文化资源传承与创新背景下岳州窑外宣策略研究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岳阳地区高校教学秘书职业倦怠问题及对策研究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湖湘红色文化融入地方高校思想政治教育的路径研究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李紫薇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数字化背景下精准资助的宣传和育人路径优化研究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黄琴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新质生产力视角下音乐APP的发展与创新研究</w:t>
            </w:r>
          </w:p>
        </w:tc>
        <w:tc>
          <w:tcPr>
            <w:tcW w:w="2670"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湖南理工学院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万涵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我国物业管理服务制度视域下小区业主权益保护问题研究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岳阳职业技术学院</w:t>
            </w:r>
          </w:p>
        </w:tc>
        <w:tc>
          <w:tcPr>
            <w:tcW w:w="1425"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严静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需求导向的社区养老服务研究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岳阳职业技术学院</w:t>
            </w:r>
          </w:p>
        </w:tc>
        <w:tc>
          <w:tcPr>
            <w:tcW w:w="1425"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任明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b w:val="0"/>
                <w:bCs w:val="0"/>
                <w:color w:val="000000"/>
                <w:sz w:val="22"/>
                <w:szCs w:val="22"/>
              </w:rPr>
              <w:t>岳阳市茶俗的传承发展研究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岳阳职业技术学院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b w:val="0"/>
                <w:bCs w:val="0"/>
                <w:color w:val="000000"/>
                <w:sz w:val="22"/>
                <w:szCs w:val="22"/>
              </w:rPr>
              <w:t>余芳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b w:val="0"/>
                <w:bCs w:val="0"/>
                <w:color w:val="000000"/>
                <w:sz w:val="22"/>
                <w:szCs w:val="22"/>
              </w:rPr>
              <w:t>岳阳市金融服务实体经济高质量发展研究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cs="仿宋_GB2312"/>
                <w:b w:val="0"/>
                <w:bCs w:val="0"/>
                <w:i w:val="0"/>
                <w:color w:val="000000"/>
                <w:kern w:val="0"/>
                <w:sz w:val="22"/>
                <w:szCs w:val="22"/>
                <w:u w:val="none"/>
                <w:lang w:val="en-US" w:eastAsia="zh-CN" w:bidi="ar"/>
              </w:rPr>
              <w:t>岳阳职业技术学院</w:t>
            </w:r>
          </w:p>
        </w:tc>
        <w:tc>
          <w:tcPr>
            <w:tcW w:w="1425" w:type="dxa"/>
            <w:noWrap w:val="0"/>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b w:val="0"/>
                <w:bCs w:val="0"/>
                <w:color w:val="000000"/>
                <w:sz w:val="22"/>
                <w:szCs w:val="22"/>
              </w:rPr>
              <w:t>钟哲琳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岳阳市智慧养老人才培养与管理策略研究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cs="仿宋_GB2312"/>
                <w:b w:val="0"/>
                <w:bCs w:val="0"/>
                <w:i w:val="0"/>
                <w:color w:val="000000"/>
                <w:kern w:val="0"/>
                <w:sz w:val="22"/>
                <w:szCs w:val="22"/>
                <w:u w:val="none"/>
                <w:lang w:val="en-US" w:eastAsia="zh-CN" w:bidi="ar"/>
              </w:rPr>
              <w:t>岳阳职业技术学院</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王敏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新工科视域下高职制造类专业“四主体、五对接”产教融合人才培养模式研究与实践</w:t>
            </w:r>
          </w:p>
        </w:tc>
        <w:tc>
          <w:tcPr>
            <w:tcW w:w="2670"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cs="仿宋_GB2312"/>
                <w:b w:val="0"/>
                <w:bCs w:val="0"/>
                <w:i w:val="0"/>
                <w:color w:val="000000"/>
                <w:kern w:val="0"/>
                <w:sz w:val="22"/>
                <w:szCs w:val="22"/>
                <w:u w:val="none"/>
                <w:lang w:val="en-US" w:eastAsia="zh-CN" w:bidi="ar"/>
              </w:rPr>
              <w:t>岳阳职业技术学院</w:t>
            </w:r>
          </w:p>
        </w:tc>
        <w:tc>
          <w:tcPr>
            <w:tcW w:w="1425"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方建辉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新质生产力赋能黄精产业提质发展研究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cs="仿宋_GB2312"/>
                <w:b w:val="0"/>
                <w:bCs w:val="0"/>
                <w:i w:val="0"/>
                <w:color w:val="000000"/>
                <w:kern w:val="0"/>
                <w:sz w:val="22"/>
                <w:szCs w:val="22"/>
                <w:u w:val="none"/>
                <w:lang w:val="en-US" w:eastAsia="zh-CN" w:bidi="ar"/>
              </w:rPr>
              <w:t>岳阳职业技术学院</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李卫平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default" w:ascii="黑体" w:hAnsi="黑体" w:eastAsia="黑体" w:cs="黑体"/>
                <w:color w:val="auto"/>
                <w:sz w:val="21"/>
                <w:szCs w:val="21"/>
                <w:highlight w:val="none"/>
                <w:vertAlign w:val="baseline"/>
                <w:lang w:val="en-US" w:eastAsia="zh-CN"/>
              </w:rPr>
            </w:pPr>
          </w:p>
        </w:tc>
        <w:tc>
          <w:tcPr>
            <w:tcW w:w="87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高职院校产业学院赋能地区经济高质量发展的实践与探究</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cs="仿宋_GB2312"/>
                <w:b w:val="0"/>
                <w:bCs w:val="0"/>
                <w:i w:val="0"/>
                <w:color w:val="000000"/>
                <w:kern w:val="0"/>
                <w:sz w:val="22"/>
                <w:szCs w:val="22"/>
                <w:u w:val="none"/>
                <w:lang w:val="en-US" w:eastAsia="zh-CN" w:bidi="ar"/>
              </w:rPr>
              <w:t>岳阳职业技术学院</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宋体" w:eastAsia="仿宋_GB2312" w:cs="仿宋_GB2312"/>
                <w:b w:val="0"/>
                <w:bCs w:val="0"/>
                <w:i w:val="0"/>
                <w:color w:val="000000"/>
                <w:kern w:val="0"/>
                <w:sz w:val="22"/>
                <w:szCs w:val="22"/>
                <w:u w:val="none"/>
                <w:lang w:val="en-US" w:eastAsia="zh-CN" w:bidi="ar"/>
              </w:rPr>
            </w:pPr>
            <w:r>
              <w:rPr>
                <w:rFonts w:hint="eastAsia" w:ascii="仿宋_GB2312" w:hAnsi="宋体" w:eastAsia="仿宋_GB2312" w:cs="仿宋_GB2312"/>
                <w:b w:val="0"/>
                <w:bCs w:val="0"/>
                <w:i w:val="0"/>
                <w:color w:val="000000"/>
                <w:kern w:val="0"/>
                <w:sz w:val="22"/>
                <w:szCs w:val="22"/>
                <w:u w:val="none"/>
                <w:lang w:val="en-US" w:eastAsia="zh-CN" w:bidi="ar"/>
              </w:rPr>
              <w:t>唐岳彬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“大思政”视域下艺术赋能高职院校心理育人路径探索——以岳阳职业技术学院医学专业为例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连玥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“大思政”视域下高职院校党建+心理协同育人路径探析——以岳职医学院学生党支部为例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大数据时代下教育心理在岳阳市学前教育实践的应用研究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傅思敏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人口规模结构变化态势下岳阳职业教育资源优化配置研究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柳宁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基于BOPPPS教学模式的病原生物与免疫学教学探索</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陈梦雨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高职院校学生音乐素养提升的实践路径研究——以婴幼儿托育服务与管理专业为例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许欣钰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乡村振兴战略背景下涉农高职院校创新共建市域产教联合体机制与路线研究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张腊冰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新时代大学生马克思主义劳动观教育研究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李彩玉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“两创”背景下屈原文化融入高职院校育人路径研究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陈林立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数字化背景下人工智能赋能职业教育教学创新实践研究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新时代背景下大学生集体主义价值观培育路径研究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舒欢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面向降本增效需求的岳阳市物流产业实践型人才培养模式研究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龙晨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岳阳地域文化融入来华留学生教育培养体系的实践研究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李瑾轩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文创产品的品牌化研究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唐羽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创新与深耕：高职院校留学生汉语课程体系建设路径探究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汤莉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地方红色资源在高职院校思政课实践教学中的价值及运用研究——以岳阳市烈士陵园为例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罗艺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非遗视角下高职院校传承舞龙舞狮运动的价值研究和路径探讨</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郑洁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“思政红+生态绿”协同育人路径研究——基于岳阳市大中小学思政教育一体化建设</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刘付吟川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产教融合政策有效性对高职院校学生职业认知的影响研究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钟彬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高职院校学生实习期间心理韧性与社会支持的关系及培养策略研究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杨铮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产教融合背景下岳阳市高职院校专业设置与区域产业发展匹配性研究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何甜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岳阳市打造世界级文旅IP项目的研究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岳阳市金融赋能实体经济实现同频共振的路径及高质量发展策略研究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蔡君怡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数智化背景下岳阳新农人培育实践路径研究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张紫慧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“三重压力”下岳阳市政府债务风险管理研究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以就业为导向的跨境电商职业能力提升路径研究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向懿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基于OBE理念的“商务英语谈判”课程模式探究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龚婧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数字经济背景下岳阳市农村产业发展研究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贺玉婷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红色文化融入高校思政课实践教学的多元路径探究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俞伟辉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新职教理念下高职院校体育教学数字化转型路径研究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肖永光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岳阳市职业教育“集团化”办学研究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刘新爱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提高高职康复治疗技术专业教学质量的研究——以康复评定技术课程为例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贺薇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人口规模结构变化背景下岳阳老年教育资源优化配置策略研究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熊薇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建设国家知识产权强市背景下岳阳市专利价值实现机制与路径研究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龚泓漫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新型城镇化和TOD背景下的网红火车站设计研究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胡笑涵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传统农耕文化元素在和美乡村现代景观设计中的应用研究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汤辉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基于智慧职教SPOC平台的混合式教学模式研究</w:t>
            </w:r>
            <w:r>
              <w:rPr>
                <w:rFonts w:hint="eastAsia" w:ascii="宋体" w:hAnsi="宋体" w:cs="Times New Roman"/>
                <w:b w:val="0"/>
                <w:bCs w:val="0"/>
                <w:color w:val="000000"/>
                <w:sz w:val="22"/>
                <w:szCs w:val="22"/>
                <w:lang w:eastAsia="zh-CN"/>
              </w:rPr>
              <w:t>——</w:t>
            </w:r>
            <w:r>
              <w:rPr>
                <w:rFonts w:hint="eastAsia" w:ascii="宋体" w:hAnsi="宋体" w:cs="Times New Roman"/>
                <w:b w:val="0"/>
                <w:bCs w:val="0"/>
                <w:color w:val="000000"/>
                <w:sz w:val="22"/>
                <w:szCs w:val="22"/>
              </w:rPr>
              <w:t>以《动物检疫》课程为例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曹晓玉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岳阳加快构建1+3+X现代化产业体系背景下养殖场粪污综合处理的研究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凌梓萌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高职院校教师职称评价标准体系问题及改革路径的研究</w:t>
            </w:r>
            <w:r>
              <w:rPr>
                <w:rFonts w:hint="eastAsia" w:ascii="宋体" w:hAnsi="宋体" w:cs="Times New Roman"/>
                <w:b w:val="0"/>
                <w:bCs w:val="0"/>
                <w:color w:val="000000"/>
                <w:sz w:val="22"/>
                <w:szCs w:val="22"/>
                <w:lang w:eastAsia="zh-CN"/>
              </w:rPr>
              <w:t>——</w:t>
            </w:r>
            <w:r>
              <w:rPr>
                <w:rFonts w:hint="eastAsia" w:ascii="宋体" w:hAnsi="宋体" w:cs="Times New Roman"/>
                <w:b w:val="0"/>
                <w:bCs w:val="0"/>
                <w:color w:val="000000"/>
                <w:sz w:val="22"/>
                <w:szCs w:val="22"/>
              </w:rPr>
              <w:t>以岳阳市为例</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宋丹丹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新质生产力背景下的面向职业教育融合岗位的教师素养提升研究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华帅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基于生态修复理念的岳阳市乡土植物应用研究</w:t>
            </w:r>
          </w:p>
        </w:tc>
        <w:tc>
          <w:tcPr>
            <w:tcW w:w="2670"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李浩波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8719"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岳阳市工业遗产档案开发利用研究</w:t>
            </w:r>
          </w:p>
        </w:tc>
        <w:tc>
          <w:tcPr>
            <w:tcW w:w="2670"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1425" w:type="dxa"/>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周晓颖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“健康中国”视域下高职医学生科普服务能力培养与实践研究</w:t>
            </w: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肖娟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吴獬《一法通》中的湖湘文化特征研究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沈杏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高校档案管理现状及创新优化策略研究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胡青萍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岳阳农业数字化转型实践应用与高质量发展研究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杨希明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人工智能在岳阳市老年护理中的应用与发展研究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新质生产力赋能农村产业振兴——以岳阳市栝楼产业为例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湛瑾璟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新质生产力背景下数智化岳阳农业生产效率提升策略研究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柳烨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农文旅融合赋能巴陵文化建筑综合体空间感知交互设计研究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马佳丽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基于岳阳职教集团的高职院校“双师型”教师队伍建设研究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自然教育赋能东洞庭湖生态文化服务产品价值实现机制与路径研究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方玉珂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新媒体视域下高校IP建设路径研究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朱思华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教育数字化转型背景下岳阳市高职院校教师数字素养现状及提升策略研究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岳阳民间故事融入文创产品视觉设计的创新研究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数字科技赋能岳阳文旅产业高质量发展研究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鲁芳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中华传统体育在留学生培养中的应用与推广研究—以岳阳职业技术学院为例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王晨宇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服务于“1+3+X”的岳阳中部双循环大通道建设模式研究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付毓谦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2"/>
                <w:szCs w:val="22"/>
                <w:lang w:val="en-US" w:eastAsia="zh-CN" w:bidi="ar-SA"/>
              </w:rPr>
            </w:pPr>
            <w:r>
              <w:rPr>
                <w:rFonts w:hint="eastAsia" w:ascii="仿宋_GB2312" w:hAnsi="仿宋_GB2312" w:eastAsia="仿宋_GB2312" w:cs="仿宋_GB2312"/>
                <w:kern w:val="0"/>
                <w:sz w:val="22"/>
                <w:szCs w:val="22"/>
                <w:lang w:val="en-US" w:eastAsia="zh-CN"/>
              </w:rPr>
              <w:t>研学旅行赋能岳阳市传统文化的资源开发与传承创新路径研究</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湖南民族职业学院</w:t>
            </w:r>
          </w:p>
        </w:tc>
        <w:tc>
          <w:tcPr>
            <w:tcW w:w="0" w:type="auto"/>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邓庆华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“健康中国”背景下高等院校体育课程“体医融合”改革策略与路径研究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苏雅慧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数字技术赋能高质量课堂改革</w:t>
            </w:r>
            <w:r>
              <w:rPr>
                <w:rFonts w:hint="eastAsia" w:ascii="宋体" w:hAnsi="宋体" w:cs="Times New Roman"/>
                <w:b w:val="0"/>
                <w:bCs w:val="0"/>
                <w:color w:val="000000"/>
                <w:sz w:val="22"/>
                <w:szCs w:val="22"/>
                <w:lang w:val="en-US" w:eastAsia="zh-CN"/>
              </w:rPr>
              <w:t>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冯欣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中考体育改革背景下岳阳市区初中体育课程开展现状及对策研究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高月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新时代高职辅导员职业能力提升路径研究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何毅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乡村振兴背景下岳阳非遗传承与传播的数字化路径研究——以君山银针茶文化为例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胡蓉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文化自信视角下岳州扇非遗传承发展与研究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黄易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协同共育视角下洞庭渔歌在高职小教专业音乐课的传承路径</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黄洁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新质生产力赋能洞庭渔歌保护与传承创新研究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民族文化在高职西藏班体育教学中的传承和创新发展对策</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李桂花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高职院校视频制作课程中融入岳阳非遗文化的教学路径研究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人口规模结构变动下岳阳市基础教育资源的优化配置研究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岳阳市“1+3+X”产业体系下非遗文旅融合创新发展研究——基于湖南民族职业学院的实践探索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刘芬芬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西藏传统文化元素在高职英语词汇教学中的应用研究——以内地西藏班为例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刘静文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数字化背景下非遗楚鼓舞保护与传承实践研究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刘炜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智“惠”养老：智能技术于居家养老住宅的融合应用探究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刘永强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岳阳市“集团化”办学研究与实践</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卢利朋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“立德树人”背景下思政元素融入高职体育课程的路径探索与实践创新</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罗励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岳阳市打造世界级文旅IP项目研究——以岳阳南湖风景区为例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梅祥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意境·话语·情感模式：岳阳传统手工艺短视频的艺术化表达研究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欧阳雨露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高校音乐美育课程改革赋能乡村教育的实践研究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潘丽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人工智能助力红色文化短视频创作研究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盛贵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高校学前教育专业核心课实践教学现状研究——以湖南省M学院三年制大专为例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唐娣群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铸牢中华民族共同体意识视域下内地民汉混合班学生共同体形成路径研究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王珺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品牌视觉形象设计赋能乡村振兴的创新路径研究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王伉伉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视觉传达视角下岳阳市非物质文化遗产的创新性传承</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徐贞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数字化转型背景下高职托育专业学生数字素养提升路径研究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薛杰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高职学前教育专业学生职业认同感现状及对策研究——以湖南民族职业学院为例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余丽澜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岳阳市历史文化资源的传承和创新发展的对策研究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余松波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“一站式”学生社区育人模式下高职院校服务育人路径探究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数智赋能岳阳中华大熊猫苑旅游推广策略</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default"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数字经济背景下岳阳市中非经贸合作创新发展路径研究——以跨境电商为例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习近平青年工作重要思想指导下高校共青团志愿服务育人效能提升机制建设策略研究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张庆喆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岳阳市降低劳动力成本的对策和思路研究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HPS教育理念融入高职师范生科学教育中的路径探究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周英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巴陵非遗文化在高职学前教育专业课程教学中的传承路径与实践研究——以《玩教具制作》为例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周子玉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高校数字化薪酬管理的优化策略及实施研究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湖南民族职业学院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default" w:ascii="宋体" w:hAnsi="宋体" w:cs="Times New Roman"/>
                <w:b w:val="0"/>
                <w:bCs w:val="0"/>
                <w:color w:val="000000"/>
                <w:sz w:val="22"/>
                <w:szCs w:val="22"/>
                <w:lang w:val="en-US" w:eastAsia="zh-CN"/>
              </w:rPr>
              <w:t>熊瑾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岳阳市高职教师数字素养现状与提升对策研究</w:t>
            </w:r>
          </w:p>
        </w:tc>
        <w:tc>
          <w:tcPr>
            <w:tcW w:w="0" w:type="auto"/>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曹红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基于“1+3+X”现代化产业体系建设的高职院校师资队伍建设的路径研究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曾煜梓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数字经济时代湖南纺织服装产业数智转型升级研究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晁英娜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解密本土文旅基因：数智技术力量下世界级旅游城市IP打造的综合研究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姜菁菁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忧乐文化融入高校大学生思想政治教育路径研究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岳阳市小学语言文化传承类校本课程建设探究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高职院校体育教学对大学生心理健康的影响研究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马亚春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岳阳市非遗文化在小学美术课程中的传承与教学研究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陈晓燕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传统国画元素在岳阳现代文旅文创融合中的创新实践研究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湖南民族职业学院</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孙吉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spacing w:before="241" w:line="225" w:lineRule="auto"/>
              <w:jc w:val="center"/>
              <w:rPr>
                <w:rFonts w:hint="eastAsia" w:ascii="宋体" w:hAnsi="宋体" w:eastAsia="仿宋_GB2312" w:cs="Times New Roman"/>
                <w:b w:val="0"/>
                <w:bCs w:val="0"/>
                <w:color w:val="000000"/>
                <w:kern w:val="2"/>
                <w:sz w:val="22"/>
                <w:szCs w:val="24"/>
                <w:lang w:val="en-US" w:eastAsia="zh-CN" w:bidi="ar-SA"/>
              </w:rPr>
            </w:pPr>
            <w:r>
              <w:rPr>
                <w:rFonts w:hint="eastAsia" w:ascii="宋体" w:hAnsi="宋体" w:eastAsia="仿宋_GB2312" w:cs="Times New Roman"/>
                <w:b w:val="0"/>
                <w:bCs w:val="0"/>
                <w:color w:val="000000"/>
                <w:kern w:val="2"/>
                <w:sz w:val="22"/>
                <w:szCs w:val="24"/>
                <w:lang w:val="en-US" w:eastAsia="zh-CN"/>
              </w:rPr>
              <w:t>优秀中华传统文化融入高职院校就创业指导路径研究</w:t>
            </w:r>
          </w:p>
        </w:tc>
        <w:tc>
          <w:tcPr>
            <w:tcW w:w="0" w:type="auto"/>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湖南民族职业学院</w:t>
            </w:r>
          </w:p>
        </w:tc>
        <w:tc>
          <w:tcPr>
            <w:tcW w:w="0" w:type="auto"/>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李侃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spacing w:before="241" w:line="224" w:lineRule="auto"/>
              <w:jc w:val="center"/>
              <w:rPr>
                <w:rFonts w:hint="eastAsia" w:ascii="宋体" w:hAnsi="宋体" w:eastAsia="仿宋_GB2312" w:cs="Times New Roman"/>
                <w:b w:val="0"/>
                <w:bCs w:val="0"/>
                <w:color w:val="000000"/>
                <w:kern w:val="2"/>
                <w:sz w:val="22"/>
                <w:szCs w:val="24"/>
                <w:lang w:val="en-US" w:eastAsia="zh-CN" w:bidi="ar-SA"/>
              </w:rPr>
            </w:pPr>
            <w:r>
              <w:rPr>
                <w:rFonts w:hint="eastAsia" w:ascii="宋体" w:hAnsi="宋体" w:eastAsia="仿宋_GB2312" w:cs="Times New Roman"/>
                <w:b w:val="0"/>
                <w:bCs w:val="0"/>
                <w:color w:val="000000"/>
                <w:kern w:val="2"/>
                <w:sz w:val="22"/>
                <w:szCs w:val="24"/>
                <w:lang w:val="en-US" w:eastAsia="zh-CN"/>
              </w:rPr>
              <w:t>岳阳方言可视化在文创产品设计中的传承与应用研究</w:t>
            </w:r>
          </w:p>
        </w:tc>
        <w:tc>
          <w:tcPr>
            <w:tcW w:w="0" w:type="auto"/>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湖南民族职业学院</w:t>
            </w:r>
          </w:p>
        </w:tc>
        <w:tc>
          <w:tcPr>
            <w:tcW w:w="0" w:type="auto"/>
            <w:vAlign w:val="center"/>
          </w:tcPr>
          <w:p>
            <w:pPr>
              <w:keepNext w:val="0"/>
              <w:keepLines w:val="0"/>
              <w:widowControl/>
              <w:suppressLineNumbers w:val="0"/>
              <w:jc w:val="center"/>
              <w:textAlignment w:val="center"/>
              <w:rPr>
                <w:rFonts w:hint="eastAsia" w:ascii="宋体" w:hAnsi="宋体" w:eastAsia="仿宋_GB2312" w:cs="Times New Roman"/>
                <w:b w:val="0"/>
                <w:bCs w:val="0"/>
                <w:color w:val="000000"/>
                <w:kern w:val="2"/>
                <w:sz w:val="22"/>
                <w:szCs w:val="24"/>
                <w:lang w:val="en-US" w:eastAsia="zh-CN"/>
              </w:rPr>
            </w:pPr>
            <w:r>
              <w:rPr>
                <w:rFonts w:hint="eastAsia" w:ascii="宋体" w:hAnsi="宋体" w:eastAsia="仿宋_GB2312" w:cs="Times New Roman"/>
                <w:b w:val="0"/>
                <w:bCs w:val="0"/>
                <w:color w:val="000000"/>
                <w:kern w:val="2"/>
                <w:sz w:val="22"/>
                <w:szCs w:val="24"/>
                <w:lang w:val="en-US" w:eastAsia="zh-CN"/>
              </w:rPr>
              <w:t>向晶晶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新时代农村基层党组织党性教育研究——以岳阳市为例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中共岳阳市委党校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白松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左宗棠对联蕴含的家国情怀研究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张宇光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习近平新时代中国特色社会主义思想宣传阐释实践创新研究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陈振会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数字经济背景下岳阳文旅产业发展研究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许佳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习近平文化思想的理论创新研究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中共岳阳市委党校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陈洁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马克思主义统一战线理论中国化研究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张长弘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践行党的群众路线，推动新时代社会工作高质量发展</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孙兴华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文旅融合背景下岳阳市历史文化资源的传承与创新路径研究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吴朝霞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新质生产力赋能乡村振兴的实践路径研究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游庆和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岳阳市深化中非经贸合作发展路径研究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李杰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数字经济对岳阳市乡村产业发展的影响效应研究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杨松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中国共产党领导农村基层治理的百年历史经验与当代价值研究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刘剑锋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习近平总书记关于铸牢中华民族共同体意识的重要论述研究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罗宇红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岳阳市生态产品价值实现机制与路径研究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中共岳阳市委党校</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龙汨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PBL视角下岳阳市非遗文旅宣传文案创作在英语教学中的实践研究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岳阳开放大学</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兰雁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核心素养背景下岳阳地域文化融入中学英语教学的实践研究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岳阳开放大学</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汪洋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国家治理现代化视野下中国特色轻罪治理体系研究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岳阳开放大学</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余莉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数字化转型赋能老年教育创新发展实践研究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岳阳开放大学</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蔡慧敏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新质生产力视域下“银龄教师计划”助力老年教育高质量教师队伍建设的实践研究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岳阳开放大学</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荣媛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国际化视野下凤凰蓝印花布在文创产品设计中的应用研究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岳阳开放大学</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杨雨婷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数字技术赋能非遗发展与推广——以岳州巴陵扇为例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岳阳开放大学</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朱幸昊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地方党史教育资源在全日制农民大学生思政教育中的创新应用研究</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岳阳开放大学</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仿宋_GB2312" w:cs="Times New Roman"/>
                <w:b w:val="0"/>
                <w:bCs w:val="0"/>
                <w:color w:val="000000"/>
                <w:kern w:val="2"/>
                <w:sz w:val="22"/>
                <w:szCs w:val="22"/>
                <w:lang w:val="en-US" w:eastAsia="zh-CN" w:bidi="ar-SA"/>
              </w:rPr>
            </w:pPr>
            <w:r>
              <w:rPr>
                <w:rFonts w:hint="eastAsia" w:ascii="宋体" w:hAnsi="宋体" w:eastAsia="仿宋_GB2312" w:cs="Times New Roman"/>
                <w:b w:val="0"/>
                <w:bCs w:val="0"/>
                <w:color w:val="000000"/>
                <w:kern w:val="2"/>
                <w:sz w:val="22"/>
                <w:szCs w:val="22"/>
                <w:lang w:val="en-US" w:eastAsia="zh-CN"/>
              </w:rPr>
              <w:t>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岳阳红色文化融入高校廉洁教育的路径研究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岳阳市普通话推广的现状与路径研究：文化特色与语言教育的融合</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方俊夫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新时代非物质文化遗产的传承与创新路径研究——以岳阳市巴陵戏为例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王雅妮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生成式AI热潮下岳阳生态产品价值实现机制与路径研究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新中式视觉艺术融入高校政治教育课程的一体化教学模式探索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何丽君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AI技术背景下湖南石油化工职业技术学院体育教学的发展研究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刘炳强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人工智能对石化行业技能需求影响研究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忧乐文化融入心理健康教育实践育人体系的构建</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廖玟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生成式AI赋能高职公共英语教学实践研究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欧阳懿璐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数字经济赋能岳阳市特色农产品电商营销模式创新研究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唐彩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毛泽东群众语言对高校思想政治理论课的启示</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唐凯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数字孪生技术在智慧交通中的应用研究--以岳阳市三维可视化智慧停车平台设计为例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万梦雪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岳阳历史文化资源在高职校园文化建设中的融合与应用研究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向莎莎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岳阳现代石化产业需求导向的高职数学模块化教学研究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许先果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马克思自然观视域下岳阳市东洞庭湖麋鹿苑野生动物保护机制研究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岳阳石化产业高端化、智能化、绿色化路径研究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何羽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基于产教融合的高校美育成果服务地方文化建设的模式创新研究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黄元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立德树人理念下高职体育课程思政元素融入职业素养培养的有效路径研究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张书伟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毛泽东朋友观研究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张谢立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数字化转型背景下软件技术专才培养模式研究与探索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夏维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大数据背景下数据可视化在岳阳市文化和旅游产业中的应用与研究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赵维阳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大思政视域下高职院校校园体育文化建设的路径研究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田刚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移动学习工具在高职体育教学中的应用研究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虚拟仿真技术在推动岳阳市石化产业迈向高端化、智能化及绿色化发展路径中的深度应用与前沿探索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余柳丽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产教融合视域下高职石化类专业‘工学交替’人才培养模式创新研究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赵克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基于PCA的岳阳高校整体支出绩效评价实证研究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生成式AI环境下英语学科教学改革创新研究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李国荣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岳阳市历史文化资源融入高职思政课教学的路径研究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郑静娴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岳阳地区非物质文化遗产融入高校思想政治教育研究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陈旅璇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基于“五德并育”的高职院校学生廉洁教育实践路径研究——以湖南石油化工职业技术学院为例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邓淋予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“两山”理念视角下岳阳市高职学生生态文明责任感培养路径研究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马军霞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乡村振兴背景下高校帮扶乡村小学体育教育发展研究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杨乐桂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骆驼精神与高职院校学生心理健康教育结合的实证研究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孔令艳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“智改数转”视角下现代石化高素质技术技能人才培养路径研究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万坤昊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AI赋能化工未来：化工一线人才培养策略的创新路径</w:t>
            </w:r>
            <w:r>
              <w:rPr>
                <w:rFonts w:hint="eastAsia" w:ascii="宋体" w:hAnsi="宋体" w:cs="Times New Roman"/>
                <w:b w:val="0"/>
                <w:bCs w:val="0"/>
                <w:color w:val="000000"/>
                <w:sz w:val="22"/>
                <w:szCs w:val="24"/>
                <w:lang w:val="en-US" w:eastAsia="zh-CN"/>
              </w:rPr>
              <w:t>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粟昀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生态财富赋能文旅发展实践与理论研究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陈钧芩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“两道融合”命题下引领岳阳红色文旅高质量发展的实践探索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张艺滢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岳阳非遗传承与高职教育人才培养协同发展的路径研究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rPr>
              <w:t>蔡婵婵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系统思维视域下岳阳职教集团“有组织科研”模式构建研究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陈媛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服务岳阳市非遗文化传承与传播的职业院校课程创新研究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赖鹏丽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新时代岳阳市高职院校党建与课程思政协同育人模式的创新实践研究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“群英断是非”工作法融入高校思政课教学研究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谭杨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地方创生视野下的数字文旅创新路径研究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李鸿佳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岳阳市职业院校与社区的共建发展模式研究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康勇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岳阳石化产业高端化、智能化、绿色化发展路径研究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段有福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对接岳阳市“1+3+X”现代化产业体系现代石化工匠育人模式研究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彭欢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地方红色文化融入高职英语课程教学研究--以岳阳红色文化为例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江海涛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岳阳市生态产品价值实现机制与路径研究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何飞红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岳阳市深化中非经贸合作创新发展路径研究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王其华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岳阳市农作物秸秆清洁化、高值化利用模式研究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胡密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译介学视角下英语翻译策略对岳阳市世界级文旅 IP 项目国际化推广的影响研究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贺湘锦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kern w:val="2"/>
                <w:sz w:val="22"/>
                <w:szCs w:val="22"/>
                <w:lang w:val="en-US" w:eastAsia="zh-CN"/>
              </w:rPr>
              <w:t>“产教科融合，岗课赛融通”培养石化高技能创新型人才的探索与实践</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eastAsia="仿宋_GB2312" w:cs="Times New Roman"/>
                <w:b w:val="0"/>
                <w:bCs w:val="0"/>
                <w:color w:val="000000"/>
                <w:kern w:val="2"/>
                <w:sz w:val="22"/>
                <w:szCs w:val="22"/>
                <w:lang w:val="en-US" w:eastAsia="zh-CN"/>
              </w:rPr>
              <w:t>贾金锋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岳阳市农业面源污染时空分布特征及防治策略研究</w:t>
            </w: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刘文虎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双碳背景下岳阳石化产业绿色化、智能化、高端化发展路径探索—以湖南石化公司为例</w:t>
            </w: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湖南石油化工职业技术学院</w:t>
            </w:r>
          </w:p>
        </w:tc>
        <w:tc>
          <w:tcPr>
            <w:tcW w:w="0" w:type="auto"/>
            <w:vAlign w:val="center"/>
          </w:tcPr>
          <w:p>
            <w:pPr>
              <w:spacing w:beforeLines="0" w:afterLines="0"/>
              <w:jc w:val="center"/>
              <w:rPr>
                <w:rFonts w:hint="eastAsia" w:ascii="仿宋_GB2312" w:hAnsi="仿宋_GB2312" w:eastAsia="仿宋_GB2312" w:cs="仿宋_GB2312"/>
                <w:b w:val="0"/>
                <w:bCs w:val="0"/>
                <w:color w:val="000000"/>
                <w:kern w:val="2"/>
                <w:sz w:val="22"/>
                <w:szCs w:val="22"/>
                <w:lang w:val="en-US" w:eastAsia="zh-CN"/>
              </w:rPr>
            </w:pPr>
            <w:r>
              <w:rPr>
                <w:rFonts w:hint="eastAsia" w:ascii="仿宋_GB2312" w:hAnsi="仿宋_GB2312" w:eastAsia="仿宋_GB2312" w:cs="仿宋_GB2312"/>
                <w:b w:val="0"/>
                <w:bCs w:val="0"/>
                <w:color w:val="000000"/>
                <w:kern w:val="2"/>
                <w:sz w:val="22"/>
                <w:szCs w:val="22"/>
                <w:lang w:val="en-US" w:eastAsia="zh-CN"/>
              </w:rPr>
              <w:t>黄志遥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b w:val="0"/>
                <w:bCs w:val="0"/>
                <w:color w:val="auto"/>
                <w:kern w:val="2"/>
                <w:sz w:val="22"/>
                <w:szCs w:val="22"/>
                <w:lang w:val="en-US" w:eastAsia="zh-CN"/>
              </w:rPr>
            </w:pPr>
            <w:r>
              <w:rPr>
                <w:rFonts w:hint="eastAsia" w:ascii="仿宋_GB2312" w:hAnsi="仿宋_GB2312" w:eastAsia="仿宋_GB2312" w:cs="仿宋_GB2312"/>
                <w:b w:val="0"/>
                <w:bCs w:val="0"/>
                <w:color w:val="auto"/>
                <w:kern w:val="2"/>
                <w:sz w:val="22"/>
                <w:szCs w:val="22"/>
                <w:lang w:val="en-US" w:eastAsia="zh-CN"/>
              </w:rPr>
              <w:t>岳阳市职业教育“集团化”办学科技创新与服务体系构建研究与实践</w:t>
            </w:r>
          </w:p>
        </w:tc>
        <w:tc>
          <w:tcPr>
            <w:tcW w:w="0" w:type="auto"/>
            <w:vAlign w:val="center"/>
          </w:tcPr>
          <w:p>
            <w:pPr>
              <w:spacing w:beforeLines="0" w:afterLines="0"/>
              <w:jc w:val="center"/>
              <w:rPr>
                <w:rFonts w:hint="eastAsia" w:ascii="仿宋_GB2312" w:hAnsi="仿宋_GB2312" w:eastAsia="仿宋_GB2312" w:cs="仿宋_GB2312"/>
                <w:b w:val="0"/>
                <w:bCs w:val="0"/>
                <w:color w:val="auto"/>
                <w:kern w:val="2"/>
                <w:sz w:val="22"/>
                <w:szCs w:val="22"/>
                <w:lang w:val="en-US" w:eastAsia="zh-CN"/>
              </w:rPr>
            </w:pPr>
            <w:r>
              <w:rPr>
                <w:rFonts w:hint="eastAsia" w:ascii="仿宋_GB2312" w:hAnsi="仿宋_GB2312" w:eastAsia="仿宋_GB2312" w:cs="仿宋_GB2312"/>
                <w:b w:val="0"/>
                <w:bCs w:val="0"/>
                <w:color w:val="auto"/>
                <w:kern w:val="2"/>
                <w:sz w:val="22"/>
                <w:szCs w:val="22"/>
                <w:lang w:val="en-US" w:eastAsia="zh-CN"/>
              </w:rPr>
              <w:t>湖南石油化工职业技术学院</w:t>
            </w:r>
          </w:p>
        </w:tc>
        <w:tc>
          <w:tcPr>
            <w:tcW w:w="0" w:type="auto"/>
            <w:vAlign w:val="center"/>
          </w:tcPr>
          <w:p>
            <w:pPr>
              <w:spacing w:beforeLines="0" w:afterLines="0"/>
              <w:jc w:val="center"/>
              <w:rPr>
                <w:rFonts w:hint="eastAsia" w:ascii="仿宋_GB2312" w:hAnsi="仿宋_GB2312" w:eastAsia="仿宋_GB2312" w:cs="仿宋_GB2312"/>
                <w:b w:val="0"/>
                <w:bCs w:val="0"/>
                <w:color w:val="auto"/>
                <w:kern w:val="2"/>
                <w:sz w:val="22"/>
                <w:szCs w:val="22"/>
                <w:lang w:val="en-US" w:eastAsia="zh-CN"/>
              </w:rPr>
            </w:pPr>
            <w:r>
              <w:rPr>
                <w:rFonts w:hint="eastAsia" w:ascii="仿宋_GB2312" w:hAnsi="仿宋_GB2312" w:eastAsia="仿宋_GB2312" w:cs="仿宋_GB2312"/>
                <w:b w:val="0"/>
                <w:bCs w:val="0"/>
                <w:color w:val="auto"/>
                <w:kern w:val="2"/>
                <w:sz w:val="22"/>
                <w:szCs w:val="22"/>
                <w:lang w:val="en-US" w:eastAsia="zh-CN"/>
              </w:rPr>
              <w:t>刘赞辉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文旅融合视域下的君山岛诗文研究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李芊芊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非遗项目与外贸经济发展互动研究</w:t>
            </w:r>
            <w:r>
              <w:rPr>
                <w:rFonts w:hint="eastAsia" w:ascii="仿宋_GB2312" w:hAnsi="仿宋_GB2312" w:cs="仿宋_GB2312"/>
                <w:color w:val="auto"/>
                <w:kern w:val="0"/>
                <w:sz w:val="22"/>
                <w:szCs w:val="22"/>
                <w:lang w:eastAsia="zh-CN"/>
              </w:rPr>
              <w:t>——</w:t>
            </w:r>
            <w:r>
              <w:rPr>
                <w:rFonts w:hint="eastAsia" w:ascii="仿宋_GB2312" w:hAnsi="仿宋_GB2312" w:eastAsia="仿宋_GB2312" w:cs="仿宋_GB2312"/>
                <w:color w:val="auto"/>
                <w:kern w:val="0"/>
                <w:sz w:val="22"/>
                <w:szCs w:val="22"/>
              </w:rPr>
              <w:t>以临湘浮标制作技艺为例</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张朝霞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入境推广岳阳市古琴文化的策略研究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盛学平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rPr>
              <w:t>数字化背景下岳阳市非遗技艺与现代文创融合发展策略研究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姚安妮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岳阳市政府债务风险防控化解研究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范乐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岳阳市构建政府产业基金管理机制研究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color w:val="auto"/>
                <w:kern w:val="0"/>
                <w:sz w:val="22"/>
                <w:szCs w:val="22"/>
                <w:lang w:val="en-US" w:eastAsia="zh-CN"/>
              </w:rPr>
              <w:t>方宁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岳阳市新型城镇化背景下化工产业园区高质量发展路径研究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黄焕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数字经济背景下岳阳农村产业发展研究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岳阳现代服务职业学院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叶知行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数字经济时代岳阳市金融服务实体经济高质量发展的路径研究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岳阳现代服务职业学院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杨欢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文化资源视角下岳阳市康养旅游业发展路径研究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岳阳现代服务职业学院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地域文化符号转化为世界级文旅IP的塑造与推广研究——以岳阳江豚为例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岳阳现代服务职业学院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龙姝亭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高等教育服务乡村全面振兴研究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岳阳学院</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bidi="ar"/>
              </w:rPr>
              <w:t>杨日新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“健康中国”背景下推进健康岳阳体医融合建设研究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岳阳学院</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bidi="ar"/>
              </w:rPr>
              <w:t>周徐娜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古典文学“洞庭”意象在巴陵特色文旅路径构造中的应用研</w:t>
            </w:r>
            <w:r>
              <w:rPr>
                <w:rFonts w:hint="eastAsia" w:ascii="仿宋_GB2312" w:hAnsi="仿宋_GB2312" w:cs="仿宋_GB2312"/>
                <w:kern w:val="0"/>
                <w:sz w:val="22"/>
                <w:szCs w:val="22"/>
                <w:lang w:val="en-US" w:eastAsia="zh-CN"/>
              </w:rPr>
              <w:t>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岳阳学院</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bidi="ar"/>
              </w:rPr>
              <w:t>王艳君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乡村振兴战略下传统村落文化遗产价值重塑——以岳阳市张谷英村为例</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岳阳学院</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bidi="ar"/>
              </w:rPr>
              <w:t>尹颜悦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基于In-VEST模型碳储量视角的岳阳市双碳目标实现路径研究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新时代巴陵戏新编剧目研究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白晓东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新质生产力背景下地方应用型本科院校人才培养模式研究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姚勉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岳阳市高校专业设置优化与市域产业结构升级适配性研究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王绍建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智能媒体时代青年价值观养成研究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岳阳学院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rPr>
              <w:t>孙娟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岳阳地区骨质疏松症的防治建设：现状、风险因素及对策机制研究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岳阳市中心医院</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张鹏程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基于胜任力岳阳地区基层医疗机构药师培训模式的构建与应用研究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岳阳市中心医院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王利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多维度评估视角下老年人多病共存模式及其风险因素的分析</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岳阳市中心医院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张响华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岳阳市打造市场化、法治化、国际化一流营商环境研究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岳阳市中心医院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肖晴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岳阳地区药学门诊服务公众接受度及认可度情况调查研究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岳阳市中心医院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欧玮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基于OBE理念的本科教学体系实践教学改革与创新研究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岳阳市人民医院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梁艳芳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新时代非直属高校附属医院研究生就业心理健康教育研究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岳阳市人民医院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思政教育有机融入住院医师规范化培训传染病学教学的探究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岳阳市人民医院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朱岳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全科医学专业住院医师规范化培训中融入思政教育的实践探索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岳阳市人民医院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姚博华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坚持以法治力量推进生态环境治理体系和治理能力现代化研究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岳阳市人大制度研究会</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邹雨明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青少年心理健康状态评估及干预效果研究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农工党岳阳市委会</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地方戏曲的活态传承：以巴陵戏近十年剧目生产为中心的文化生态学研究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岳阳市巴陵戏传承研究院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auto"/>
                <w:sz w:val="22"/>
                <w:szCs w:val="24"/>
                <w:lang w:val="en-US" w:eastAsia="zh-CN"/>
              </w:rPr>
              <w:t>方帆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坚定文化自信 推动岳阳市基层公共文化服务高质量发展的路径与对策研究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岳阳市文化馆</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袁雄斌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推动全民艺术普及 提升公共文化活动需求及洞庭渔歌艺术特色在群众中的推广性研究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岳阳市文化馆</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蔡芳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新质生产力视域下文化和旅游深度融合理论与实践研究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岳阳市文化馆</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徐驰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岳阳地方文献资源挖掘传承和创新发展对策与思路研究——以屈原文献资源为例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岳阳市图书馆</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常潇潇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岳阳市林业生态旅游发展潜力与路径研究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岳阳市林业科学研究所</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陈业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岳阳市森林生态产品</w:t>
            </w:r>
            <w:bookmarkStart w:id="0" w:name="_GoBack"/>
            <w:bookmarkEnd w:id="0"/>
            <w:r>
              <w:rPr>
                <w:rFonts w:hint="eastAsia" w:ascii="宋体" w:hAnsi="宋体" w:cs="Times New Roman"/>
                <w:b w:val="0"/>
                <w:bCs w:val="0"/>
                <w:color w:val="000000"/>
                <w:sz w:val="22"/>
                <w:szCs w:val="22"/>
                <w:lang w:val="en-US" w:eastAsia="zh-CN"/>
              </w:rPr>
              <w:t>价值实现路径研究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岳阳市林业科学研究所</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张佩珍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岳阳市降低社会物流成本的对策与思路研究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岳阳市物流发展服务中心</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谢天福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岳阳市法治化营商环境评价指标体系研究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湖南金州（岳阳）律师事务所</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胡红梅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大数据背景下政府审计风险防控研究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岳阳城市经济建设投资集团有限公司</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梅陆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新质生产力赋能岳阳市高速公路低碳转型研究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湖南高速公路集团有限公司岳阳分公司</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钟华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岳阳打造全国散曲新高地的策略研究</w:t>
            </w:r>
          </w:p>
        </w:tc>
        <w:tc>
          <w:tcPr>
            <w:tcW w:w="0" w:type="auto"/>
            <w:vAlign w:val="center"/>
          </w:tcPr>
          <w:p>
            <w:pPr>
              <w:spacing w:beforeLines="0" w:afterLines="0"/>
              <w:jc w:val="center"/>
              <w:rPr>
                <w:rFonts w:hint="eastAsia" w:ascii="宋体" w:hAnsi="宋体" w:cs="Times New Roman"/>
                <w:b w:val="0"/>
                <w:bCs w:val="0"/>
                <w:color w:val="000000"/>
                <w:sz w:val="22"/>
                <w:szCs w:val="24"/>
                <w:lang w:val="en-US" w:eastAsia="zh-CN"/>
              </w:rPr>
            </w:pPr>
            <w:r>
              <w:rPr>
                <w:rFonts w:hint="eastAsia" w:ascii="宋体" w:hAnsi="宋体" w:cs="Times New Roman"/>
                <w:b w:val="0"/>
                <w:bCs w:val="0"/>
                <w:color w:val="000000"/>
                <w:sz w:val="22"/>
                <w:szCs w:val="24"/>
                <w:lang w:val="en-US" w:eastAsia="zh-CN"/>
              </w:rPr>
              <w:t>岳阳市诗词协会</w:t>
            </w:r>
          </w:p>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岳阳市散曲研究会</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王伊亮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基于《国防教育辅导员职业标准》的国防教育辅导员职业培训范式研究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岳阳人才集团有限公司</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color w:val="auto"/>
                <w:sz w:val="22"/>
                <w:szCs w:val="22"/>
                <w:lang w:val="en-US" w:eastAsia="zh-CN" w:bidi="ar"/>
              </w:rPr>
              <w:t>徐波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洞庭印象：环洞庭湖区艺术与岳阳市小学美术教育的校本教材开发研究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岳阳市读书学会</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4"/>
                <w:lang w:val="en-US" w:eastAsia="zh-CN"/>
              </w:rPr>
            </w:pPr>
            <w:r>
              <w:rPr>
                <w:rFonts w:hint="eastAsia" w:ascii="宋体" w:hAnsi="宋体" w:cs="Times New Roman"/>
                <w:b w:val="0"/>
                <w:bCs w:val="0"/>
                <w:color w:val="000000"/>
                <w:sz w:val="22"/>
                <w:szCs w:val="24"/>
                <w:lang w:val="en-US" w:eastAsia="zh-CN"/>
              </w:rPr>
              <w:t>唐付丽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高校统战与思政宣传在多元文化环境中的创新融合策略与实践</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岳阳市读书学会</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周君如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革命根据地红色文化与旅游深度融合发展研究——以平江县红色文旅融合为例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中共平江县委党校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钟承义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新时代文明实践中心助推乡风文明建设研究——以汨罗市为例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中共汨罗市委党校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何穆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汨罗龙舟文化资源挖掘传承和创新发展对策与思路研究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中共汨罗市委党校</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val="en-US" w:eastAsia="zh-CN" w:bidi="ar"/>
              </w:rPr>
              <w:t>傅玉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岳阳市全域推广“群英断是非”工作法研究——以湘阴县为例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中共湘阴县委党校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邱子睿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新质生产力赋能新型农村集体经济发展的路径研究——以湘阴县为例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中共湘阴县委党校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李文芳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数字经济背景下岳阳市农村产业发展研究——以湘阴县特色农业产业发展为例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中共湘阴县委党校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熊玲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地方器乐非遗项目的传承与活化研究——以华容县“夹叶点子”的传承困境与突破为例</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中共华容县委党校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数字化赋能临湘花鼓戏传承发展研究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中共临湘市委党校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王婧露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习近平新时代中国特色社会主义思想宣传阐释实践创新研究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中共临湘市委党校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刘绚丽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岳阳市加快推进以县城为主要载体的新型城镇化研究——以汨罗市新型城镇化建设为例</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中共汨罗市委党校</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val="en-US" w:eastAsia="zh-CN" w:bidi="ar"/>
              </w:rPr>
              <w:t>周杨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家校共育背景下中学教育惩戒存在的问题及对策研究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平江县第二中学</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何寅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屈原影响下的汨罗江流域独特文化现象及其当代价值研究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平江县恩溪中学</w:t>
            </w:r>
          </w:p>
        </w:tc>
        <w:tc>
          <w:tcPr>
            <w:tcW w:w="0" w:type="auto"/>
            <w:vAlign w:val="center"/>
          </w:tcPr>
          <w:p>
            <w:pPr>
              <w:spacing w:beforeLines="0" w:afterLines="0"/>
              <w:jc w:val="center"/>
              <w:rPr>
                <w:rFonts w:hint="eastAsia" w:ascii="仿宋_GB2312" w:hAnsi="Times New Roman" w:eastAsia="仿宋_GB2312" w:cs="仿宋_GB2312"/>
                <w:b w:val="0"/>
                <w:bCs/>
                <w:kern w:val="2"/>
                <w:sz w:val="22"/>
                <w:szCs w:val="22"/>
                <w:lang w:val="en-US" w:eastAsia="zh-CN" w:bidi="ar"/>
              </w:rPr>
            </w:pPr>
            <w:r>
              <w:rPr>
                <w:rFonts w:hint="eastAsia" w:ascii="仿宋_GB2312" w:cs="仿宋_GB2312"/>
                <w:b w:val="0"/>
                <w:bCs/>
                <w:sz w:val="22"/>
                <w:szCs w:val="22"/>
                <w:lang w:val="en-US" w:eastAsia="zh-CN" w:bidi="ar"/>
              </w:rPr>
              <w:t>吴武斌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运用音乐元素优化幼儿园班级管理的实践研究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岳阳楼区学前教育服务中心</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周珍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立足岳阳农业资源的种植活动赋能大班幼儿自主管理的实践研究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岳阳楼区学前教育服务中心</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徐懿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优化营商环境中的刑事检察履职研究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岳阳楼区人民检察院</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赵珊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基于传统文化传承的初中语文大单元教学研究</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南湖新区湖滨学校</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2024年-2025年岳阳楼区25岁-55岁在职人群健康状况监测分析</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三眼桥街道社区卫生服务中心</w:t>
            </w:r>
          </w:p>
        </w:tc>
        <w:tc>
          <w:tcPr>
            <w:tcW w:w="0" w:type="auto"/>
            <w:vAlign w:val="center"/>
          </w:tcPr>
          <w:p>
            <w:pPr>
              <w:spacing w:beforeLines="0" w:afterLines="0"/>
              <w:jc w:val="center"/>
              <w:rPr>
                <w:rFonts w:hint="eastAsia" w:ascii="宋体" w:hAnsi="宋体" w:eastAsia="仿宋_GB2312" w:cs="Times New Roman"/>
                <w:b w:val="0"/>
                <w:bCs w:val="0"/>
                <w:color w:val="000000"/>
                <w:kern w:val="2"/>
                <w:sz w:val="22"/>
                <w:szCs w:val="22"/>
                <w:lang w:val="en-US" w:eastAsia="zh-CN"/>
              </w:rPr>
            </w:pPr>
            <w:r>
              <w:rPr>
                <w:rFonts w:hint="eastAsia" w:ascii="宋体" w:hAnsi="宋体" w:cs="Times New Roman"/>
                <w:b w:val="0"/>
                <w:bCs w:val="0"/>
                <w:color w:val="000000"/>
                <w:sz w:val="22"/>
                <w:szCs w:val="22"/>
                <w:lang w:val="en-US" w:eastAsia="zh-CN"/>
              </w:rPr>
              <w:t>谢仙梅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5" w:leftChars="0" w:right="0" w:rightChars="0" w:hanging="425" w:firstLineChars="0"/>
              <w:jc w:val="center"/>
              <w:textAlignment w:val="auto"/>
              <w:outlineLvl w:val="9"/>
              <w:rPr>
                <w:rFonts w:hint="eastAsia" w:ascii="黑体" w:hAnsi="黑体" w:eastAsia="黑体" w:cs="黑体"/>
                <w:color w:val="auto"/>
                <w:sz w:val="21"/>
                <w:szCs w:val="21"/>
                <w:highlight w:val="none"/>
                <w:vertAlign w:val="baseline"/>
                <w:lang w:val="en-US" w:eastAsia="zh-CN"/>
              </w:rPr>
            </w:pP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历史文化资源挖掘传承和创新发展对策与思路——“求索精神”融入小学德育教育的实践研究</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汨罗市荣家路小学</w:t>
            </w:r>
          </w:p>
        </w:tc>
        <w:tc>
          <w:tcPr>
            <w:tcW w:w="0" w:type="auto"/>
            <w:vAlign w:val="center"/>
          </w:tcPr>
          <w:p>
            <w:pPr>
              <w:keepNext w:val="0"/>
              <w:keepLines w:val="0"/>
              <w:pageBreakBefore w:val="0"/>
              <w:widowControl w:val="0"/>
              <w:kinsoku/>
              <w:overflowPunct/>
              <w:topLinePunct w:val="0"/>
              <w:bidi w:val="0"/>
              <w:adjustRightInd/>
              <w:jc w:val="center"/>
              <w:textAlignment w:val="auto"/>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彭燕</w:t>
            </w:r>
          </w:p>
        </w:tc>
      </w:tr>
    </w:tbl>
    <w:p>
      <w:pPr>
        <w:widowControl w:val="0"/>
        <w:autoSpaceDE w:val="0"/>
        <w:autoSpaceDN w:val="0"/>
        <w:spacing w:before="0" w:after="0" w:line="240" w:lineRule="auto"/>
        <w:ind w:right="0"/>
        <w:jc w:val="left"/>
        <w:rPr>
          <w:rFonts w:hint="eastAsia" w:ascii="仿宋_GB2312" w:hAnsi="仿宋_GB2312" w:eastAsia="仿宋_GB2312" w:cs="仿宋_GB2312"/>
          <w:sz w:val="20"/>
          <w:szCs w:val="32"/>
          <w:lang w:val="zh-CN" w:eastAsia="zh-CN" w:bidi="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2KYs0wAAAAY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5A018"/>
    <w:multiLevelType w:val="singleLevel"/>
    <w:tmpl w:val="D615A018"/>
    <w:lvl w:ilvl="0" w:tentative="0">
      <w:start w:val="10"/>
      <w:numFmt w:val="decimal"/>
      <w:lvlText w:val="2025Y%1"/>
      <w:lvlJc w:val="left"/>
      <w:pPr>
        <w:tabs>
          <w:tab w:val="left" w:pos="420"/>
        </w:tabs>
        <w:ind w:left="425" w:leftChars="0" w:hanging="425" w:firstLineChars="0"/>
      </w:pPr>
      <w:rPr>
        <w:rFonts w:hint="default" w:ascii="Times New Roman" w:hAnsi="Times New Roman" w:eastAsia="宋体" w:cs="Times New Roman"/>
        <w:sz w:val="21"/>
        <w:szCs w:val="21"/>
      </w:rPr>
    </w:lvl>
  </w:abstractNum>
  <w:abstractNum w:abstractNumId="1">
    <w:nsid w:val="10950813"/>
    <w:multiLevelType w:val="singleLevel"/>
    <w:tmpl w:val="10950813"/>
    <w:lvl w:ilvl="0" w:tentative="0">
      <w:start w:val="1"/>
      <w:numFmt w:val="decimal"/>
      <w:suff w:val="nothing"/>
      <w:lvlText w:val="2025Y0%1"/>
      <w:lvlJc w:val="left"/>
      <w:pPr>
        <w:tabs>
          <w:tab w:val="left" w:pos="0"/>
        </w:tabs>
        <w:ind w:left="425" w:leftChars="0" w:hanging="425" w:firstLineChars="0"/>
      </w:pPr>
      <w:rPr>
        <w:rFonts w:hint="default" w:ascii="Times New Roman" w:hAnsi="Times New Roman" w:eastAsia="宋体" w:cs="Times New Roman"/>
        <w:sz w:val="21"/>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TQ2N2IzZjNhMTlhYTZiZGI3NDUzYmNiY2I0MGIifQ=="/>
  </w:docVars>
  <w:rsids>
    <w:rsidRoot w:val="386F3458"/>
    <w:rsid w:val="004D18B0"/>
    <w:rsid w:val="00F8097C"/>
    <w:rsid w:val="012823FC"/>
    <w:rsid w:val="015613B8"/>
    <w:rsid w:val="0458352F"/>
    <w:rsid w:val="05005B64"/>
    <w:rsid w:val="05EE02CB"/>
    <w:rsid w:val="063B6EA6"/>
    <w:rsid w:val="0A544423"/>
    <w:rsid w:val="0AAB5F97"/>
    <w:rsid w:val="0CB35085"/>
    <w:rsid w:val="0F610C7B"/>
    <w:rsid w:val="0FB6788B"/>
    <w:rsid w:val="10A84F38"/>
    <w:rsid w:val="10FC7E0B"/>
    <w:rsid w:val="14711537"/>
    <w:rsid w:val="15D51E9C"/>
    <w:rsid w:val="168F5A69"/>
    <w:rsid w:val="18812545"/>
    <w:rsid w:val="19FB4A4E"/>
    <w:rsid w:val="1A463E15"/>
    <w:rsid w:val="1AA17BF4"/>
    <w:rsid w:val="1B064852"/>
    <w:rsid w:val="1B2F4908"/>
    <w:rsid w:val="1EAE494F"/>
    <w:rsid w:val="23CB2278"/>
    <w:rsid w:val="255219FF"/>
    <w:rsid w:val="273D0B66"/>
    <w:rsid w:val="275E7515"/>
    <w:rsid w:val="289A4C2D"/>
    <w:rsid w:val="291121A0"/>
    <w:rsid w:val="291A2977"/>
    <w:rsid w:val="297327F3"/>
    <w:rsid w:val="2AEE126A"/>
    <w:rsid w:val="2B1004D6"/>
    <w:rsid w:val="2BEB5FF6"/>
    <w:rsid w:val="2DB37FB1"/>
    <w:rsid w:val="2DBE4083"/>
    <w:rsid w:val="2E2A4898"/>
    <w:rsid w:val="2F9B2443"/>
    <w:rsid w:val="317634A9"/>
    <w:rsid w:val="33B6667D"/>
    <w:rsid w:val="33FA31CA"/>
    <w:rsid w:val="340C1C47"/>
    <w:rsid w:val="356D5BA7"/>
    <w:rsid w:val="35DC69F3"/>
    <w:rsid w:val="36104C4F"/>
    <w:rsid w:val="3667350A"/>
    <w:rsid w:val="371748CB"/>
    <w:rsid w:val="386F3458"/>
    <w:rsid w:val="38CC54BF"/>
    <w:rsid w:val="392377C8"/>
    <w:rsid w:val="398206B3"/>
    <w:rsid w:val="3C6139DF"/>
    <w:rsid w:val="3DA01BDD"/>
    <w:rsid w:val="3FF722D0"/>
    <w:rsid w:val="4004405D"/>
    <w:rsid w:val="415B609E"/>
    <w:rsid w:val="452661A6"/>
    <w:rsid w:val="461F20BD"/>
    <w:rsid w:val="47391729"/>
    <w:rsid w:val="486F35E1"/>
    <w:rsid w:val="49356E14"/>
    <w:rsid w:val="49561899"/>
    <w:rsid w:val="4A296B91"/>
    <w:rsid w:val="4A4213E6"/>
    <w:rsid w:val="4B747A79"/>
    <w:rsid w:val="4BDE29BF"/>
    <w:rsid w:val="4C356FBD"/>
    <w:rsid w:val="4EB34356"/>
    <w:rsid w:val="5164091A"/>
    <w:rsid w:val="51C92503"/>
    <w:rsid w:val="52C108FA"/>
    <w:rsid w:val="5551569F"/>
    <w:rsid w:val="55DC11AF"/>
    <w:rsid w:val="57802226"/>
    <w:rsid w:val="587B39E4"/>
    <w:rsid w:val="58FE0555"/>
    <w:rsid w:val="59E91D4C"/>
    <w:rsid w:val="5A311051"/>
    <w:rsid w:val="5A670EED"/>
    <w:rsid w:val="5A6743FA"/>
    <w:rsid w:val="5B2E6849"/>
    <w:rsid w:val="5C6B4239"/>
    <w:rsid w:val="5CA60DD7"/>
    <w:rsid w:val="5CFB1A3C"/>
    <w:rsid w:val="5D2C2D85"/>
    <w:rsid w:val="5EA34BFB"/>
    <w:rsid w:val="5ED81146"/>
    <w:rsid w:val="602C20EB"/>
    <w:rsid w:val="60F93EDE"/>
    <w:rsid w:val="62E5514A"/>
    <w:rsid w:val="641C3C20"/>
    <w:rsid w:val="691D346F"/>
    <w:rsid w:val="6A3A5681"/>
    <w:rsid w:val="6A7F6224"/>
    <w:rsid w:val="6B3202D6"/>
    <w:rsid w:val="6C7712FC"/>
    <w:rsid w:val="6D193AA5"/>
    <w:rsid w:val="6FB30829"/>
    <w:rsid w:val="70141A7C"/>
    <w:rsid w:val="713E4466"/>
    <w:rsid w:val="714F3E27"/>
    <w:rsid w:val="71C61F01"/>
    <w:rsid w:val="728B07BA"/>
    <w:rsid w:val="72A11ADF"/>
    <w:rsid w:val="73B2683B"/>
    <w:rsid w:val="79A507A9"/>
    <w:rsid w:val="79B34D7F"/>
    <w:rsid w:val="79E42126"/>
    <w:rsid w:val="7A3B33B6"/>
    <w:rsid w:val="7D1271AF"/>
    <w:rsid w:val="7D202F27"/>
    <w:rsid w:val="7DA27530"/>
    <w:rsid w:val="7E795B8E"/>
    <w:rsid w:val="7EB4618D"/>
    <w:rsid w:val="7F182693"/>
    <w:rsid w:val="C1B64110"/>
    <w:rsid w:val="FBFFD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next w:val="1"/>
    <w:qFormat/>
    <w:uiPriority w:val="1"/>
    <w:pPr>
      <w:widowControl w:val="0"/>
      <w:autoSpaceDE w:val="0"/>
      <w:autoSpaceDN w:val="0"/>
      <w:spacing w:before="0" w:after="0" w:line="240" w:lineRule="auto"/>
      <w:ind w:left="100" w:right="0"/>
      <w:jc w:val="left"/>
      <w:outlineLvl w:val="0"/>
    </w:pPr>
    <w:rPr>
      <w:rFonts w:ascii="方正小标宋_GBK" w:hAnsi="方正小标宋_GBK" w:eastAsia="方正小标宋_GBK" w:cs="方正小标宋_GBK"/>
      <w:sz w:val="44"/>
      <w:szCs w:val="44"/>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ind w:firstLine="2520" w:firstLineChars="900"/>
    </w:pPr>
    <w:rPr>
      <w:rFonts w:hint="eastAsia" w:ascii="Calibri" w:hAnsi="Calibri" w:eastAsia="宋体" w:cs="Times New Roman"/>
      <w:sz w:val="28"/>
      <w:szCs w:val="28"/>
    </w:rPr>
  </w:style>
  <w:style w:type="character" w:customStyle="1" w:styleId="10">
    <w:name w:val="font01"/>
    <w:basedOn w:val="8"/>
    <w:qFormat/>
    <w:uiPriority w:val="0"/>
    <w:rPr>
      <w:rFonts w:hint="default" w:ascii="Tahoma" w:hAnsi="Tahoma" w:eastAsia="Tahoma" w:cs="Tahoma"/>
      <w:color w:val="000000"/>
      <w:sz w:val="22"/>
      <w:szCs w:val="22"/>
      <w:u w:val="none"/>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default" w:ascii="Times New Roman" w:hAnsi="Times New Roman" w:cs="Times New Roman"/>
      <w:color w:val="000000"/>
      <w:sz w:val="21"/>
      <w:szCs w:val="21"/>
      <w:u w:val="none"/>
    </w:rPr>
  </w:style>
  <w:style w:type="character" w:customStyle="1" w:styleId="13">
    <w:name w:val="font31"/>
    <w:basedOn w:val="8"/>
    <w:qFormat/>
    <w:uiPriority w:val="0"/>
    <w:rPr>
      <w:rFonts w:hint="eastAsia" w:ascii="仿宋_GB2312" w:eastAsia="仿宋_GB2312" w:cs="仿宋_GB2312"/>
      <w:color w:val="000000"/>
      <w:sz w:val="24"/>
      <w:szCs w:val="24"/>
      <w:u w:val="none"/>
    </w:rPr>
  </w:style>
  <w:style w:type="paragraph" w:customStyle="1" w:styleId="14">
    <w:name w:val="Table Paragraph"/>
    <w:basedOn w:val="1"/>
    <w:qFormat/>
    <w:uiPriority w:val="1"/>
    <w:pPr>
      <w:jc w:val="center"/>
    </w:pPr>
    <w:rPr>
      <w:rFonts w:ascii="仿宋_GB2312" w:hAnsi="仿宋_GB2312" w:eastAsia="仿宋_GB2312" w:cs="仿宋_GB2312"/>
      <w:lang w:val="zh-CN" w:eastAsia="zh-CN" w:bidi="zh-CN"/>
    </w:rPr>
  </w:style>
  <w:style w:type="paragraph" w:customStyle="1" w:styleId="1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10868</Words>
  <Characters>11079</Characters>
  <Lines>0</Lines>
  <Paragraphs>0</Paragraphs>
  <TotalTime>230</TotalTime>
  <ScaleCrop>false</ScaleCrop>
  <LinksUpToDate>false</LinksUpToDate>
  <CharactersWithSpaces>11336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2022-04-28T00:06:00Z</dcterms:created>
  <dc:creator>lenovo</dc:creator>
  <cp:lastModifiedBy>曹璇</cp:lastModifiedBy>
  <cp:lastPrinted>2025-04-03T07:24:00Z</cp:lastPrinted>
  <dcterms:modified xsi:type="dcterms:W3CDTF">2025-04-28T03:20:54Z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1E106A958F72473C849C6B79524BE778</vt:lpwstr>
  </property>
</Properties>
</file>