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8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 xml:space="preserve">结 题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申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表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8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四、表格中第一、二、三项由课题组和课题所在单位填写；第四项“评审结论”由结题评审会的评审专家和市社科联填写。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、本报告一式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default" w:ascii="Times New Roman" w:hAnsi="Times New Roman" w:eastAsia="黑体" w:cs="Times New Roman"/>
          <w:sz w:val="36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七、严禁随意改动表格样式，对因内容过多导致跨页的，要整体将后续表格内容整页移动。</w:t>
      </w: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7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94"/>
        <w:gridCol w:w="902"/>
        <w:gridCol w:w="429"/>
        <w:gridCol w:w="723"/>
        <w:gridCol w:w="461"/>
        <w:gridCol w:w="544"/>
        <w:gridCol w:w="15"/>
        <w:gridCol w:w="133"/>
        <w:gridCol w:w="392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成    果    形  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职务、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单位审核意见</w:t>
      </w:r>
    </w:p>
    <w:tbl>
      <w:tblPr>
        <w:tblStyle w:val="7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  <w:t>四、评审结论</w:t>
      </w:r>
    </w:p>
    <w:tbl>
      <w:tblPr>
        <w:tblStyle w:val="8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60"/>
        <w:gridCol w:w="1350"/>
        <w:gridCol w:w="1470"/>
        <w:gridCol w:w="1215"/>
        <w:gridCol w:w="1425"/>
        <w:gridCol w:w="738"/>
        <w:gridCol w:w="58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33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表决结果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赞成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反对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717" w:type="dxa"/>
            <w:gridSpan w:val="9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87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42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jc w:val="both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191" w:right="1474" w:bottom="1191" w:left="1587" w:header="851" w:footer="850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92F29"/>
    <w:multiLevelType w:val="singleLevel"/>
    <w:tmpl w:val="71F92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CFA1A3B"/>
    <w:rsid w:val="15044014"/>
    <w:rsid w:val="232C221C"/>
    <w:rsid w:val="295A192B"/>
    <w:rsid w:val="2A234E09"/>
    <w:rsid w:val="3CBFAD61"/>
    <w:rsid w:val="4005525F"/>
    <w:rsid w:val="48206465"/>
    <w:rsid w:val="483324B0"/>
    <w:rsid w:val="49A476A7"/>
    <w:rsid w:val="4F457192"/>
    <w:rsid w:val="53B17B67"/>
    <w:rsid w:val="5BFB766E"/>
    <w:rsid w:val="5C411961"/>
    <w:rsid w:val="5D8506E1"/>
    <w:rsid w:val="68056FDF"/>
    <w:rsid w:val="6B0C0861"/>
    <w:rsid w:val="6D6118E6"/>
    <w:rsid w:val="6E5939A0"/>
    <w:rsid w:val="6EB77708"/>
    <w:rsid w:val="6FEF843E"/>
    <w:rsid w:val="723E7694"/>
    <w:rsid w:val="76673E80"/>
    <w:rsid w:val="76FE36BF"/>
    <w:rsid w:val="787A0927"/>
    <w:rsid w:val="79781EB9"/>
    <w:rsid w:val="7A622F1A"/>
    <w:rsid w:val="7BFEC4D6"/>
    <w:rsid w:val="7D3FEC91"/>
    <w:rsid w:val="7FDAAC79"/>
    <w:rsid w:val="B68BFA0B"/>
    <w:rsid w:val="B7FB0B74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2019-11-17T01:26:00Z</dcterms:created>
  <dc:creator>社科联谭</dc:creator>
  <cp:lastModifiedBy>曹璇</cp:lastModifiedBy>
  <cp:lastPrinted>2023-11-15T21:47:00Z</cp:lastPrinted>
  <dcterms:modified xsi:type="dcterms:W3CDTF">2024-11-26T08:43:34Z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F8A73D5E34BD47D49B3F55C3ED8DEA87</vt:lpwstr>
  </property>
</Properties>
</file>