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-281305</wp:posOffset>
                </wp:positionV>
                <wp:extent cx="1007110" cy="438150"/>
                <wp:effectExtent l="0" t="0" r="254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pt;margin-top:-22.15pt;height:34.5pt;width:79.3pt;z-index:251660288;mso-width-relative:page;mso-height-relative:page;" fillcolor="#FFFFFF [3201]" filled="t" stroked="f" coordsize="21600,21600" o:gfxdata="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uehB9QAAAAIAQAADwAAAAAAAAABACAAAAAiAAAAZHJzL2Rvd25yZXYueG1sUEsB&#10;AhQAFAAAAAgAh07iQCkj83YyAgAAQQQAAA4AAAAAAAAAAQAgAAAAIw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2022年度岳阳市社会科学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重点资助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课题立项目录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vertAlign w:val="baseline"/>
          <w:lang w:val="en-US" w:eastAsia="zh-CN"/>
        </w:rPr>
        <w:t>（排名不分先后）</w:t>
      </w:r>
    </w:p>
    <w:tbl>
      <w:tblPr>
        <w:tblStyle w:val="8"/>
        <w:tblpPr w:leftFromText="180" w:rightFromText="180" w:vertAnchor="text" w:horzAnchor="page" w:tblpX="1663" w:tblpY="2"/>
        <w:tblOverlap w:val="never"/>
        <w:tblW w:w="13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8464"/>
        <w:gridCol w:w="280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课题项目单位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2022Z01</w:t>
            </w: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湖南持续推进“一江一湖四水”系统联治研究</w:t>
            </w:r>
          </w:p>
        </w:tc>
        <w:tc>
          <w:tcPr>
            <w:tcW w:w="2805" w:type="dxa"/>
            <w:vAlign w:val="top"/>
          </w:tcPr>
          <w:p>
            <w:pPr>
              <w:pStyle w:val="14"/>
              <w:spacing w:before="143"/>
              <w:ind w:left="363" w:leftChars="0" w:right="356" w:rightChars="0"/>
              <w:jc w:val="center"/>
              <w:rPr>
                <w:rFonts w:hint="eastAsia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李文兵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2022Z02</w:t>
            </w: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马克思主义反贫困理论在十八洞村的创新实践及时代启示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易丙兰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2022Z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习近平总书记关于“严管就是厚爱”重要论述的理论与实践研究</w:t>
            </w:r>
          </w:p>
        </w:tc>
        <w:tc>
          <w:tcPr>
            <w:tcW w:w="2805" w:type="dxa"/>
            <w:vAlign w:val="top"/>
          </w:tcPr>
          <w:p>
            <w:pPr>
              <w:pStyle w:val="14"/>
              <w:spacing w:before="143"/>
              <w:ind w:left="363" w:leftChars="0" w:right="356" w:rightChars="0"/>
              <w:jc w:val="center"/>
              <w:rPr>
                <w:rFonts w:hint="eastAsia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岳阳市税务学会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刘亮根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2022Z0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大力发展“三新”经济，打造岳阳高质量发展战略引擎研究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市委组织部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2022Z0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加快岳阳“产业强劲、开放领跑、绿色示范、人民共富”省域副中心城市建设研究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市委政策研究室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2022Z0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发挥“忧乐精神”策源地优势，聚力打造新时代湖湘文化高地研究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岳阳市档案馆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余友安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2022Z0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深耕中国母亲节文化，打造文旅融合新高地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封传兵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2022Z08</w:t>
            </w: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市州开放大学传承中华优秀传统文化的创新与实践研究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岳阳广播电视大学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李有根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2022Z09</w:t>
            </w: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国家审计助力岳阳高质量发展效能研究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岳阳市审计局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课题项目单位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2022Z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520" w:leftChars="0" w:hanging="2520" w:hangingChars="1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1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服务岳阳“十四五”产业园区高质量发展的高职院校学生工匠精神培育创新研究</w:t>
            </w:r>
          </w:p>
        </w:tc>
        <w:tc>
          <w:tcPr>
            <w:tcW w:w="2805" w:type="dxa"/>
            <w:vAlign w:val="top"/>
          </w:tcPr>
          <w:p>
            <w:pPr>
              <w:pStyle w:val="14"/>
              <w:spacing w:before="143"/>
              <w:ind w:left="363" w:leftChars="0" w:right="356" w:rightChars="0"/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湖南民族职业学院</w:t>
            </w:r>
          </w:p>
        </w:tc>
        <w:tc>
          <w:tcPr>
            <w:tcW w:w="1515" w:type="dxa"/>
            <w:vAlign w:val="top"/>
          </w:tcPr>
          <w:p>
            <w:pPr>
              <w:pStyle w:val="14"/>
              <w:spacing w:before="143"/>
              <w:ind w:left="199" w:leftChars="0" w:right="19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2022Z1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党建领航自贸发展——中国（湖南）自由贸易区岳阳片区全面加强党的领导和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党建工作研究</w:t>
            </w:r>
          </w:p>
        </w:tc>
        <w:tc>
          <w:tcPr>
            <w:tcW w:w="2805" w:type="dxa"/>
            <w:vAlign w:val="top"/>
          </w:tcPr>
          <w:p>
            <w:pPr>
              <w:pStyle w:val="14"/>
              <w:spacing w:before="143"/>
              <w:ind w:left="363" w:leftChars="0" w:right="356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岳阳市委党校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白松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2022Z1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岳阳市乡村小学协同指导家庭教育的困境与对策研究</w:t>
            </w:r>
          </w:p>
        </w:tc>
        <w:tc>
          <w:tcPr>
            <w:tcW w:w="2805" w:type="dxa"/>
            <w:vAlign w:val="top"/>
          </w:tcPr>
          <w:p>
            <w:pPr>
              <w:pStyle w:val="14"/>
              <w:spacing w:before="143"/>
              <w:ind w:left="363" w:leftChars="0" w:right="356" w:rightChars="0"/>
              <w:jc w:val="center"/>
              <w:rPr>
                <w:rFonts w:hint="default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湖南理工学院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2022Z1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文体旅融合背景下岳阳市打造全国知名旅游目的地研究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2022Z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金融风险因素管控对促进长江经济带绿色产业发展的研究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肖成林</w:t>
            </w:r>
          </w:p>
        </w:tc>
      </w:tr>
    </w:tbl>
    <w:p>
      <w:pPr>
        <w:jc w:val="center"/>
        <w:rPr>
          <w:rFonts w:hint="eastAsia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方正小标宋_GBK" w:cs="Times New Roman"/>
          <w:sz w:val="44"/>
          <w:szCs w:val="44"/>
          <w:lang w:val="en-US" w:eastAsia="zh-CN"/>
        </w:rPr>
      </w:pP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TQ2N2IzZjNhMTlhYTZiZGI3NDUzYmNiY2I0MGIifQ=="/>
  </w:docVars>
  <w:rsids>
    <w:rsidRoot w:val="386F3458"/>
    <w:rsid w:val="004D18B0"/>
    <w:rsid w:val="00F8097C"/>
    <w:rsid w:val="012823FC"/>
    <w:rsid w:val="063B6EA6"/>
    <w:rsid w:val="0AAB5F97"/>
    <w:rsid w:val="0CB35085"/>
    <w:rsid w:val="0FB6788B"/>
    <w:rsid w:val="10A84F38"/>
    <w:rsid w:val="10FC7E0B"/>
    <w:rsid w:val="15D51E9C"/>
    <w:rsid w:val="168F5A69"/>
    <w:rsid w:val="19FB4A4E"/>
    <w:rsid w:val="1A463E15"/>
    <w:rsid w:val="1B064852"/>
    <w:rsid w:val="273D0B66"/>
    <w:rsid w:val="275E7515"/>
    <w:rsid w:val="289A4C2D"/>
    <w:rsid w:val="291121A0"/>
    <w:rsid w:val="291A2977"/>
    <w:rsid w:val="297327F3"/>
    <w:rsid w:val="2B1004D6"/>
    <w:rsid w:val="2BEB5FF6"/>
    <w:rsid w:val="2DB37FB1"/>
    <w:rsid w:val="2E2A4898"/>
    <w:rsid w:val="2F9B2443"/>
    <w:rsid w:val="317634A9"/>
    <w:rsid w:val="33B6667D"/>
    <w:rsid w:val="33FA31CA"/>
    <w:rsid w:val="340C1C47"/>
    <w:rsid w:val="356D5BA7"/>
    <w:rsid w:val="35DC69F3"/>
    <w:rsid w:val="3667350A"/>
    <w:rsid w:val="371748CB"/>
    <w:rsid w:val="386F3458"/>
    <w:rsid w:val="392377C8"/>
    <w:rsid w:val="398206B3"/>
    <w:rsid w:val="3FF722D0"/>
    <w:rsid w:val="415B609E"/>
    <w:rsid w:val="452661A6"/>
    <w:rsid w:val="486F35E1"/>
    <w:rsid w:val="49561899"/>
    <w:rsid w:val="4A296B91"/>
    <w:rsid w:val="4BBA775D"/>
    <w:rsid w:val="4C356FBD"/>
    <w:rsid w:val="4EB34356"/>
    <w:rsid w:val="5551569F"/>
    <w:rsid w:val="55DC11AF"/>
    <w:rsid w:val="57802226"/>
    <w:rsid w:val="587B39E4"/>
    <w:rsid w:val="59E91D4C"/>
    <w:rsid w:val="5A311051"/>
    <w:rsid w:val="5A670EED"/>
    <w:rsid w:val="5A6743FA"/>
    <w:rsid w:val="5B2E6849"/>
    <w:rsid w:val="5C6B4239"/>
    <w:rsid w:val="5CFB1A3C"/>
    <w:rsid w:val="5D2C2D85"/>
    <w:rsid w:val="5ED81146"/>
    <w:rsid w:val="60F93EDE"/>
    <w:rsid w:val="62E5514A"/>
    <w:rsid w:val="641C3C20"/>
    <w:rsid w:val="691D346F"/>
    <w:rsid w:val="6B3202D6"/>
    <w:rsid w:val="6C7712FC"/>
    <w:rsid w:val="70141A7C"/>
    <w:rsid w:val="713E4466"/>
    <w:rsid w:val="714F3E27"/>
    <w:rsid w:val="71C61F01"/>
    <w:rsid w:val="728B07BA"/>
    <w:rsid w:val="72A11ADF"/>
    <w:rsid w:val="79A507A9"/>
    <w:rsid w:val="79B34D7F"/>
    <w:rsid w:val="79E42126"/>
    <w:rsid w:val="7A3B33B6"/>
    <w:rsid w:val="7D202F27"/>
    <w:rsid w:val="7DA27530"/>
    <w:rsid w:val="7E795B8E"/>
    <w:rsid w:val="7EB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0" w:after="0" w:line="240" w:lineRule="auto"/>
      <w:ind w:left="100" w:right="0"/>
      <w:jc w:val="left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样式1"/>
    <w:basedOn w:val="1"/>
    <w:qFormat/>
    <w:uiPriority w:val="0"/>
    <w:pPr>
      <w:ind w:firstLine="2520" w:firstLineChars="900"/>
    </w:pPr>
    <w:rPr>
      <w:rFonts w:hint="eastAsia" w:ascii="Calibri" w:hAnsi="Calibri" w:eastAsia="宋体" w:cs="Times New Roman"/>
      <w:sz w:val="28"/>
      <w:szCs w:val="28"/>
    </w:rPr>
  </w:style>
  <w:style w:type="character" w:customStyle="1" w:styleId="10">
    <w:name w:val="font01"/>
    <w:basedOn w:val="6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4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9718</Words>
  <Characters>11415</Characters>
  <Lines>0</Lines>
  <Paragraphs>0</Paragraphs>
  <TotalTime>44</TotalTime>
  <ScaleCrop>false</ScaleCrop>
  <LinksUpToDate>false</LinksUpToDate>
  <CharactersWithSpaces>11463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2022-04-27T08:06:00Z</dcterms:created>
  <dc:creator>lenovo</dc:creator>
  <cp:lastModifiedBy>webUser</cp:lastModifiedBy>
  <cp:lastPrinted>2022-06-23T02:47:00Z</cp:lastPrinted>
  <dcterms:modified xsi:type="dcterms:W3CDTF">2022-06-24T06:57:40Z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26C2C3B09B2D4BE68385301582D91614</vt:lpwstr>
  </property>
</Properties>
</file>