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898F2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D11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2CA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6817D25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9135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岳阳市南湖新区星齿健恒悦口腔门诊部</w:t>
            </w:r>
          </w:p>
        </w:tc>
      </w:tr>
      <w:tr w14:paraId="30C4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016C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797A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PDY00067943069217D1522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32477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35113CF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D3FE0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陆冲</w:t>
            </w:r>
          </w:p>
        </w:tc>
      </w:tr>
      <w:tr w14:paraId="524B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C76E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D00D4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116BF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83BDA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430621199108012712</w:t>
            </w:r>
          </w:p>
        </w:tc>
      </w:tr>
      <w:tr w14:paraId="0B2E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C5F79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26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岳阳市南湖新区湖滨街道八仙台社区九岳山语湖4栋201号门面</w:t>
            </w:r>
          </w:p>
        </w:tc>
      </w:tr>
      <w:tr w14:paraId="668A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CDE8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FAD8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私人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2D748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3E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口腔门诊部</w:t>
            </w:r>
          </w:p>
        </w:tc>
      </w:tr>
      <w:tr w14:paraId="3A4E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FF3E3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055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口腔科;牙体牙髓病专业;牙周病专业;儿童口腔专业;口腔颌面外科专业;口腔修复专业;口腔正畸专业;口腔种植专业;口腔麻醉专业;口腔颌面医学影像专业;预防口腔专业******</w:t>
            </w:r>
          </w:p>
        </w:tc>
      </w:tr>
      <w:tr w14:paraId="0D4B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74D0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38D0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7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05775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AD67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08:00-</w:t>
            </w:r>
            <w:r>
              <w:rPr>
                <w:rFonts w:hint="eastAsia" w:eastAsia="楷体_GB2312"/>
                <w:sz w:val="24"/>
                <w:lang w:val="en-US" w:eastAsia="zh-CN"/>
              </w:rPr>
              <w:t>18</w:t>
            </w:r>
            <w:r>
              <w:rPr>
                <w:rFonts w:hint="eastAsia" w:eastAsia="楷体_GB2312"/>
                <w:sz w:val="24"/>
              </w:rPr>
              <w:t>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C1DA7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5FEC8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19173010317</w:t>
            </w:r>
          </w:p>
        </w:tc>
      </w:tr>
      <w:tr w14:paraId="4B9B2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DB87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40262CAD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3E9C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网络、户外、印刷品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918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98C6E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2AA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C64A3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0069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4EA6597B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sz w:val="24"/>
              </w:rPr>
              <w:t>号</w:t>
            </w:r>
          </w:p>
        </w:tc>
      </w:tr>
      <w:tr w14:paraId="062C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26EF1402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24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23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11E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1CA37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724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007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42E6A9FE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4B9C2D95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22B53110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7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24</w:t>
      </w:r>
      <w:r>
        <w:rPr>
          <w:rFonts w:eastAsia="仿宋_GB2312"/>
          <w:bCs/>
          <w:sz w:val="28"/>
          <w:szCs w:val="28"/>
        </w:rPr>
        <w:t>日</w:t>
      </w:r>
    </w:p>
    <w:p w14:paraId="0DFAD7EF"/>
    <w:p w14:paraId="6A24FEA0"/>
    <w:p w14:paraId="252B1143"/>
    <w:p w14:paraId="1403872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3354705"/>
            <wp:effectExtent l="0" t="0" r="3175" b="17145"/>
            <wp:docPr id="1" name="图片 1" descr="635fe8451fb4ea82f918f7c60bb4a3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35fe8451fb4ea82f918f7c60bb4a3f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AD06D0"/>
    <w:p w14:paraId="48256802"/>
    <w:p w14:paraId="37A30B0C"/>
    <w:p w14:paraId="54D75438"/>
    <w:p w14:paraId="37230932"/>
    <w:p w14:paraId="5D6D6F77">
      <w:pPr>
        <w:tabs>
          <w:tab w:val="left" w:pos="653"/>
        </w:tabs>
      </w:pPr>
    </w:p>
    <w:p w14:paraId="36F03F28">
      <w:pPr>
        <w:tabs>
          <w:tab w:val="left" w:pos="653"/>
        </w:tabs>
      </w:pPr>
    </w:p>
    <w:p w14:paraId="2F412513">
      <w:pPr>
        <w:tabs>
          <w:tab w:val="left" w:pos="653"/>
        </w:tabs>
      </w:pPr>
    </w:p>
    <w:p w14:paraId="2C1718FD">
      <w:pPr>
        <w:tabs>
          <w:tab w:val="left" w:pos="653"/>
        </w:tabs>
      </w:pPr>
    </w:p>
    <w:p w14:paraId="473F727A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31217E62"/>
    <w:rsid w:val="32F91469"/>
    <w:rsid w:val="43D314D6"/>
    <w:rsid w:val="472C4607"/>
    <w:rsid w:val="53BC021E"/>
    <w:rsid w:val="5AC64E5E"/>
    <w:rsid w:val="6E1B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456</Words>
  <Characters>561</Characters>
  <Lines>4</Lines>
  <Paragraphs>1</Paragraphs>
  <TotalTime>416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2026-07-24T03:09:14Z</cp:lastPrinted>
  <dcterms:modified xsi:type="dcterms:W3CDTF">2026-07-24T03:10:14Z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02F483BD75194FC780053CBE01E5FFFE_12</vt:lpwstr>
  </property>
</Properties>
</file>