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AFFE9"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 w14:paraId="60065622">
      <w:pPr>
        <w:widowControl/>
        <w:spacing w:after="120" w:afterLines="50"/>
        <w:jc w:val="center"/>
        <w:rPr>
          <w:rFonts w:hint="eastAsia" w:ascii="FZXiaoBiaoSong-B05S" w:hAnsi="FZXiaoBiaoSong-B05S" w:eastAsia="FZXiaoBiaoSong-B05S" w:cs="FZXiaoBiaoSong-B05S"/>
          <w:color w:val="000000"/>
          <w:sz w:val="36"/>
          <w:szCs w:val="36"/>
          <w:highlight w:val="none"/>
        </w:rPr>
      </w:pPr>
      <w:r>
        <w:rPr>
          <w:rFonts w:hint="eastAsia" w:ascii="FZXiaoBiaoSong-B05S" w:hAnsi="FZXiaoBiaoSong-B05S" w:eastAsia="FZXiaoBiaoSong-B05S" w:cs="FZXiaoBiaoSong-B05S"/>
          <w:color w:val="000000"/>
          <w:sz w:val="36"/>
          <w:szCs w:val="36"/>
          <w:highlight w:val="none"/>
        </w:rPr>
        <w:t>202</w:t>
      </w:r>
      <w:r>
        <w:rPr>
          <w:rFonts w:hint="eastAsia" w:ascii="FZXiaoBiaoSong-B05S" w:hAnsi="FZXiaoBiaoSong-B05S" w:eastAsia="FZXiaoBiaoSong-B05S" w:cs="FZXiaoBiaoSong-B05S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FZXiaoBiaoSong-B05S" w:hAnsi="FZXiaoBiaoSong-B05S" w:eastAsia="FZXiaoBiaoSong-B05S" w:cs="FZXiaoBiaoSong-B05S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2"/>
        <w:tblW w:w="10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075"/>
        <w:gridCol w:w="1027"/>
        <w:gridCol w:w="1433"/>
        <w:gridCol w:w="1275"/>
        <w:gridCol w:w="1375"/>
        <w:gridCol w:w="763"/>
        <w:gridCol w:w="913"/>
        <w:gridCol w:w="1144"/>
      </w:tblGrid>
      <w:tr w14:paraId="110B2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CB80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90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77F74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岳阳市养老和工伤保险服务中心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880B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5532B9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年度预</w:t>
            </w:r>
          </w:p>
          <w:p w14:paraId="1E4E45F6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算申请</w:t>
            </w:r>
          </w:p>
          <w:p w14:paraId="2081ED0A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CD42C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4A01A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DB308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7C9F3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D89F9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4DF38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A681F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得分</w:t>
            </w:r>
          </w:p>
        </w:tc>
      </w:tr>
      <w:tr w14:paraId="1522E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50C03D2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0FB56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6ECA1">
            <w:pPr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1370.20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DD9E5">
            <w:pPr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1722.08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B3654">
            <w:pPr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1670.85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759E4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A3AEE">
            <w:pPr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18"/>
                <w:szCs w:val="18"/>
                <w:highlight w:val="none"/>
                <w:lang w:val="en-US" w:eastAsia="zh-CN"/>
              </w:rPr>
              <w:t>97.03%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16AFC">
            <w:pPr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9.70</w:t>
            </w:r>
          </w:p>
        </w:tc>
      </w:tr>
      <w:tr w14:paraId="2DFC2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59AA1F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D96AB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7BC8D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74E6D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FD2DD4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28812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1650.54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8BD03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1548.36</w:t>
            </w:r>
          </w:p>
        </w:tc>
      </w:tr>
      <w:tr w14:paraId="19133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68C562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C3599"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42785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174.9</w:t>
            </w:r>
          </w:p>
        </w:tc>
      </w:tr>
      <w:tr w14:paraId="3D579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021408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7319C">
            <w:pPr>
              <w:widowControl/>
              <w:spacing w:line="240" w:lineRule="exact"/>
              <w:jc w:val="left"/>
              <w:rPr>
                <w:rFonts w:hint="default" w:ascii="FangSong_GB2312" w:hAnsi="FangSong_GB2312" w:eastAsia="宋体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宋体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国有资本经营财政拨款：61.08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FB4DB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B51F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F2BC4B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AB0A1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E654F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5C0A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E10920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1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651D2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FangSong_GB2312" w:hAnsi="FangSong_GB2312" w:eastAsia="宋体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FangSong_GB2312" w:hAnsi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10.46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713E0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9E6FE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BA2B18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8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E7F6A41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1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F7CA5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4D6AC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20E86A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F6D9B15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一是强抓参保扩面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eastAsia="zh-CN"/>
              </w:rPr>
              <w:t>；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二是稳保待遇发放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eastAsia="zh-CN"/>
              </w:rPr>
              <w:t>；三是积极促进征缴；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四是加强工伤预防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eastAsia="zh-CN"/>
              </w:rPr>
              <w:t>；五是全力创先争优</w:t>
            </w:r>
          </w:p>
        </w:tc>
        <w:tc>
          <w:tcPr>
            <w:tcW w:w="41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D68F3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已完成100%</w:t>
            </w:r>
          </w:p>
        </w:tc>
      </w:tr>
      <w:tr w14:paraId="504E0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BC2222E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5E79EFA1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288D8350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52C194B2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7BA61305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EF260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F60D0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11B81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8C171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6778A">
            <w:pPr>
              <w:widowControl/>
              <w:spacing w:line="240" w:lineRule="exac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B201E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A9B03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0BE9A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022C5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337F83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211CFE1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27FCC4E1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  <w:p w14:paraId="375CBB26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2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46F1722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433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20D9C98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人数</w:t>
            </w:r>
          </w:p>
        </w:tc>
        <w:tc>
          <w:tcPr>
            <w:tcW w:w="1275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ECBAF5B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≥35万人</w:t>
            </w:r>
          </w:p>
        </w:tc>
        <w:tc>
          <w:tcPr>
            <w:tcW w:w="1375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7DC8633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≥35万人</w:t>
            </w:r>
          </w:p>
        </w:tc>
        <w:tc>
          <w:tcPr>
            <w:tcW w:w="763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3610786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C3B71E5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66C8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9F81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3ACB4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DFBFF24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C999574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FC3BA">
            <w:pPr>
              <w:widowControl/>
              <w:spacing w:line="240" w:lineRule="exact"/>
              <w:jc w:val="both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政策咨询次数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3E27A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≥1万次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5AD21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≥1万次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E8BA8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57753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C1C7A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5628DA4"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DDBD59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2D5B80A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83F53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69E0F">
            <w:pPr>
              <w:widowControl/>
              <w:spacing w:line="240" w:lineRule="exact"/>
              <w:jc w:val="both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温暖社保活动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8F41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≥12次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645AE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≥12次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FAB27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42DDC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914A2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F31E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ADE111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6A83BCE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57BC1BE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9D87E">
            <w:pPr>
              <w:widowControl/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企保和工伤保险整改率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E07E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AEAAA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F1B07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553C7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5DFDF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8952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3A3F8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A0E63AB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5DFE659">
            <w:pPr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28754">
            <w:pPr>
              <w:widowControl/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机关事保整改率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1EEEA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83D4A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759AD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4E0B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8287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3EDF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8BC85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924267D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5842C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E1D19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城乡居保整改率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8765F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0C20B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2B27D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C87D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905ED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AC18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4BA4C5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23214C7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965A0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B13D4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按时完成各项指标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1C35F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2025年度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E3497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2025年度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265C7">
            <w:pPr>
              <w:widowControl/>
              <w:spacing w:line="240" w:lineRule="exact"/>
              <w:jc w:val="both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2A80F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3A33A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2104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F560B4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B4213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F2328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4F42E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控制成本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27CE5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1722.08万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0703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sz w:val="20"/>
                <w:szCs w:val="20"/>
                <w:highlight w:val="none"/>
                <w:lang w:val="en-US" w:eastAsia="zh-CN"/>
              </w:rPr>
              <w:t>1722.08万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142FB">
            <w:pPr>
              <w:widowControl/>
              <w:spacing w:line="240" w:lineRule="exact"/>
              <w:jc w:val="both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4C0C2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C7F78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4990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69BD3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5657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43AADD5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  <w:p w14:paraId="7C92096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0分）</w:t>
            </w:r>
          </w:p>
          <w:p w14:paraId="7C10FB75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35D71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699D044A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E24CF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促进经济发展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601F9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经济平稳发展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25F89">
            <w:pPr>
              <w:widowControl/>
              <w:spacing w:line="240" w:lineRule="exact"/>
              <w:jc w:val="both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经济平稳发展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3CF1F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3F87C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302F0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B25D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278797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9B823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7E371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053485A3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0A089">
            <w:pPr>
              <w:widowControl/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保障居民生活质量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1B148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有所保障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7AF0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有所保障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F7187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019E2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335B1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4463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E969D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0F3CC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605DD82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22DD4D16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4C688">
            <w:pPr>
              <w:widowControl/>
              <w:spacing w:line="240" w:lineRule="exact"/>
              <w:jc w:val="both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生态环境有所改善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A15F7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0B173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0B024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292BD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9662E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5BAB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BDB344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95484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44650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983B0">
            <w:pPr>
              <w:widowControl/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经济可持续影响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57E14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D65BE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有所改善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040EF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EF29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B3B88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6E16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A6908">
            <w:pPr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71EF41D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680C3747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33A1D347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19BF9DB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5CE42">
            <w:pPr>
              <w:widowControl/>
              <w:spacing w:line="240" w:lineRule="exact"/>
              <w:jc w:val="center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群众满意度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23AB3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0D600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E25AD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F8747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2EA57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8938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C088CA">
            <w:pPr>
              <w:widowControl/>
              <w:spacing w:line="240" w:lineRule="exact"/>
              <w:jc w:val="center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3ED14">
            <w:pPr>
              <w:widowControl/>
              <w:spacing w:line="240" w:lineRule="exact"/>
              <w:jc w:val="both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01D59">
            <w:pPr>
              <w:widowControl/>
              <w:spacing w:line="240" w:lineRule="exact"/>
              <w:jc w:val="left"/>
              <w:rPr>
                <w:rFonts w:hint="default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818F8">
            <w:pPr>
              <w:widowControl/>
              <w:spacing w:line="240" w:lineRule="exact"/>
              <w:jc w:val="left"/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FangSong_GB2312" w:hAnsi="FangSong_GB2312" w:eastAsia="FangSong_GB2312" w:cs="FangSong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022DBF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B0CDA"/>
    <w:rsid w:val="019B0CDA"/>
    <w:rsid w:val="0EC00B7E"/>
    <w:rsid w:val="155D7127"/>
    <w:rsid w:val="22A53EBB"/>
    <w:rsid w:val="23030D01"/>
    <w:rsid w:val="35C80195"/>
    <w:rsid w:val="384F24A7"/>
    <w:rsid w:val="44ED5522"/>
    <w:rsid w:val="61E33ADD"/>
    <w:rsid w:val="722A12B4"/>
    <w:rsid w:val="764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2026-07-21T09:31:00Z</dcterms:created>
  <dc:creator>.</dc:creator>
  <cp:lastModifiedBy>.</cp:lastModifiedBy>
  <dcterms:modified xsi:type="dcterms:W3CDTF">2026-07-23T07:58:49Z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B345CB7347B2468FA0CD2FB28A374222_11</vt:lpwstr>
  </property>
  <property fmtid="{D5CDD505-2E9C-101B-9397-08002B2CF9AE}" pid="4" name="KSOTemplateDocerSaveRecord">
    <vt:lpwstr>eyJoZGlkIjoiMTg0ZDQ4ZDc1NTM3Zjc0NmEzYjUzNjM5MDc2NjBjMWIiLCJ1c2VySWQiOiI2ODA2MTI2MTEifQ==</vt:lpwstr>
  </property>
</Properties>
</file>