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2025年岳阳市农业农村局机关干部职工体检机构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  <w:t>申报表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vertAlign w:val="baseline"/>
        </w:rPr>
      </w:pPr>
    </w:p>
    <w:tbl>
      <w:tblPr>
        <w:tblStyle w:val="6"/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1"/>
        <w:gridCol w:w="1860"/>
        <w:gridCol w:w="1626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申报单位名称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法定代表人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"/>
              </w:rPr>
              <w:t>体检机构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" w:eastAsia="zh-CN"/>
              </w:rPr>
              <w:t>体检规模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" w:eastAsia="zh-CN"/>
              </w:rPr>
              <w:t>承办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经验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（近年承担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" w:eastAsia="zh-CN"/>
              </w:rPr>
              <w:t>体检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任务情况、优势、经验、思路等）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" w:eastAsia="zh-CN"/>
              </w:rPr>
              <w:t>荣誉成就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（近年取得的荣誉、成就等）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服务团队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（相关专家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人数、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职称、年龄、来源等）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场地场所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服务理念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（提供的定制服务或其他特别服务等）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其他保障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（交通情况、安全保障等）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后续服务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（开展后续跟踪指导服务的典型案例）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填表说明：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承办经验、荣誉成就、服务团队、场地场所、设施设备、服务理念、其他保障、后续服务等简单表述并附相关佐证材料。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9"/>
          <w:rFonts w:hint="eastAsia" w:ascii="黑体" w:hAnsi="黑体" w:eastAsia="黑体" w:cs="黑体"/>
          <w:b w:val="0"/>
          <w:bCs w:val="0"/>
          <w:spacing w:val="8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9"/>
          <w:rFonts w:hint="eastAsia" w:ascii="黑体" w:hAnsi="黑体" w:eastAsia="黑体" w:cs="黑体"/>
          <w:b w:val="0"/>
          <w:bCs w:val="0"/>
          <w:spacing w:val="8"/>
          <w:kern w:val="2"/>
          <w:sz w:val="44"/>
          <w:szCs w:val="44"/>
          <w:lang w:val="en-US" w:eastAsia="zh-CN" w:bidi="ar-SA"/>
        </w:rPr>
        <w:t>2025年岳阳市农业农村局机关干部职工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9"/>
          <w:rFonts w:hint="eastAsia" w:ascii="黑体" w:hAnsi="黑体" w:eastAsia="黑体" w:cs="黑体"/>
          <w:b w:val="0"/>
          <w:bCs w:val="0"/>
          <w:spacing w:val="8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spacing w:val="8"/>
          <w:kern w:val="2"/>
          <w:sz w:val="44"/>
          <w:szCs w:val="44"/>
          <w:lang w:val="en-US" w:eastAsia="zh-CN" w:bidi="ar-SA"/>
        </w:rPr>
        <w:t>体检机构比选评分表</w:t>
      </w:r>
    </w:p>
    <w:bookmarkEnd w:id="0"/>
    <w:tbl>
      <w:tblPr>
        <w:tblStyle w:val="6"/>
        <w:tblpPr w:leftFromText="180" w:rightFromText="180" w:vertAnchor="text" w:horzAnchor="page" w:tblpX="1336" w:tblpY="518"/>
        <w:tblOverlap w:val="never"/>
        <w:tblW w:w="9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5944"/>
        <w:gridCol w:w="1226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pacing w:val="8"/>
                <w:kern w:val="2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834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评分指标</w:t>
            </w:r>
          </w:p>
        </w:tc>
        <w:tc>
          <w:tcPr>
            <w:tcW w:w="59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细则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负面清单</w:t>
            </w:r>
          </w:p>
        </w:tc>
        <w:tc>
          <w:tcPr>
            <w:tcW w:w="59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近3年度出现重大负面舆情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一票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否决</w:t>
            </w: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61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报价金额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（30分）</w:t>
            </w:r>
          </w:p>
        </w:tc>
        <w:tc>
          <w:tcPr>
            <w:tcW w:w="5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在预算经费的基础上，可享受的体检服务总金额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综合保障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（30分）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" w:eastAsia="zh-CN" w:bidi="ar-SA"/>
              </w:rPr>
              <w:t>承办体检服务的经验，取得的荣誉成就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体检专家服务团队数量、资质等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设施设备的先进程度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服务理念的创新性、优质性和个性化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交通、安保等其他综合保障服务、条件等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9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提供的后续医疗建议等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服务口碑（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0分）</w:t>
            </w:r>
          </w:p>
        </w:tc>
        <w:tc>
          <w:tcPr>
            <w:tcW w:w="59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机关干部职工对医疗机构的认可度，按参与人员选择意向的占比计分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</w:trPr>
        <w:tc>
          <w:tcPr>
            <w:tcW w:w="7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总  分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9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评审人员（签字）：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40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02E2"/>
    <w:rsid w:val="17FF953E"/>
    <w:rsid w:val="1EFF9DAC"/>
    <w:rsid w:val="1FEFB0FB"/>
    <w:rsid w:val="217CE485"/>
    <w:rsid w:val="3DF88189"/>
    <w:rsid w:val="3FEC92A9"/>
    <w:rsid w:val="5BFDF6A4"/>
    <w:rsid w:val="5FFFE06F"/>
    <w:rsid w:val="60AE02E2"/>
    <w:rsid w:val="6BF5058D"/>
    <w:rsid w:val="6FDF3851"/>
    <w:rsid w:val="6FFE26F7"/>
    <w:rsid w:val="75FE1F12"/>
    <w:rsid w:val="77558297"/>
    <w:rsid w:val="7B670F92"/>
    <w:rsid w:val="7BDFF148"/>
    <w:rsid w:val="7F5B3F04"/>
    <w:rsid w:val="8DED4059"/>
    <w:rsid w:val="B87FA12B"/>
    <w:rsid w:val="BA77EC47"/>
    <w:rsid w:val="BBFF4E46"/>
    <w:rsid w:val="BD654C55"/>
    <w:rsid w:val="CF6F45E2"/>
    <w:rsid w:val="DFDD9A08"/>
    <w:rsid w:val="E17FB1C8"/>
    <w:rsid w:val="F3F8040D"/>
    <w:rsid w:val="FB3710EA"/>
    <w:rsid w:val="FD7DAF45"/>
    <w:rsid w:val="FDFF5AD4"/>
    <w:rsid w:val="FFAF0DDC"/>
    <w:rsid w:val="FFBE9526"/>
    <w:rsid w:val="FFCFB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2025-07-20T01:47:00Z</dcterms:created>
  <dc:creator>kylin</dc:creator>
  <cp:lastModifiedBy>江旭</cp:lastModifiedBy>
  <cp:lastPrinted>2025-11-03T15:32:00Z</cp:lastPrinted>
  <dcterms:modified xsi:type="dcterms:W3CDTF">2025-11-03T08:00:25Z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DF5748E6F4304CD884F9351B185C5B24</vt:lpwstr>
  </property>
</Properties>
</file>