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bookmarkStart w:id="0" w:name="_GoBack"/>
      <w:bookmarkEnd w:id="0"/>
      <w:r>
        <w:rPr>
          <w:rFonts w:hint="eastAsia" w:ascii="方正小标宋简体" w:hAnsi="方正小标宋简体" w:eastAsia="方正小标宋简体" w:cs="方正小标宋简体"/>
          <w:b w:val="0"/>
          <w:bCs w:val="0"/>
          <w:spacing w:val="-8"/>
          <w:w w:val="100"/>
          <w:sz w:val="44"/>
          <w:szCs w:val="44"/>
          <w:lang w:eastAsia="zh-CN"/>
        </w:rPr>
        <w:t>岳阳市</w:t>
      </w:r>
      <w:r>
        <w:rPr>
          <w:rFonts w:hint="eastAsia" w:ascii="方正小标宋简体" w:hAnsi="方正小标宋简体" w:eastAsia="方正小标宋简体" w:cs="方正小标宋简体"/>
          <w:b w:val="0"/>
          <w:bCs w:val="0"/>
          <w:spacing w:val="-8"/>
          <w:w w:val="100"/>
          <w:sz w:val="44"/>
          <w:szCs w:val="44"/>
        </w:rPr>
        <w:t>促进工程机械再制造</w:t>
      </w:r>
      <w:r>
        <w:rPr>
          <w:rFonts w:hint="eastAsia" w:ascii="方正小标宋简体" w:hAnsi="方正小标宋简体" w:eastAsia="方正小标宋简体" w:cs="方正小标宋简体"/>
          <w:b w:val="0"/>
          <w:bCs w:val="0"/>
          <w:spacing w:val="-8"/>
          <w:w w:val="100"/>
          <w:sz w:val="44"/>
          <w:szCs w:val="44"/>
          <w:lang w:eastAsia="zh-CN"/>
        </w:rPr>
        <w:t>产业发展行动</w:t>
      </w:r>
      <w:r>
        <w:rPr>
          <w:rFonts w:hint="eastAsia" w:ascii="方正小标宋简体" w:hAnsi="方正小标宋简体" w:eastAsia="方正小标宋简体" w:cs="方正小标宋简体"/>
          <w:b w:val="0"/>
          <w:bCs w:val="0"/>
          <w:spacing w:val="-8"/>
          <w:w w:val="100"/>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val="0"/>
          <w:bCs w:val="0"/>
          <w:spacing w:val="-8"/>
          <w:sz w:val="32"/>
          <w:szCs w:val="32"/>
          <w:lang w:val="en-US" w:eastAsia="zh-CN"/>
        </w:rPr>
      </w:pPr>
      <w:r>
        <w:rPr>
          <w:rFonts w:hint="eastAsia" w:ascii="楷体" w:hAnsi="楷体" w:eastAsia="楷体" w:cs="楷体"/>
          <w:b w:val="0"/>
          <w:bCs w:val="0"/>
          <w:spacing w:val="-8"/>
          <w:sz w:val="32"/>
          <w:szCs w:val="32"/>
          <w:lang w:val="en-US"/>
        </w:rPr>
        <w:t>(</w:t>
      </w:r>
      <w:r>
        <w:rPr>
          <w:rFonts w:hint="eastAsia" w:ascii="楷体" w:hAnsi="楷体" w:eastAsia="楷体" w:cs="楷体"/>
          <w:b w:val="0"/>
          <w:bCs w:val="0"/>
          <w:spacing w:val="-8"/>
          <w:sz w:val="32"/>
          <w:szCs w:val="32"/>
          <w:lang w:val="en-US" w:eastAsia="zh-CN"/>
        </w:rPr>
        <w:t>征求意见稿）</w:t>
      </w:r>
    </w:p>
    <w:p>
      <w:pPr>
        <w:pStyle w:val="2"/>
        <w:keepNext w:val="0"/>
        <w:keepLines w:val="0"/>
        <w:pageBreakBefore w:val="0"/>
        <w:wordWrap/>
        <w:overflowPunct/>
        <w:topLinePunct w:val="0"/>
        <w:bidi w:val="0"/>
        <w:spacing w:after="0" w:line="600" w:lineRule="exact"/>
        <w:jc w:val="left"/>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155" w:right="132" w:firstLine="620"/>
        <w:jc w:val="both"/>
        <w:textAlignment w:val="baseline"/>
        <w:rPr>
          <w:rFonts w:hint="eastAsia" w:ascii="仿宋" w:hAnsi="仿宋" w:eastAsia="仿宋" w:cs="仿宋"/>
          <w:sz w:val="32"/>
          <w:szCs w:val="32"/>
        </w:rPr>
      </w:pPr>
      <w:r>
        <w:rPr>
          <w:rFonts w:hint="eastAsia" w:ascii="仿宋" w:hAnsi="仿宋" w:eastAsia="仿宋" w:cs="仿宋"/>
          <w:spacing w:val="3"/>
          <w:sz w:val="32"/>
          <w:szCs w:val="32"/>
        </w:rPr>
        <w:t>为深入贯彻落实党中央、国务院关于健全推动</w:t>
      </w:r>
      <w:r>
        <w:rPr>
          <w:rFonts w:hint="eastAsia" w:ascii="仿宋" w:hAnsi="仿宋" w:eastAsia="仿宋" w:cs="仿宋"/>
          <w:spacing w:val="2"/>
          <w:sz w:val="32"/>
          <w:szCs w:val="32"/>
        </w:rPr>
        <w:t>经济高质量发</w:t>
      </w:r>
      <w:r>
        <w:rPr>
          <w:rFonts w:hint="eastAsia" w:ascii="仿宋" w:hAnsi="仿宋" w:eastAsia="仿宋" w:cs="仿宋"/>
          <w:spacing w:val="3"/>
          <w:sz w:val="32"/>
          <w:szCs w:val="32"/>
        </w:rPr>
        <w:t>展体制机制的决策部署，根据省委十二届七次全会关于促进工程</w:t>
      </w:r>
      <w:r>
        <w:rPr>
          <w:rFonts w:hint="eastAsia" w:ascii="仿宋" w:hAnsi="仿宋" w:eastAsia="仿宋" w:cs="仿宋"/>
          <w:spacing w:val="2"/>
          <w:sz w:val="32"/>
          <w:szCs w:val="32"/>
        </w:rPr>
        <w:t>机械再制造体系改革的任务要求，结合我</w:t>
      </w:r>
      <w:r>
        <w:rPr>
          <w:rFonts w:hint="eastAsia" w:ascii="仿宋" w:hAnsi="仿宋" w:eastAsia="仿宋" w:cs="仿宋"/>
          <w:spacing w:val="2"/>
          <w:sz w:val="32"/>
          <w:szCs w:val="32"/>
          <w:lang w:eastAsia="zh-CN"/>
        </w:rPr>
        <w:t>市</w:t>
      </w:r>
      <w:r>
        <w:rPr>
          <w:rFonts w:hint="eastAsia" w:ascii="仿宋" w:hAnsi="仿宋" w:eastAsia="仿宋" w:cs="仿宋"/>
          <w:spacing w:val="2"/>
          <w:sz w:val="32"/>
          <w:szCs w:val="32"/>
        </w:rPr>
        <w:t>实际，</w:t>
      </w:r>
      <w:r>
        <w:rPr>
          <w:rFonts w:hint="eastAsia" w:ascii="仿宋" w:hAnsi="仿宋" w:eastAsia="仿宋" w:cs="仿宋"/>
          <w:spacing w:val="2"/>
          <w:sz w:val="32"/>
          <w:szCs w:val="32"/>
          <w:lang w:eastAsia="zh-CN"/>
        </w:rPr>
        <w:t>特</w:t>
      </w:r>
      <w:r>
        <w:rPr>
          <w:rFonts w:hint="eastAsia" w:ascii="仿宋" w:hAnsi="仿宋" w:eastAsia="仿宋" w:cs="仿宋"/>
          <w:spacing w:val="2"/>
          <w:sz w:val="32"/>
          <w:szCs w:val="32"/>
        </w:rPr>
        <w:t>制定</w:t>
      </w:r>
      <w:r>
        <w:rPr>
          <w:rFonts w:hint="eastAsia" w:ascii="仿宋" w:hAnsi="仿宋" w:eastAsia="仿宋" w:cs="仿宋"/>
          <w:spacing w:val="2"/>
          <w:sz w:val="32"/>
          <w:szCs w:val="32"/>
          <w:lang w:eastAsia="zh-CN"/>
        </w:rPr>
        <w:t>本</w:t>
      </w:r>
      <w:r>
        <w:rPr>
          <w:rFonts w:hint="eastAsia" w:ascii="仿宋" w:hAnsi="仿宋" w:eastAsia="仿宋" w:cs="仿宋"/>
          <w:spacing w:val="2"/>
          <w:sz w:val="32"/>
          <w:szCs w:val="32"/>
        </w:rPr>
        <w:t>方案</w:t>
      </w:r>
      <w:r>
        <w:rPr>
          <w:rFonts w:hint="eastAsia" w:ascii="仿宋" w:hAnsi="仿宋" w:eastAsia="仿宋" w:cs="仿宋"/>
          <w:spacing w:val="-14"/>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79"/>
        <w:jc w:val="both"/>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一、</w:t>
      </w:r>
      <w:r>
        <w:rPr>
          <w:rFonts w:hint="eastAsia" w:ascii="黑体" w:hAnsi="黑体" w:eastAsia="黑体" w:cs="黑体"/>
          <w:b w:val="0"/>
          <w:bCs w:val="0"/>
          <w:spacing w:val="-4"/>
          <w:sz w:val="32"/>
          <w:szCs w:val="32"/>
          <w:lang w:eastAsia="zh-CN"/>
        </w:rPr>
        <w:t>发展</w:t>
      </w:r>
      <w:r>
        <w:rPr>
          <w:rFonts w:hint="eastAsia" w:ascii="黑体" w:hAnsi="黑体" w:eastAsia="黑体" w:cs="黑体"/>
          <w:b w:val="0"/>
          <w:bCs w:val="0"/>
          <w:spacing w:val="-4"/>
          <w:sz w:val="32"/>
          <w:szCs w:val="32"/>
        </w:rPr>
        <w:t>目标</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坚持市场主导、创新驱动、示范带动、集聚发展，以“工程机械再制造+港航物流”为核心，以工程机械再制造特色产业园为依托，以“海外仓”展销平台为发力点，建设工程机械二手设备再制造及维修出口基地，</w:t>
      </w:r>
      <w:r>
        <w:rPr>
          <w:rFonts w:hint="eastAsia" w:ascii="仿宋" w:hAnsi="仿宋" w:eastAsia="仿宋" w:cs="仿宋"/>
          <w:b w:val="0"/>
          <w:bCs w:val="0"/>
          <w:sz w:val="32"/>
          <w:szCs w:val="32"/>
          <w:highlight w:val="none"/>
          <w:lang w:val="en-US" w:eastAsia="zh-CN"/>
        </w:rPr>
        <w:t>打造集“回收-制造-维修-仓储-交</w:t>
      </w:r>
      <w:r>
        <w:rPr>
          <w:rFonts w:hint="eastAsia" w:ascii="仿宋" w:hAnsi="仿宋" w:eastAsia="仿宋" w:cs="仿宋"/>
          <w:b w:val="0"/>
          <w:bCs w:val="0"/>
          <w:sz w:val="32"/>
          <w:szCs w:val="32"/>
          <w:lang w:val="en-US" w:eastAsia="zh-CN"/>
        </w:rPr>
        <w:t>易-出口”等于一体的集散中心。到2026年底，全市工程机械再制造产业产值规模达2亿元以上，设备销售规模达        3亿元以上，其中对外出口达2亿元以上。工程机械再制造主机企业达2家以上，工程机械再制造零部件企业达5家以上。</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24" w:firstLineChars="200"/>
        <w:jc w:val="both"/>
        <w:textAlignment w:val="baseline"/>
        <w:outlineLvl w:val="0"/>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二、重点任务</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4"/>
        <w:jc w:val="both"/>
        <w:textAlignment w:val="baseline"/>
        <w:outlineLvl w:val="0"/>
        <w:rPr>
          <w:rFonts w:hint="eastAsia" w:ascii="楷体" w:hAnsi="楷体" w:eastAsia="楷体" w:cs="楷体"/>
          <w:b w:val="0"/>
          <w:bCs w:val="0"/>
          <w:sz w:val="32"/>
          <w:szCs w:val="32"/>
          <w:lang w:eastAsia="zh-CN"/>
        </w:rPr>
      </w:pPr>
      <w:r>
        <w:rPr>
          <w:rFonts w:hint="eastAsia" w:ascii="楷体" w:hAnsi="楷体" w:eastAsia="楷体" w:cs="楷体"/>
          <w:b w:val="0"/>
          <w:bCs w:val="0"/>
          <w:spacing w:val="11"/>
          <w:sz w:val="32"/>
          <w:szCs w:val="32"/>
        </w:rPr>
        <w:t>(</w:t>
      </w:r>
      <w:r>
        <w:rPr>
          <w:rFonts w:hint="eastAsia" w:ascii="楷体" w:hAnsi="楷体" w:eastAsia="楷体" w:cs="楷体"/>
          <w:b w:val="0"/>
          <w:bCs w:val="0"/>
          <w:spacing w:val="11"/>
          <w:sz w:val="32"/>
          <w:szCs w:val="32"/>
          <w:lang w:eastAsia="zh-CN"/>
        </w:rPr>
        <w:t>一</w:t>
      </w:r>
      <w:r>
        <w:rPr>
          <w:rFonts w:hint="eastAsia" w:ascii="楷体" w:hAnsi="楷体" w:eastAsia="楷体" w:cs="楷体"/>
          <w:b w:val="0"/>
          <w:bCs w:val="0"/>
          <w:spacing w:val="11"/>
          <w:sz w:val="32"/>
          <w:szCs w:val="32"/>
        </w:rPr>
        <w:t>)</w:t>
      </w:r>
      <w:r>
        <w:rPr>
          <w:rFonts w:hint="eastAsia" w:ascii="楷体" w:hAnsi="楷体" w:eastAsia="楷体" w:cs="楷体"/>
          <w:b w:val="0"/>
          <w:bCs w:val="0"/>
          <w:spacing w:val="11"/>
          <w:sz w:val="32"/>
          <w:szCs w:val="32"/>
          <w:lang w:eastAsia="zh-CN"/>
        </w:rPr>
        <w:t>基础设施建设攻坚行动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autoSpaceDE w:val="0"/>
        <w:autoSpaceDN w:val="0"/>
        <w:bidi w:val="0"/>
        <w:adjustRightInd w:val="0"/>
        <w:snapToGrid w:val="0"/>
        <w:spacing w:before="0" w:beforeAutospacing="0" w:after="0" w:afterAutospacing="0" w:line="600" w:lineRule="exact"/>
        <w:ind w:left="0" w:right="0" w:firstLine="646"/>
        <w:jc w:val="both"/>
        <w:textAlignment w:val="baseline"/>
        <w:rPr>
          <w:rFonts w:hint="eastAsia" w:ascii="楷体" w:hAnsi="楷体" w:eastAsia="楷体" w:cs="楷体"/>
          <w:spacing w:val="3"/>
          <w:sz w:val="32"/>
          <w:szCs w:val="32"/>
        </w:rPr>
      </w:pPr>
      <w:r>
        <w:rPr>
          <w:rFonts w:hint="eastAsia" w:ascii="仿宋" w:hAnsi="仿宋" w:eastAsia="仿宋" w:cs="仿宋"/>
          <w:b/>
          <w:bCs/>
          <w:snapToGrid w:val="0"/>
          <w:color w:val="000000"/>
          <w:spacing w:val="2"/>
          <w:kern w:val="0"/>
          <w:sz w:val="32"/>
          <w:szCs w:val="32"/>
          <w:lang w:val="en-US" w:eastAsia="zh-CN" w:bidi="ar-SA"/>
        </w:rPr>
        <w:t>1.打造湖南工程机械再制造湘阴基地。</w:t>
      </w:r>
      <w:r>
        <w:rPr>
          <w:rFonts w:hint="eastAsia" w:ascii="仿宋" w:hAnsi="仿宋" w:eastAsia="仿宋" w:cs="仿宋"/>
          <w:sz w:val="32"/>
          <w:szCs w:val="32"/>
          <w:lang w:val="en-US" w:eastAsia="zh-CN"/>
        </w:rPr>
        <w:t>依托虞公港物流优势</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支持湘江新区湘阴片区建设工程机械二手设备再制造及维修出口基地。推动长沙临港产业开发区组建运营管理机构，加快一体化运营管理，并将长沙临港产业开发区纳入湖南自由贸易试验区岳阳片区协同联动区范围。</w:t>
      </w:r>
      <w:r>
        <w:rPr>
          <w:rFonts w:hint="eastAsia" w:ascii="楷体" w:hAnsi="楷体" w:eastAsia="楷体" w:cs="楷体"/>
          <w:spacing w:val="8"/>
          <w:sz w:val="32"/>
          <w:szCs w:val="32"/>
          <w:lang w:eastAsia="zh-CN"/>
        </w:rPr>
        <w:t>（</w:t>
      </w:r>
      <w:r>
        <w:rPr>
          <w:rFonts w:hint="eastAsia" w:ascii="楷体" w:hAnsi="楷体" w:eastAsia="楷体" w:cs="楷体"/>
          <w:spacing w:val="8"/>
          <w:sz w:val="32"/>
          <w:szCs w:val="32"/>
        </w:rPr>
        <w:t>责任单位：</w:t>
      </w:r>
      <w:r>
        <w:rPr>
          <w:rFonts w:hint="eastAsia" w:ascii="楷体" w:hAnsi="楷体" w:eastAsia="楷体" w:cs="楷体"/>
          <w:spacing w:val="8"/>
          <w:sz w:val="32"/>
          <w:szCs w:val="32"/>
          <w:lang w:eastAsia="zh-CN"/>
        </w:rPr>
        <w:t>市</w:t>
      </w:r>
      <w:r>
        <w:rPr>
          <w:rFonts w:hint="eastAsia" w:ascii="楷体" w:hAnsi="楷体" w:eastAsia="楷体" w:cs="楷体"/>
          <w:spacing w:val="8"/>
          <w:sz w:val="32"/>
          <w:szCs w:val="32"/>
        </w:rPr>
        <w:t>商务</w:t>
      </w:r>
      <w:r>
        <w:rPr>
          <w:rFonts w:hint="eastAsia" w:ascii="楷体" w:hAnsi="楷体" w:eastAsia="楷体" w:cs="楷体"/>
          <w:spacing w:val="8"/>
          <w:sz w:val="32"/>
          <w:szCs w:val="32"/>
          <w:lang w:eastAsia="zh-CN"/>
        </w:rPr>
        <w:t>局</w:t>
      </w:r>
      <w:r>
        <w:rPr>
          <w:rFonts w:hint="eastAsia" w:ascii="楷体" w:hAnsi="楷体" w:eastAsia="楷体" w:cs="楷体"/>
          <w:spacing w:val="8"/>
          <w:sz w:val="32"/>
          <w:szCs w:val="32"/>
        </w:rPr>
        <w:t>、</w:t>
      </w:r>
      <w:r>
        <w:rPr>
          <w:rFonts w:hint="eastAsia" w:ascii="楷体" w:hAnsi="楷体" w:eastAsia="楷体" w:cs="楷体"/>
          <w:spacing w:val="8"/>
          <w:sz w:val="32"/>
          <w:szCs w:val="32"/>
          <w:lang w:eastAsia="zh-CN"/>
        </w:rPr>
        <w:t>市工信局</w:t>
      </w:r>
      <w:r>
        <w:rPr>
          <w:rFonts w:hint="eastAsia" w:ascii="楷体" w:hAnsi="楷体" w:eastAsia="楷体" w:cs="楷体"/>
          <w:spacing w:val="7"/>
          <w:sz w:val="32"/>
          <w:szCs w:val="32"/>
          <w:lang w:eastAsia="zh-CN"/>
        </w:rPr>
        <w:t>，</w:t>
      </w:r>
      <w:r>
        <w:rPr>
          <w:rFonts w:hint="eastAsia" w:ascii="楷体" w:hAnsi="楷体" w:eastAsia="楷体" w:cs="楷体"/>
          <w:spacing w:val="3"/>
          <w:sz w:val="32"/>
          <w:szCs w:val="32"/>
          <w:lang w:eastAsia="zh-CN"/>
        </w:rPr>
        <w:t>湘阴县政府、城陵矶新港区，</w:t>
      </w:r>
      <w:r>
        <w:rPr>
          <w:rFonts w:hint="eastAsia" w:ascii="楷体" w:hAnsi="楷体" w:eastAsia="楷体" w:cs="楷体"/>
          <w:spacing w:val="3"/>
          <w:sz w:val="32"/>
          <w:szCs w:val="32"/>
        </w:rPr>
        <w:t>排名第一的为牵头单位，下同)</w:t>
      </w:r>
    </w:p>
    <w:p>
      <w:pPr>
        <w:keepNext w:val="0"/>
        <w:keepLines w:val="0"/>
        <w:widowControl/>
        <w:suppressLineNumbers w:val="0"/>
        <w:ind w:firstLine="650" w:firstLineChars="200"/>
        <w:jc w:val="both"/>
        <w:rPr>
          <w:rFonts w:hint="eastAsia" w:ascii="楷体" w:hAnsi="楷体" w:eastAsia="楷体" w:cs="楷体"/>
          <w:spacing w:val="3"/>
          <w:sz w:val="32"/>
          <w:szCs w:val="32"/>
        </w:rPr>
      </w:pPr>
      <w:r>
        <w:rPr>
          <w:rFonts w:hint="eastAsia" w:ascii="仿宋" w:hAnsi="仿宋" w:eastAsia="仿宋" w:cs="仿宋"/>
          <w:b/>
          <w:bCs/>
          <w:spacing w:val="2"/>
          <w:sz w:val="32"/>
          <w:szCs w:val="32"/>
          <w:lang w:val="en-US" w:eastAsia="zh-CN"/>
        </w:rPr>
        <w:t>2.建设工程机械再制造特色产业园。</w:t>
      </w:r>
      <w:r>
        <w:rPr>
          <w:rFonts w:hint="eastAsia" w:ascii="仿宋" w:hAnsi="仿宋" w:eastAsia="仿宋" w:cs="仿宋"/>
          <w:color w:val="000000"/>
          <w:sz w:val="32"/>
          <w:szCs w:val="32"/>
          <w:lang w:val="en-US" w:eastAsia="zh-CN"/>
        </w:rPr>
        <w:t>依托长沙临港产业开发区，在其北部片区临港产业园，布局建设湘阴工程机械再制造特色产业园。打造以功能性服务为主的特色产业园区，根据工程机械再制造关键节点优化园区功能布局，推动关键节点功能全覆盖，探索废旧设备入园到再制造设备出园的“一站式”服务模式。申报和用好产业发展等领域专项债</w:t>
      </w:r>
      <w:r>
        <w:rPr>
          <w:rFonts w:hint="eastAsia" w:ascii="仿宋" w:hAnsi="仿宋" w:eastAsia="仿宋" w:cs="仿宋"/>
          <w:b w:val="0"/>
          <w:bCs w:val="0"/>
          <w:color w:val="000000"/>
          <w:sz w:val="32"/>
          <w:szCs w:val="32"/>
          <w:lang w:val="en-US" w:eastAsia="zh-CN"/>
        </w:rPr>
        <w:t>，切</w:t>
      </w:r>
      <w:r>
        <w:rPr>
          <w:rFonts w:hint="eastAsia" w:ascii="仿宋" w:hAnsi="仿宋" w:eastAsia="仿宋" w:cs="仿宋"/>
          <w:color w:val="000000"/>
          <w:sz w:val="32"/>
          <w:szCs w:val="32"/>
          <w:lang w:val="en-US" w:eastAsia="zh-CN"/>
        </w:rPr>
        <w:t>实保障产业园基础设施建设和招商运营工作开展。</w:t>
      </w:r>
      <w:r>
        <w:rPr>
          <w:rFonts w:hint="eastAsia" w:ascii="楷体" w:hAnsi="楷体" w:eastAsia="楷体" w:cs="楷体"/>
          <w:spacing w:val="8"/>
          <w:sz w:val="32"/>
          <w:szCs w:val="32"/>
        </w:rPr>
        <w:t>(责任单位：</w:t>
      </w:r>
      <w:r>
        <w:rPr>
          <w:rFonts w:hint="eastAsia" w:ascii="楷体" w:hAnsi="楷体" w:eastAsia="楷体" w:cs="楷体"/>
          <w:spacing w:val="3"/>
          <w:sz w:val="32"/>
          <w:szCs w:val="32"/>
          <w:lang w:eastAsia="zh-CN"/>
        </w:rPr>
        <w:t>湘阴县政府，</w:t>
      </w:r>
      <w:r>
        <w:rPr>
          <w:rFonts w:hint="eastAsia" w:ascii="楷体" w:hAnsi="楷体" w:eastAsia="楷体" w:cs="楷体"/>
          <w:spacing w:val="8"/>
          <w:sz w:val="32"/>
          <w:szCs w:val="32"/>
          <w:lang w:eastAsia="zh-CN"/>
        </w:rPr>
        <w:t>市发改委、市财政局</w:t>
      </w:r>
      <w:r>
        <w:rPr>
          <w:rFonts w:hint="eastAsia" w:ascii="楷体" w:hAnsi="楷体" w:eastAsia="楷体" w:cs="楷体"/>
          <w:spacing w:val="8"/>
          <w:sz w:val="32"/>
          <w:szCs w:val="32"/>
        </w:rPr>
        <w:t>、</w:t>
      </w:r>
      <w:r>
        <w:rPr>
          <w:rFonts w:hint="eastAsia" w:ascii="楷体" w:hAnsi="楷体" w:eastAsia="楷体" w:cs="楷体"/>
          <w:spacing w:val="8"/>
          <w:sz w:val="32"/>
          <w:szCs w:val="32"/>
          <w:lang w:eastAsia="zh-CN"/>
        </w:rPr>
        <w:t>市资规局、市工信局</w:t>
      </w:r>
      <w:r>
        <w:rPr>
          <w:rFonts w:hint="eastAsia" w:ascii="楷体" w:hAnsi="楷体" w:eastAsia="楷体" w:cs="楷体"/>
          <w:spacing w:val="3"/>
          <w:sz w:val="32"/>
          <w:szCs w:val="32"/>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ind w:firstLine="650" w:firstLineChars="200"/>
        <w:jc w:val="both"/>
        <w:textAlignment w:val="baseline"/>
        <w:rPr>
          <w:rFonts w:hint="eastAsia"/>
          <w:lang w:val="en-US" w:eastAsia="zh-CN"/>
        </w:rPr>
      </w:pPr>
      <w:r>
        <w:rPr>
          <w:rFonts w:hint="eastAsia" w:ascii="仿宋_GB2312" w:hAnsi="仿宋_GB2312" w:eastAsia="仿宋_GB2312" w:cs="仿宋_GB2312"/>
          <w:b/>
          <w:bCs/>
          <w:snapToGrid w:val="0"/>
          <w:color w:val="000000"/>
          <w:spacing w:val="2"/>
          <w:kern w:val="0"/>
          <w:sz w:val="32"/>
          <w:szCs w:val="32"/>
          <w:lang w:val="en-US" w:eastAsia="zh-CN" w:bidi="ar-SA"/>
        </w:rPr>
        <w:t>3.优化虞公港港口布局。</w:t>
      </w:r>
      <w:r>
        <w:rPr>
          <w:rFonts w:hint="eastAsia" w:ascii="仿宋" w:hAnsi="仿宋" w:eastAsia="仿宋" w:cs="仿宋"/>
          <w:snapToGrid w:val="0"/>
          <w:color w:val="000000"/>
          <w:kern w:val="0"/>
          <w:sz w:val="32"/>
          <w:szCs w:val="32"/>
          <w:lang w:val="en-US" w:eastAsia="zh-CN" w:bidi="ar-SA"/>
        </w:rPr>
        <w:t>加快虞公港疏港公路项目、G240望城丁字湾至湘阴洋沙湖改线工程、虞公港铁路专用线建设，畅通公水铁联运通道，扩大港口辐射范围。推进虞公港二期及后期的工程的规划、设计、报批、征拆等工作，提升港口规模与能级，提高货物运输效率，释放物流优势，实现降本增效。加强港口设施、仓储设施、检测设备等基础设施建设，适应大型工程机械的装卸、存储需求，建立和完善再制造生态系统。</w:t>
      </w:r>
      <w:r>
        <w:rPr>
          <w:rFonts w:hint="eastAsia" w:ascii="楷体" w:hAnsi="楷体" w:eastAsia="楷体" w:cs="楷体"/>
          <w:spacing w:val="8"/>
          <w:sz w:val="32"/>
          <w:szCs w:val="32"/>
        </w:rPr>
        <w:t>(责任单位：</w:t>
      </w:r>
      <w:r>
        <w:rPr>
          <w:rFonts w:hint="eastAsia" w:ascii="楷体" w:hAnsi="楷体" w:eastAsia="楷体" w:cs="楷体"/>
          <w:spacing w:val="3"/>
          <w:sz w:val="32"/>
          <w:szCs w:val="32"/>
          <w:lang w:eastAsia="zh-CN"/>
        </w:rPr>
        <w:t>湘阴县政府，</w:t>
      </w:r>
      <w:r>
        <w:rPr>
          <w:rFonts w:hint="eastAsia" w:ascii="楷体" w:hAnsi="楷体" w:eastAsia="楷体" w:cs="楷体"/>
          <w:spacing w:val="8"/>
          <w:sz w:val="32"/>
          <w:szCs w:val="32"/>
          <w:lang w:eastAsia="zh-CN"/>
        </w:rPr>
        <w:t>市资规局、市</w:t>
      </w:r>
      <w:r>
        <w:rPr>
          <w:rFonts w:hint="eastAsia" w:ascii="楷体" w:hAnsi="楷体" w:eastAsia="楷体" w:cs="楷体"/>
          <w:spacing w:val="8"/>
          <w:sz w:val="32"/>
          <w:szCs w:val="32"/>
          <w:lang w:val="en-US" w:eastAsia="zh-CN"/>
        </w:rPr>
        <w:t>交通运输局</w:t>
      </w:r>
      <w:r>
        <w:rPr>
          <w:rFonts w:hint="eastAsia" w:ascii="楷体" w:hAnsi="楷体" w:eastAsia="楷体" w:cs="楷体"/>
          <w:spacing w:val="3"/>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4"/>
        <w:jc w:val="both"/>
        <w:textAlignment w:val="baseline"/>
        <w:outlineLvl w:val="0"/>
        <w:rPr>
          <w:rFonts w:hint="eastAsia" w:ascii="楷体" w:hAnsi="楷体" w:eastAsia="楷体" w:cs="楷体"/>
          <w:b w:val="0"/>
          <w:bCs w:val="0"/>
          <w:spacing w:val="11"/>
          <w:sz w:val="32"/>
          <w:szCs w:val="32"/>
          <w:lang w:eastAsia="zh-CN"/>
        </w:rPr>
      </w:pPr>
      <w:r>
        <w:rPr>
          <w:rFonts w:hint="eastAsia" w:ascii="楷体" w:hAnsi="楷体" w:eastAsia="楷体" w:cs="楷体"/>
          <w:b w:val="0"/>
          <w:bCs w:val="0"/>
          <w:spacing w:val="11"/>
          <w:sz w:val="32"/>
          <w:szCs w:val="32"/>
          <w:lang w:eastAsia="zh-CN"/>
        </w:rPr>
        <w:t>（二）创新发展促进行动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楷体" w:hAnsi="楷体" w:eastAsia="楷体" w:cs="楷体"/>
          <w:spacing w:val="3"/>
          <w:sz w:val="32"/>
          <w:szCs w:val="32"/>
        </w:rPr>
      </w:pPr>
      <w:r>
        <w:rPr>
          <w:rFonts w:hint="eastAsia" w:ascii="仿宋" w:hAnsi="仿宋" w:eastAsia="仿宋" w:cs="仿宋"/>
          <w:b/>
          <w:bCs/>
          <w:spacing w:val="2"/>
          <w:sz w:val="32"/>
          <w:szCs w:val="32"/>
          <w:lang w:val="en-US" w:eastAsia="zh-CN"/>
        </w:rPr>
        <w:t>4.营造产业协同生态。</w:t>
      </w:r>
      <w:r>
        <w:rPr>
          <w:rFonts w:hint="eastAsia" w:ascii="仿宋" w:hAnsi="仿宋" w:eastAsia="仿宋" w:cs="仿宋"/>
          <w:kern w:val="2"/>
          <w:sz w:val="32"/>
          <w:szCs w:val="32"/>
          <w:highlight w:val="none"/>
          <w:lang w:eastAsia="zh-CN" w:bidi="ar-SA"/>
        </w:rPr>
        <w:t>深度融入长沙工程机械主配协同产业发展，</w:t>
      </w:r>
      <w:r>
        <w:rPr>
          <w:rFonts w:hint="eastAsia" w:ascii="仿宋" w:hAnsi="仿宋" w:eastAsia="仿宋" w:cs="仿宋"/>
          <w:b w:val="0"/>
          <w:bCs w:val="0"/>
          <w:sz w:val="32"/>
          <w:szCs w:val="32"/>
          <w:lang w:val="en-US" w:eastAsia="zh-CN"/>
        </w:rPr>
        <w:t>力争获</w:t>
      </w:r>
      <w:r>
        <w:rPr>
          <w:rFonts w:hint="eastAsia" w:ascii="仿宋" w:hAnsi="仿宋" w:eastAsia="仿宋" w:cs="仿宋"/>
          <w:sz w:val="32"/>
          <w:szCs w:val="32"/>
          <w:highlight w:val="none"/>
          <w:lang w:val="en-US" w:eastAsia="zh-CN"/>
        </w:rPr>
        <w:t>取省内重点主机</w:t>
      </w:r>
      <w:r>
        <w:rPr>
          <w:rFonts w:hint="eastAsia" w:ascii="仿宋" w:hAnsi="仿宋" w:eastAsia="仿宋" w:cs="仿宋"/>
          <w:sz w:val="32"/>
          <w:szCs w:val="32"/>
          <w:lang w:val="en-US" w:eastAsia="zh-CN"/>
        </w:rPr>
        <w:t>企业的产品维修维护、整备或再制造授权，提升工程机械再制造产品质量、市场价值，享受主机企业海外售后便利。吸引省内外重点企业投资湘阴</w:t>
      </w:r>
      <w:r>
        <w:rPr>
          <w:rFonts w:hint="eastAsia" w:ascii="仿宋" w:hAnsi="仿宋" w:eastAsia="仿宋" w:cs="仿宋"/>
          <w:b w:val="0"/>
          <w:bCs w:val="0"/>
          <w:color w:val="000000"/>
          <w:sz w:val="32"/>
          <w:szCs w:val="32"/>
          <w:lang w:val="en-US" w:eastAsia="zh-CN"/>
        </w:rPr>
        <w:t>，借助投资企业的再制造生产维修技术、一体化购销体系、再制造产品出口市场助力湘阴工程机械再制造产业发展。探索与汨罗循环经济产业园联动发展，</w:t>
      </w:r>
      <w:r>
        <w:rPr>
          <w:rFonts w:hint="eastAsia" w:ascii="仿宋" w:hAnsi="仿宋" w:eastAsia="仿宋" w:cs="仿宋"/>
          <w:sz w:val="32"/>
          <w:szCs w:val="32"/>
          <w:lang w:val="en-US" w:eastAsia="zh-CN"/>
        </w:rPr>
        <w:t>力争大型资源循环企业在湘阴虞公港布局</w:t>
      </w:r>
      <w:r>
        <w:rPr>
          <w:rFonts w:hint="eastAsia" w:ascii="仿宋" w:hAnsi="仿宋" w:eastAsia="仿宋" w:cs="仿宋"/>
          <w:b w:val="0"/>
          <w:bCs w:val="0"/>
          <w:color w:val="auto"/>
          <w:sz w:val="32"/>
          <w:szCs w:val="32"/>
          <w:lang w:val="en-US" w:eastAsia="zh-CN"/>
        </w:rPr>
        <w:t>适</w:t>
      </w:r>
      <w:r>
        <w:rPr>
          <w:rFonts w:hint="eastAsia" w:ascii="仿宋" w:hAnsi="仿宋" w:eastAsia="仿宋" w:cs="仿宋"/>
          <w:b w:val="0"/>
          <w:bCs w:val="0"/>
          <w:color w:val="000000"/>
          <w:sz w:val="32"/>
          <w:szCs w:val="32"/>
          <w:lang w:val="en-US" w:eastAsia="zh-CN"/>
        </w:rPr>
        <w:t>水运输的重型运输产业，构建“港口+重型机械”的再制造</w:t>
      </w:r>
      <w:r>
        <w:rPr>
          <w:rFonts w:hint="eastAsia" w:ascii="仿宋" w:hAnsi="仿宋" w:eastAsia="仿宋" w:cs="仿宋"/>
          <w:sz w:val="32"/>
          <w:szCs w:val="32"/>
          <w:lang w:val="en-US" w:eastAsia="zh-CN"/>
        </w:rPr>
        <w:t>产业共生体系。</w:t>
      </w:r>
      <w:r>
        <w:rPr>
          <w:rFonts w:hint="eastAsia" w:ascii="楷体" w:hAnsi="楷体" w:eastAsia="楷体" w:cs="楷体"/>
          <w:spacing w:val="8"/>
          <w:sz w:val="32"/>
          <w:szCs w:val="32"/>
        </w:rPr>
        <w:t>(责任单位：</w:t>
      </w:r>
      <w:r>
        <w:rPr>
          <w:rFonts w:hint="eastAsia" w:ascii="楷体" w:hAnsi="楷体" w:eastAsia="楷体" w:cs="楷体"/>
          <w:spacing w:val="3"/>
          <w:sz w:val="32"/>
          <w:szCs w:val="32"/>
          <w:lang w:eastAsia="zh-CN"/>
        </w:rPr>
        <w:t>市发改委、</w:t>
      </w:r>
      <w:r>
        <w:rPr>
          <w:rFonts w:hint="eastAsia" w:ascii="楷体" w:hAnsi="楷体" w:eastAsia="楷体" w:cs="楷体"/>
          <w:spacing w:val="8"/>
          <w:sz w:val="32"/>
          <w:szCs w:val="32"/>
          <w:lang w:eastAsia="zh-CN"/>
        </w:rPr>
        <w:t>市</w:t>
      </w:r>
      <w:r>
        <w:rPr>
          <w:rFonts w:hint="eastAsia" w:ascii="楷体" w:hAnsi="楷体" w:eastAsia="楷体" w:cs="楷体"/>
          <w:spacing w:val="8"/>
          <w:sz w:val="32"/>
          <w:szCs w:val="32"/>
        </w:rPr>
        <w:t>工信</w:t>
      </w:r>
      <w:r>
        <w:rPr>
          <w:rFonts w:hint="eastAsia" w:ascii="楷体" w:hAnsi="楷体" w:eastAsia="楷体" w:cs="楷体"/>
          <w:spacing w:val="7"/>
          <w:sz w:val="32"/>
          <w:szCs w:val="32"/>
          <w:lang w:eastAsia="zh-CN"/>
        </w:rPr>
        <w:t>局、</w:t>
      </w:r>
      <w:r>
        <w:rPr>
          <w:rFonts w:hint="eastAsia" w:ascii="楷体" w:hAnsi="楷体" w:eastAsia="楷体" w:cs="楷体"/>
          <w:spacing w:val="8"/>
          <w:sz w:val="32"/>
          <w:szCs w:val="32"/>
          <w:lang w:eastAsia="zh-CN"/>
        </w:rPr>
        <w:t>市</w:t>
      </w:r>
      <w:r>
        <w:rPr>
          <w:rFonts w:hint="eastAsia" w:ascii="楷体" w:hAnsi="楷体" w:eastAsia="楷体" w:cs="楷体"/>
          <w:spacing w:val="8"/>
          <w:sz w:val="32"/>
          <w:szCs w:val="32"/>
        </w:rPr>
        <w:t>商务</w:t>
      </w:r>
      <w:r>
        <w:rPr>
          <w:rFonts w:hint="eastAsia" w:ascii="楷体" w:hAnsi="楷体" w:eastAsia="楷体" w:cs="楷体"/>
          <w:spacing w:val="8"/>
          <w:sz w:val="32"/>
          <w:szCs w:val="32"/>
          <w:lang w:eastAsia="zh-CN"/>
        </w:rPr>
        <w:t>局</w:t>
      </w:r>
      <w:r>
        <w:rPr>
          <w:rFonts w:hint="eastAsia" w:ascii="楷体" w:hAnsi="楷体" w:eastAsia="楷体" w:cs="楷体"/>
          <w:spacing w:val="7"/>
          <w:sz w:val="32"/>
          <w:szCs w:val="32"/>
          <w:lang w:eastAsia="zh-CN"/>
        </w:rPr>
        <w:t>，</w:t>
      </w:r>
      <w:r>
        <w:rPr>
          <w:rFonts w:hint="eastAsia" w:ascii="楷体" w:hAnsi="楷体" w:eastAsia="楷体" w:cs="楷体"/>
          <w:spacing w:val="3"/>
          <w:sz w:val="32"/>
          <w:szCs w:val="32"/>
          <w:lang w:eastAsia="zh-CN"/>
        </w:rPr>
        <w:t>湘阴县政府</w:t>
      </w:r>
      <w:r>
        <w:rPr>
          <w:rFonts w:hint="eastAsia" w:ascii="楷体" w:hAnsi="楷体" w:eastAsia="楷体" w:cs="楷体"/>
          <w:spacing w:val="3"/>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06" w:firstLineChars="200"/>
        <w:jc w:val="both"/>
        <w:textAlignment w:val="auto"/>
        <w:rPr>
          <w:rFonts w:hint="eastAsia" w:ascii="楷体" w:hAnsi="楷体" w:eastAsia="楷体" w:cs="楷体"/>
          <w:sz w:val="32"/>
          <w:szCs w:val="32"/>
        </w:rPr>
      </w:pPr>
      <w:r>
        <w:rPr>
          <w:rFonts w:hint="eastAsia" w:ascii="仿宋" w:hAnsi="仿宋" w:eastAsia="仿宋" w:cs="仿宋"/>
          <w:b/>
          <w:bCs/>
          <w:color w:val="0C0C0C"/>
          <w:spacing w:val="16"/>
          <w:sz w:val="32"/>
          <w:szCs w:val="32"/>
          <w:lang w:val="en-US" w:eastAsia="zh-CN"/>
        </w:rPr>
        <w:t>5</w:t>
      </w:r>
      <w:r>
        <w:rPr>
          <w:rFonts w:hint="eastAsia" w:ascii="仿宋" w:hAnsi="仿宋" w:eastAsia="仿宋" w:cs="仿宋"/>
          <w:b/>
          <w:bCs/>
          <w:color w:val="0C0C0C"/>
          <w:spacing w:val="16"/>
          <w:sz w:val="32"/>
          <w:szCs w:val="32"/>
        </w:rPr>
        <w:t>.</w:t>
      </w:r>
      <w:r>
        <w:rPr>
          <w:rFonts w:hint="eastAsia" w:ascii="仿宋" w:hAnsi="仿宋" w:eastAsia="仿宋" w:cs="仿宋"/>
          <w:b/>
          <w:bCs/>
          <w:color w:val="0C0C0C"/>
          <w:spacing w:val="16"/>
          <w:sz w:val="32"/>
          <w:szCs w:val="32"/>
          <w:lang w:eastAsia="zh-CN"/>
        </w:rPr>
        <w:t>聚焦技术能力提升</w:t>
      </w:r>
      <w:r>
        <w:rPr>
          <w:rFonts w:hint="eastAsia" w:ascii="仿宋" w:hAnsi="仿宋" w:eastAsia="仿宋" w:cs="仿宋"/>
          <w:b/>
          <w:bCs/>
          <w:color w:val="0C0C0C"/>
          <w:spacing w:val="16"/>
          <w:sz w:val="32"/>
          <w:szCs w:val="32"/>
        </w:rPr>
        <w:t>。</w:t>
      </w:r>
      <w:r>
        <w:rPr>
          <w:rFonts w:hint="eastAsia" w:ascii="仿宋" w:hAnsi="仿宋" w:eastAsia="仿宋" w:cs="仿宋"/>
          <w:b w:val="0"/>
          <w:bCs w:val="0"/>
          <w:color w:val="0C0C0C"/>
          <w:kern w:val="2"/>
          <w:sz w:val="32"/>
          <w:szCs w:val="32"/>
          <w:lang w:val="en-US" w:eastAsia="zh-CN" w:bidi="ar-SA"/>
        </w:rPr>
        <w:t>充分发挥科研机构、重点企业和行业组织的主体性和积极性，重点创建企业技术中心、制造业创新中心等各类创新平台，加快工程机械再制造关键共性技术创新、产品开发和产业化发展。</w:t>
      </w:r>
      <w:r>
        <w:rPr>
          <w:rFonts w:hint="eastAsia" w:ascii="仿宋" w:hAnsi="仿宋" w:eastAsia="仿宋" w:cs="仿宋"/>
          <w:color w:val="0C0C0C"/>
          <w:spacing w:val="15"/>
          <w:sz w:val="32"/>
          <w:szCs w:val="32"/>
        </w:rPr>
        <w:t>面向工程机械再制造企业需求，</w:t>
      </w:r>
      <w:r>
        <w:rPr>
          <w:rFonts w:hint="eastAsia" w:ascii="仿宋" w:hAnsi="仿宋" w:eastAsia="仿宋" w:cs="仿宋"/>
          <w:color w:val="0C0C0C"/>
          <w:spacing w:val="15"/>
          <w:sz w:val="32"/>
          <w:szCs w:val="32"/>
          <w:lang w:eastAsia="zh-CN"/>
        </w:rPr>
        <w:t>打造“</w:t>
      </w:r>
      <w:r>
        <w:rPr>
          <w:rFonts w:hint="eastAsia" w:ascii="仿宋" w:hAnsi="仿宋" w:eastAsia="仿宋" w:cs="仿宋"/>
          <w:color w:val="0C0C0C"/>
          <w:spacing w:val="4"/>
          <w:sz w:val="32"/>
          <w:szCs w:val="32"/>
        </w:rPr>
        <w:t>产学研用</w:t>
      </w:r>
      <w:r>
        <w:rPr>
          <w:rFonts w:hint="eastAsia" w:ascii="仿宋" w:hAnsi="仿宋" w:eastAsia="仿宋" w:cs="仿宋"/>
          <w:color w:val="0C0C0C"/>
          <w:spacing w:val="4"/>
          <w:sz w:val="32"/>
          <w:szCs w:val="32"/>
          <w:lang w:eastAsia="zh-CN"/>
        </w:rPr>
        <w:t>”</w:t>
      </w:r>
      <w:r>
        <w:rPr>
          <w:rFonts w:hint="eastAsia" w:ascii="仿宋" w:hAnsi="仿宋" w:eastAsia="仿宋" w:cs="仿宋"/>
          <w:color w:val="0C0C0C"/>
          <w:spacing w:val="3"/>
          <w:sz w:val="32"/>
          <w:szCs w:val="32"/>
          <w:lang w:val="en-US" w:eastAsia="zh-CN"/>
        </w:rPr>
        <w:t>四位一体创新模式</w:t>
      </w:r>
      <w:r>
        <w:rPr>
          <w:rFonts w:hint="eastAsia" w:ascii="仿宋" w:hAnsi="仿宋" w:eastAsia="仿宋" w:cs="仿宋"/>
          <w:color w:val="0C0C0C"/>
          <w:spacing w:val="15"/>
          <w:sz w:val="32"/>
          <w:szCs w:val="32"/>
          <w:lang w:val="en-US" w:eastAsia="zh-CN"/>
        </w:rPr>
        <w:t>。</w:t>
      </w:r>
      <w:r>
        <w:rPr>
          <w:rFonts w:hint="eastAsia" w:ascii="仿宋" w:hAnsi="仿宋" w:eastAsia="仿宋" w:cs="仿宋"/>
          <w:color w:val="0C0C0C"/>
          <w:spacing w:val="3"/>
          <w:sz w:val="32"/>
          <w:szCs w:val="32"/>
        </w:rPr>
        <w:t>推广应</w:t>
      </w:r>
      <w:r>
        <w:rPr>
          <w:rFonts w:hint="eastAsia" w:ascii="仿宋" w:hAnsi="仿宋" w:eastAsia="仿宋" w:cs="仿宋"/>
          <w:color w:val="0C0C0C"/>
          <w:spacing w:val="15"/>
          <w:sz w:val="32"/>
          <w:szCs w:val="32"/>
          <w:lang w:val="en-US" w:eastAsia="zh-CN"/>
        </w:rPr>
        <w:t>用增材制造、柔性成型、无损检测和拆解</w:t>
      </w:r>
      <w:r>
        <w:rPr>
          <w:rFonts w:hint="eastAsia" w:ascii="仿宋" w:hAnsi="仿宋" w:eastAsia="仿宋" w:cs="仿宋"/>
          <w:color w:val="0C0C0C"/>
          <w:spacing w:val="3"/>
          <w:sz w:val="32"/>
          <w:szCs w:val="32"/>
        </w:rPr>
        <w:t>等再制造技术工艺，</w:t>
      </w:r>
      <w:r>
        <w:rPr>
          <w:rFonts w:hint="eastAsia" w:ascii="仿宋" w:hAnsi="仿宋" w:eastAsia="仿宋" w:cs="仿宋"/>
          <w:color w:val="0C0C0C"/>
          <w:spacing w:val="3"/>
          <w:sz w:val="32"/>
          <w:szCs w:val="32"/>
          <w:lang w:eastAsia="zh-CN"/>
        </w:rPr>
        <w:t>推动高技术含量、高附加值的工程机械再制造加工生产</w:t>
      </w:r>
      <w:r>
        <w:rPr>
          <w:rFonts w:hint="eastAsia" w:ascii="仿宋" w:hAnsi="仿宋" w:eastAsia="仿宋" w:cs="仿宋"/>
          <w:color w:val="0C0C0C"/>
          <w:spacing w:val="7"/>
          <w:sz w:val="32"/>
          <w:szCs w:val="32"/>
        </w:rPr>
        <w:t>。</w:t>
      </w:r>
      <w:r>
        <w:rPr>
          <w:rFonts w:hint="eastAsia" w:ascii="仿宋" w:hAnsi="仿宋" w:eastAsia="仿宋" w:cs="仿宋"/>
          <w:spacing w:val="2"/>
          <w:sz w:val="32"/>
          <w:szCs w:val="32"/>
        </w:rPr>
        <w:t>培育工程机械再制造领航企业，引导中小企业专注工程机械再制造细分行业和领域专精特新发展。</w:t>
      </w:r>
      <w:r>
        <w:rPr>
          <w:rFonts w:hint="eastAsia" w:ascii="楷体" w:hAnsi="楷体" w:eastAsia="楷体" w:cs="楷体"/>
          <w:spacing w:val="6"/>
          <w:sz w:val="32"/>
          <w:szCs w:val="32"/>
        </w:rPr>
        <w:t>(责任单位：</w:t>
      </w:r>
      <w:r>
        <w:rPr>
          <w:rFonts w:hint="eastAsia" w:ascii="楷体" w:hAnsi="楷体" w:eastAsia="楷体" w:cs="楷体"/>
          <w:spacing w:val="6"/>
          <w:sz w:val="32"/>
          <w:szCs w:val="32"/>
          <w:u w:val="none" w:color="auto"/>
          <w:lang w:eastAsia="zh-CN"/>
        </w:rPr>
        <w:t>市</w:t>
      </w:r>
      <w:r>
        <w:rPr>
          <w:rFonts w:hint="eastAsia" w:ascii="楷体" w:hAnsi="楷体" w:eastAsia="楷体" w:cs="楷体"/>
          <w:spacing w:val="6"/>
          <w:sz w:val="32"/>
          <w:szCs w:val="32"/>
          <w:u w:val="none" w:color="auto"/>
        </w:rPr>
        <w:t>工信</w:t>
      </w:r>
      <w:r>
        <w:rPr>
          <w:rFonts w:hint="eastAsia" w:ascii="楷体" w:hAnsi="楷体" w:eastAsia="楷体" w:cs="楷体"/>
          <w:spacing w:val="6"/>
          <w:sz w:val="32"/>
          <w:szCs w:val="32"/>
          <w:u w:val="none" w:color="auto"/>
          <w:lang w:eastAsia="zh-CN"/>
        </w:rPr>
        <w:t>局</w:t>
      </w:r>
      <w:r>
        <w:rPr>
          <w:rFonts w:hint="eastAsia" w:ascii="楷体" w:hAnsi="楷体" w:eastAsia="楷体" w:cs="楷体"/>
          <w:spacing w:val="6"/>
          <w:sz w:val="32"/>
          <w:szCs w:val="32"/>
          <w:u w:val="none" w:color="auto"/>
        </w:rPr>
        <w:t>、</w:t>
      </w:r>
      <w:r>
        <w:rPr>
          <w:rFonts w:hint="eastAsia" w:ascii="楷体" w:hAnsi="楷体" w:eastAsia="楷体" w:cs="楷体"/>
          <w:spacing w:val="6"/>
          <w:sz w:val="32"/>
          <w:szCs w:val="32"/>
          <w:lang w:eastAsia="zh-CN"/>
        </w:rPr>
        <w:t>市</w:t>
      </w:r>
      <w:r>
        <w:rPr>
          <w:rFonts w:hint="eastAsia" w:ascii="楷体" w:hAnsi="楷体" w:eastAsia="楷体" w:cs="楷体"/>
          <w:spacing w:val="4"/>
          <w:sz w:val="32"/>
          <w:szCs w:val="32"/>
        </w:rPr>
        <w:t>科技</w:t>
      </w:r>
      <w:r>
        <w:rPr>
          <w:rFonts w:hint="eastAsia" w:ascii="楷体" w:hAnsi="楷体" w:eastAsia="楷体" w:cs="楷体"/>
          <w:spacing w:val="4"/>
          <w:sz w:val="32"/>
          <w:szCs w:val="32"/>
          <w:lang w:eastAsia="zh-CN"/>
        </w:rPr>
        <w:t>局</w:t>
      </w:r>
      <w:r>
        <w:rPr>
          <w:rFonts w:hint="eastAsia" w:ascii="楷体" w:hAnsi="楷体" w:eastAsia="楷体" w:cs="楷体"/>
          <w:spacing w:val="4"/>
          <w:sz w:val="32"/>
          <w:szCs w:val="32"/>
        </w:rPr>
        <w:t>、</w:t>
      </w:r>
      <w:r>
        <w:rPr>
          <w:rFonts w:hint="eastAsia" w:ascii="楷体" w:hAnsi="楷体" w:eastAsia="楷体" w:cs="楷体"/>
          <w:spacing w:val="4"/>
          <w:sz w:val="32"/>
          <w:szCs w:val="32"/>
          <w:lang w:eastAsia="zh-CN"/>
        </w:rPr>
        <w:t>市</w:t>
      </w:r>
      <w:r>
        <w:rPr>
          <w:rFonts w:hint="eastAsia" w:ascii="楷体" w:hAnsi="楷体" w:eastAsia="楷体" w:cs="楷体"/>
          <w:spacing w:val="4"/>
          <w:sz w:val="32"/>
          <w:szCs w:val="32"/>
        </w:rPr>
        <w:t>发改委</w:t>
      </w:r>
      <w:r>
        <w:rPr>
          <w:rFonts w:hint="eastAsia" w:ascii="楷体" w:hAnsi="楷体" w:eastAsia="楷体" w:cs="楷体"/>
          <w:spacing w:val="4"/>
          <w:sz w:val="32"/>
          <w:szCs w:val="32"/>
          <w:lang w:eastAsia="zh-CN"/>
        </w:rPr>
        <w:t>、市市监局</w:t>
      </w:r>
      <w:r>
        <w:rPr>
          <w:rFonts w:hint="eastAsia" w:ascii="楷体" w:hAnsi="楷体" w:eastAsia="楷体" w:cs="楷体"/>
          <w:spacing w:val="4"/>
          <w:sz w:val="32"/>
          <w:szCs w:val="32"/>
        </w:rPr>
        <w:t>，</w:t>
      </w:r>
      <w:r>
        <w:rPr>
          <w:rFonts w:hint="eastAsia" w:ascii="楷体" w:hAnsi="楷体" w:eastAsia="楷体" w:cs="楷体"/>
          <w:color w:val="auto"/>
          <w:spacing w:val="7"/>
          <w:sz w:val="32"/>
          <w:szCs w:val="32"/>
          <w:lang w:eastAsia="zh-CN"/>
        </w:rPr>
        <w:t>各县市区</w:t>
      </w:r>
      <w:r>
        <w:rPr>
          <w:rFonts w:hint="eastAsia" w:ascii="楷体" w:hAnsi="楷体" w:eastAsia="楷体" w:cs="楷体"/>
          <w:color w:val="auto"/>
          <w:spacing w:val="5"/>
          <w:sz w:val="32"/>
          <w:szCs w:val="32"/>
        </w:rPr>
        <w:t>政府</w:t>
      </w:r>
      <w:r>
        <w:rPr>
          <w:rFonts w:hint="eastAsia" w:ascii="楷体" w:hAnsi="楷体" w:eastAsia="楷体" w:cs="楷体"/>
          <w:spacing w:val="4"/>
          <w:sz w:val="32"/>
          <w:szCs w:val="32"/>
        </w:rPr>
        <w:t>)</w:t>
      </w:r>
    </w:p>
    <w:p>
      <w:pPr>
        <w:keepNext w:val="0"/>
        <w:keepLines w:val="0"/>
        <w:pageBreakBefore w:val="0"/>
        <w:widowControl/>
        <w:suppressLineNumbers w:val="0"/>
        <w:wordWrap/>
        <w:overflowPunct/>
        <w:topLinePunct w:val="0"/>
        <w:bidi w:val="0"/>
        <w:spacing w:line="600" w:lineRule="exact"/>
        <w:ind w:firstLine="678" w:firstLineChars="200"/>
        <w:jc w:val="both"/>
        <w:rPr>
          <w:rFonts w:hint="eastAsia" w:ascii="楷体" w:hAnsi="楷体" w:eastAsia="楷体" w:cs="楷体"/>
          <w:spacing w:val="14"/>
          <w:sz w:val="32"/>
          <w:szCs w:val="32"/>
        </w:rPr>
      </w:pPr>
      <w:r>
        <w:rPr>
          <w:rFonts w:hint="eastAsia" w:ascii="仿宋" w:hAnsi="仿宋" w:eastAsia="仿宋" w:cs="仿宋"/>
          <w:b/>
          <w:bCs/>
          <w:spacing w:val="9"/>
          <w:sz w:val="32"/>
          <w:szCs w:val="32"/>
          <w:lang w:val="en-US" w:eastAsia="zh-CN"/>
        </w:rPr>
        <w:t>6</w:t>
      </w:r>
      <w:r>
        <w:rPr>
          <w:rFonts w:hint="eastAsia" w:ascii="仿宋" w:hAnsi="仿宋" w:eastAsia="仿宋" w:cs="仿宋"/>
          <w:b/>
          <w:bCs/>
          <w:spacing w:val="9"/>
          <w:sz w:val="32"/>
          <w:szCs w:val="32"/>
        </w:rPr>
        <w:t>.</w:t>
      </w:r>
      <w:r>
        <w:rPr>
          <w:rFonts w:hint="eastAsia" w:ascii="仿宋" w:hAnsi="仿宋" w:eastAsia="仿宋" w:cs="仿宋"/>
          <w:b/>
          <w:bCs/>
          <w:spacing w:val="9"/>
          <w:sz w:val="32"/>
          <w:szCs w:val="32"/>
          <w:lang w:eastAsia="zh-CN"/>
        </w:rPr>
        <w:t>促进转型升级、市场化应用</w:t>
      </w:r>
      <w:r>
        <w:rPr>
          <w:rFonts w:hint="eastAsia" w:ascii="仿宋" w:hAnsi="仿宋" w:eastAsia="仿宋" w:cs="仿宋"/>
          <w:b/>
          <w:bCs/>
          <w:spacing w:val="9"/>
          <w:sz w:val="32"/>
          <w:szCs w:val="32"/>
        </w:rPr>
        <w:t>。</w:t>
      </w:r>
      <w:r>
        <w:rPr>
          <w:rFonts w:hint="eastAsia" w:ascii="仿宋" w:hAnsi="仿宋" w:eastAsia="仿宋" w:cs="仿宋"/>
          <w:color w:val="0C0C0C"/>
          <w:spacing w:val="9"/>
          <w:sz w:val="32"/>
          <w:szCs w:val="32"/>
        </w:rPr>
        <w:t>推动工程</w:t>
      </w:r>
      <w:r>
        <w:rPr>
          <w:rFonts w:hint="eastAsia" w:ascii="仿宋" w:hAnsi="仿宋" w:eastAsia="仿宋" w:cs="仿宋"/>
          <w:color w:val="0C0C0C"/>
          <w:spacing w:val="2"/>
          <w:sz w:val="32"/>
          <w:szCs w:val="32"/>
        </w:rPr>
        <w:t>机械再制造产业智能化升级</w:t>
      </w:r>
      <w:r>
        <w:rPr>
          <w:rFonts w:hint="eastAsia" w:ascii="仿宋" w:hAnsi="仿宋" w:eastAsia="仿宋" w:cs="仿宋"/>
          <w:color w:val="0C0C0C"/>
          <w:spacing w:val="2"/>
          <w:sz w:val="32"/>
          <w:szCs w:val="32"/>
          <w:lang w:eastAsia="zh-CN"/>
        </w:rPr>
        <w:t>，开展</w:t>
      </w:r>
      <w:r>
        <w:rPr>
          <w:rFonts w:hint="eastAsia" w:ascii="仿宋" w:hAnsi="仿宋" w:eastAsia="仿宋" w:cs="仿宋"/>
          <w:color w:val="0C0C0C"/>
          <w:spacing w:val="9"/>
          <w:sz w:val="32"/>
          <w:szCs w:val="32"/>
          <w:lang w:eastAsia="zh-CN"/>
        </w:rPr>
        <w:t>“智能制造进园区”活动，</w:t>
      </w:r>
      <w:r>
        <w:rPr>
          <w:rFonts w:hint="eastAsia" w:ascii="仿宋" w:hAnsi="仿宋" w:eastAsia="仿宋" w:cs="仿宋"/>
          <w:color w:val="0C0C0C"/>
          <w:spacing w:val="2"/>
          <w:sz w:val="32"/>
          <w:szCs w:val="32"/>
          <w:lang w:eastAsia="zh-CN"/>
        </w:rPr>
        <w:t>打造智能制造系统解决方案，</w:t>
      </w:r>
      <w:r>
        <w:rPr>
          <w:rFonts w:hint="eastAsia" w:ascii="仿宋" w:hAnsi="仿宋" w:eastAsia="仿宋" w:cs="仿宋"/>
          <w:color w:val="0C0C0C"/>
          <w:spacing w:val="2"/>
          <w:sz w:val="32"/>
          <w:szCs w:val="32"/>
        </w:rPr>
        <w:t>建设一批智能制造企业、</w:t>
      </w:r>
      <w:r>
        <w:rPr>
          <w:rFonts w:hint="eastAsia" w:ascii="仿宋" w:hAnsi="仿宋" w:eastAsia="仿宋" w:cs="仿宋"/>
          <w:color w:val="0C0C0C"/>
          <w:spacing w:val="12"/>
          <w:sz w:val="32"/>
          <w:szCs w:val="32"/>
        </w:rPr>
        <w:t>生产线(车间)和工位</w:t>
      </w:r>
      <w:r>
        <w:rPr>
          <w:rFonts w:hint="eastAsia" w:ascii="仿宋" w:hAnsi="仿宋" w:eastAsia="仿宋" w:cs="仿宋"/>
          <w:color w:val="0C0C0C"/>
          <w:spacing w:val="3"/>
          <w:sz w:val="32"/>
          <w:szCs w:val="32"/>
        </w:rPr>
        <w:t>。推动</w:t>
      </w:r>
      <w:r>
        <w:rPr>
          <w:rFonts w:hint="eastAsia" w:ascii="仿宋" w:hAnsi="仿宋" w:eastAsia="仿宋" w:cs="仿宋"/>
          <w:color w:val="0C0C0C"/>
          <w:spacing w:val="2"/>
          <w:sz w:val="32"/>
          <w:szCs w:val="32"/>
        </w:rPr>
        <w:t>工程机械再制造产业绿色化转型，</w:t>
      </w:r>
      <w:r>
        <w:rPr>
          <w:rFonts w:hint="eastAsia" w:ascii="仿宋" w:hAnsi="仿宋" w:eastAsia="仿宋" w:cs="仿宋"/>
          <w:color w:val="0C0C0C"/>
          <w:spacing w:val="2"/>
          <w:sz w:val="32"/>
          <w:szCs w:val="32"/>
          <w:lang w:eastAsia="zh-CN"/>
        </w:rPr>
        <w:t>建设一批</w:t>
      </w:r>
      <w:r>
        <w:rPr>
          <w:rFonts w:hint="eastAsia" w:ascii="仿宋" w:hAnsi="仿宋" w:eastAsia="仿宋" w:cs="仿宋"/>
          <w:color w:val="0C0C0C"/>
          <w:spacing w:val="2"/>
          <w:sz w:val="32"/>
          <w:szCs w:val="32"/>
        </w:rPr>
        <w:t>绿色工厂、绿色供应链管</w:t>
      </w:r>
      <w:r>
        <w:rPr>
          <w:rFonts w:hint="eastAsia" w:ascii="仿宋" w:hAnsi="仿宋" w:eastAsia="仿宋" w:cs="仿宋"/>
          <w:color w:val="0C0C0C"/>
          <w:spacing w:val="6"/>
          <w:sz w:val="32"/>
          <w:szCs w:val="32"/>
        </w:rPr>
        <w:t>理企业、绿色园区。</w:t>
      </w:r>
      <w:r>
        <w:rPr>
          <w:rFonts w:hint="eastAsia" w:ascii="仿宋" w:hAnsi="仿宋" w:eastAsia="仿宋" w:cs="仿宋"/>
          <w:b w:val="0"/>
          <w:bCs w:val="0"/>
          <w:color w:val="0C0C0C"/>
          <w:spacing w:val="15"/>
          <w:sz w:val="32"/>
          <w:szCs w:val="32"/>
          <w:lang w:val="en-US" w:eastAsia="zh-CN"/>
        </w:rPr>
        <w:t>引导企业加快工程机械再制造装备研发与产业化应用，争取首台（套）重大技术装备政策支持。</w:t>
      </w:r>
      <w:r>
        <w:rPr>
          <w:rFonts w:hint="eastAsia" w:ascii="仿宋" w:hAnsi="仿宋" w:eastAsia="仿宋" w:cs="仿宋"/>
          <w:color w:val="0C0C0C"/>
          <w:spacing w:val="2"/>
          <w:sz w:val="32"/>
          <w:szCs w:val="32"/>
        </w:rPr>
        <w:t>加大“两新”政策支持和引导</w:t>
      </w:r>
      <w:r>
        <w:rPr>
          <w:rFonts w:hint="eastAsia" w:ascii="仿宋" w:hAnsi="仿宋" w:eastAsia="仿宋" w:cs="仿宋"/>
          <w:color w:val="0C0C0C"/>
          <w:spacing w:val="1"/>
          <w:sz w:val="32"/>
          <w:szCs w:val="32"/>
        </w:rPr>
        <w:t>力度</w:t>
      </w:r>
      <w:r>
        <w:rPr>
          <w:rFonts w:hint="eastAsia" w:ascii="仿宋" w:hAnsi="仿宋" w:eastAsia="仿宋" w:cs="仿宋"/>
          <w:color w:val="0C0C0C"/>
          <w:spacing w:val="1"/>
          <w:sz w:val="32"/>
          <w:szCs w:val="32"/>
          <w:lang w:eastAsia="zh-CN"/>
        </w:rPr>
        <w:t>，</w:t>
      </w:r>
      <w:r>
        <w:rPr>
          <w:rFonts w:hint="eastAsia" w:ascii="仿宋" w:hAnsi="仿宋" w:eastAsia="仿宋" w:cs="仿宋"/>
          <w:color w:val="0C0C0C"/>
          <w:spacing w:val="15"/>
          <w:sz w:val="32"/>
          <w:szCs w:val="32"/>
        </w:rPr>
        <w:t>鼓励预算单位</w:t>
      </w:r>
      <w:r>
        <w:rPr>
          <w:rFonts w:hint="eastAsia" w:ascii="仿宋" w:hAnsi="仿宋" w:eastAsia="仿宋" w:cs="仿宋"/>
          <w:color w:val="0C0C0C"/>
          <w:spacing w:val="15"/>
          <w:sz w:val="32"/>
          <w:szCs w:val="32"/>
          <w:lang w:eastAsia="zh-CN"/>
        </w:rPr>
        <w:t>、终端用户</w:t>
      </w:r>
      <w:r>
        <w:rPr>
          <w:rFonts w:hint="eastAsia" w:ascii="仿宋" w:hAnsi="仿宋" w:eastAsia="仿宋" w:cs="仿宋"/>
          <w:color w:val="0C0C0C"/>
          <w:spacing w:val="15"/>
          <w:sz w:val="32"/>
          <w:szCs w:val="32"/>
        </w:rPr>
        <w:t>采购</w:t>
      </w:r>
      <w:r>
        <w:rPr>
          <w:rFonts w:hint="eastAsia" w:ascii="仿宋" w:hAnsi="仿宋" w:eastAsia="仿宋" w:cs="仿宋"/>
          <w:color w:val="0C0C0C"/>
          <w:spacing w:val="15"/>
          <w:sz w:val="32"/>
          <w:szCs w:val="32"/>
          <w:lang w:eastAsia="zh-CN"/>
        </w:rPr>
        <w:t>选用</w:t>
      </w:r>
      <w:r>
        <w:rPr>
          <w:rFonts w:hint="eastAsia" w:ascii="仿宋" w:hAnsi="仿宋" w:eastAsia="仿宋" w:cs="仿宋"/>
          <w:color w:val="0C0C0C"/>
          <w:spacing w:val="15"/>
          <w:sz w:val="32"/>
          <w:szCs w:val="32"/>
        </w:rPr>
        <w:t>工程机械</w:t>
      </w:r>
      <w:r>
        <w:rPr>
          <w:rFonts w:hint="eastAsia" w:ascii="仿宋" w:hAnsi="仿宋" w:eastAsia="仿宋" w:cs="仿宋"/>
          <w:color w:val="0C0C0C"/>
          <w:spacing w:val="2"/>
          <w:sz w:val="32"/>
          <w:szCs w:val="32"/>
        </w:rPr>
        <w:t>再制造产品</w:t>
      </w:r>
      <w:r>
        <w:rPr>
          <w:rFonts w:hint="eastAsia" w:ascii="仿宋" w:hAnsi="仿宋" w:eastAsia="仿宋" w:cs="仿宋"/>
          <w:color w:val="0C0C0C"/>
          <w:spacing w:val="2"/>
          <w:sz w:val="32"/>
          <w:szCs w:val="32"/>
          <w:lang w:eastAsia="zh-CN"/>
        </w:rPr>
        <w:t>。</w:t>
      </w:r>
      <w:r>
        <w:rPr>
          <w:rFonts w:hint="eastAsia" w:ascii="楷体" w:hAnsi="楷体" w:eastAsia="楷体" w:cs="楷体"/>
          <w:spacing w:val="1"/>
          <w:sz w:val="32"/>
          <w:szCs w:val="32"/>
        </w:rPr>
        <w:t>(责任单位：</w:t>
      </w:r>
      <w:r>
        <w:rPr>
          <w:rFonts w:hint="eastAsia" w:ascii="楷体" w:hAnsi="楷体" w:eastAsia="楷体" w:cs="楷体"/>
          <w:spacing w:val="14"/>
          <w:sz w:val="32"/>
          <w:szCs w:val="32"/>
          <w:u w:val="none" w:color="auto"/>
          <w:lang w:eastAsia="zh-CN"/>
        </w:rPr>
        <w:t>市</w:t>
      </w:r>
      <w:r>
        <w:rPr>
          <w:rFonts w:hint="eastAsia" w:ascii="楷体" w:hAnsi="楷体" w:eastAsia="楷体" w:cs="楷体"/>
          <w:spacing w:val="14"/>
          <w:sz w:val="32"/>
          <w:szCs w:val="32"/>
          <w:u w:val="none" w:color="auto"/>
        </w:rPr>
        <w:t>工信</w:t>
      </w:r>
      <w:r>
        <w:rPr>
          <w:rFonts w:hint="eastAsia" w:ascii="楷体" w:hAnsi="楷体" w:eastAsia="楷体" w:cs="楷体"/>
          <w:spacing w:val="14"/>
          <w:sz w:val="32"/>
          <w:szCs w:val="32"/>
          <w:u w:val="none" w:color="auto"/>
          <w:lang w:eastAsia="zh-CN"/>
        </w:rPr>
        <w:t>局</w:t>
      </w:r>
      <w:r>
        <w:rPr>
          <w:rFonts w:hint="eastAsia" w:ascii="楷体" w:hAnsi="楷体" w:eastAsia="楷体" w:cs="楷体"/>
          <w:spacing w:val="14"/>
          <w:sz w:val="32"/>
          <w:szCs w:val="32"/>
          <w:u w:val="none" w:color="auto"/>
        </w:rPr>
        <w:t>、</w:t>
      </w:r>
      <w:r>
        <w:rPr>
          <w:rFonts w:hint="eastAsia" w:ascii="楷体" w:hAnsi="楷体" w:eastAsia="楷体" w:cs="楷体"/>
          <w:spacing w:val="14"/>
          <w:sz w:val="32"/>
          <w:szCs w:val="32"/>
          <w:lang w:eastAsia="zh-CN"/>
        </w:rPr>
        <w:t>市</w:t>
      </w:r>
      <w:r>
        <w:rPr>
          <w:rFonts w:hint="eastAsia" w:ascii="楷体" w:hAnsi="楷体" w:eastAsia="楷体" w:cs="楷体"/>
          <w:spacing w:val="14"/>
          <w:sz w:val="32"/>
          <w:szCs w:val="32"/>
        </w:rPr>
        <w:t>发改委</w:t>
      </w:r>
      <w:r>
        <w:rPr>
          <w:rFonts w:hint="eastAsia" w:ascii="楷体" w:hAnsi="楷体" w:eastAsia="楷体" w:cs="楷体"/>
          <w:spacing w:val="14"/>
          <w:sz w:val="32"/>
          <w:szCs w:val="32"/>
          <w:lang w:eastAsia="zh-CN"/>
        </w:rPr>
        <w:t>、市</w:t>
      </w:r>
      <w:r>
        <w:rPr>
          <w:rFonts w:hint="eastAsia" w:ascii="楷体" w:hAnsi="楷体" w:eastAsia="楷体" w:cs="楷体"/>
          <w:spacing w:val="14"/>
          <w:sz w:val="32"/>
          <w:szCs w:val="32"/>
        </w:rPr>
        <w:t>财政</w:t>
      </w:r>
      <w:r>
        <w:rPr>
          <w:rFonts w:hint="eastAsia" w:ascii="楷体" w:hAnsi="楷体" w:eastAsia="楷体" w:cs="楷体"/>
          <w:spacing w:val="14"/>
          <w:sz w:val="32"/>
          <w:szCs w:val="32"/>
          <w:lang w:eastAsia="zh-CN"/>
        </w:rPr>
        <w:t>局</w:t>
      </w:r>
      <w:r>
        <w:rPr>
          <w:rFonts w:hint="eastAsia" w:ascii="楷体" w:hAnsi="楷体" w:eastAsia="楷体" w:cs="楷体"/>
          <w:spacing w:val="14"/>
          <w:sz w:val="32"/>
          <w:szCs w:val="32"/>
        </w:rPr>
        <w:t>，</w:t>
      </w:r>
      <w:r>
        <w:rPr>
          <w:rFonts w:hint="eastAsia" w:ascii="楷体" w:hAnsi="楷体" w:eastAsia="楷体" w:cs="楷体"/>
          <w:spacing w:val="14"/>
          <w:sz w:val="32"/>
          <w:szCs w:val="32"/>
          <w:lang w:eastAsia="zh-CN"/>
        </w:rPr>
        <w:t>各县市区政府）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4"/>
        <w:jc w:val="both"/>
        <w:textAlignment w:val="baseline"/>
        <w:outlineLvl w:val="0"/>
        <w:rPr>
          <w:rFonts w:hint="default" w:ascii="楷体" w:hAnsi="楷体" w:eastAsia="楷体" w:cs="楷体"/>
          <w:b w:val="0"/>
          <w:bCs w:val="0"/>
          <w:spacing w:val="11"/>
          <w:sz w:val="32"/>
          <w:szCs w:val="32"/>
          <w:lang w:val="en-US" w:eastAsia="zh-CN"/>
        </w:rPr>
      </w:pPr>
      <w:r>
        <w:rPr>
          <w:rFonts w:hint="eastAsia" w:ascii="楷体" w:hAnsi="楷体" w:eastAsia="楷体" w:cs="楷体"/>
          <w:b w:val="0"/>
          <w:bCs w:val="0"/>
          <w:spacing w:val="11"/>
          <w:sz w:val="32"/>
          <w:szCs w:val="32"/>
          <w:lang w:eastAsia="zh-CN"/>
        </w:rPr>
        <w:t>(三)争取重大政策增效行动</w:t>
      </w:r>
    </w:p>
    <w:p>
      <w:pPr>
        <w:keepNext w:val="0"/>
        <w:keepLines w:val="0"/>
        <w:widowControl/>
        <w:suppressLineNumbers w:val="0"/>
        <w:ind w:firstLine="698" w:firstLineChars="200"/>
        <w:jc w:val="both"/>
        <w:rPr>
          <w:rFonts w:hint="eastAsia" w:ascii="楷体" w:hAnsi="楷体" w:eastAsia="楷体" w:cs="楷体"/>
          <w:spacing w:val="14"/>
          <w:sz w:val="32"/>
          <w:szCs w:val="32"/>
          <w:lang w:val="en-US" w:eastAsia="zh-CN"/>
        </w:rPr>
      </w:pPr>
      <w:r>
        <w:rPr>
          <w:rFonts w:hint="eastAsia" w:ascii="仿宋" w:hAnsi="仿宋" w:eastAsia="仿宋" w:cs="仿宋"/>
          <w:b/>
          <w:bCs/>
          <w:spacing w:val="14"/>
          <w:sz w:val="32"/>
          <w:szCs w:val="32"/>
          <w:lang w:val="en-US" w:eastAsia="zh-CN"/>
        </w:rPr>
        <w:t>7</w:t>
      </w:r>
      <w:r>
        <w:rPr>
          <w:rFonts w:hint="default" w:ascii="仿宋" w:hAnsi="仿宋" w:eastAsia="仿宋" w:cs="仿宋"/>
          <w:b/>
          <w:bCs/>
          <w:spacing w:val="14"/>
          <w:sz w:val="32"/>
          <w:szCs w:val="32"/>
          <w:lang w:val="en-US" w:eastAsia="zh-CN"/>
        </w:rPr>
        <w:t>.</w:t>
      </w:r>
      <w:r>
        <w:rPr>
          <w:rFonts w:hint="eastAsia" w:ascii="仿宋" w:hAnsi="仿宋" w:eastAsia="仿宋" w:cs="仿宋"/>
          <w:b/>
          <w:bCs/>
          <w:spacing w:val="14"/>
          <w:sz w:val="32"/>
          <w:szCs w:val="32"/>
          <w:lang w:val="en-US" w:eastAsia="zh-CN"/>
        </w:rPr>
        <w:t>争取奖补措施。</w:t>
      </w:r>
      <w:r>
        <w:rPr>
          <w:rFonts w:hint="eastAsia" w:ascii="仿宋" w:hAnsi="仿宋" w:eastAsia="仿宋" w:cs="仿宋"/>
          <w:b w:val="0"/>
          <w:bCs w:val="0"/>
          <w:color w:val="000000"/>
          <w:sz w:val="32"/>
          <w:szCs w:val="32"/>
          <w:lang w:val="en-US" w:eastAsia="zh-CN"/>
        </w:rPr>
        <w:t>积极争取口岸航运物流方面的政策支持。针对大件设备运输，积极争取</w:t>
      </w:r>
      <w:r>
        <w:rPr>
          <w:rFonts w:hint="default" w:ascii="仿宋" w:hAnsi="仿宋" w:eastAsia="仿宋" w:cs="仿宋"/>
          <w:spacing w:val="14"/>
          <w:sz w:val="32"/>
          <w:szCs w:val="32"/>
          <w:lang w:val="en-US" w:eastAsia="zh-CN"/>
        </w:rPr>
        <w:t>港口、铁路等部门开通“绿色通道”，优化装载、吊装作业流程，提高物流效率。</w:t>
      </w:r>
      <w:r>
        <w:rPr>
          <w:rFonts w:hint="eastAsia" w:ascii="楷体" w:hAnsi="楷体" w:eastAsia="楷体" w:cs="楷体"/>
          <w:spacing w:val="14"/>
          <w:sz w:val="32"/>
          <w:szCs w:val="32"/>
          <w:lang w:val="en-US" w:eastAsia="zh-CN"/>
        </w:rPr>
        <w:t>（责任单位：湘阴县政府、</w:t>
      </w:r>
      <w:r>
        <w:rPr>
          <w:rFonts w:hint="eastAsia" w:ascii="楷体" w:hAnsi="楷体" w:eastAsia="楷体" w:cs="楷体"/>
          <w:spacing w:val="3"/>
          <w:sz w:val="32"/>
          <w:szCs w:val="32"/>
          <w:lang w:eastAsia="zh-CN"/>
        </w:rPr>
        <w:t>城陵矶新港区</w:t>
      </w:r>
      <w:r>
        <w:rPr>
          <w:rFonts w:hint="eastAsia" w:ascii="楷体" w:hAnsi="楷体" w:eastAsia="楷体" w:cs="楷体"/>
          <w:spacing w:val="14"/>
          <w:sz w:val="32"/>
          <w:szCs w:val="32"/>
          <w:lang w:val="en-US" w:eastAsia="zh-CN"/>
        </w:rPr>
        <w:t>，市商务局、市交通运输局、市口岸办、市物流中心）</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09"/>
        <w:jc w:val="both"/>
        <w:textAlignment w:val="baseline"/>
        <w:rPr>
          <w:rFonts w:hint="eastAsia" w:ascii="楷体" w:hAnsi="楷体" w:eastAsia="楷体" w:cs="楷体"/>
          <w:spacing w:val="14"/>
          <w:sz w:val="32"/>
          <w:szCs w:val="32"/>
          <w:lang w:val="en-US" w:eastAsia="zh-CN"/>
        </w:rPr>
      </w:pPr>
      <w:r>
        <w:rPr>
          <w:rFonts w:hint="eastAsia" w:ascii="仿宋" w:hAnsi="仿宋" w:eastAsia="仿宋" w:cs="仿宋"/>
          <w:b/>
          <w:bCs/>
          <w:spacing w:val="3"/>
          <w:sz w:val="32"/>
          <w:szCs w:val="32"/>
          <w:lang w:val="en-US" w:eastAsia="zh-CN"/>
        </w:rPr>
        <w:t>8.强化环保政策支持。</w:t>
      </w:r>
      <w:r>
        <w:rPr>
          <w:rFonts w:hint="eastAsia" w:ascii="仿宋" w:hAnsi="仿宋" w:eastAsia="仿宋" w:cs="仿宋"/>
          <w:b w:val="0"/>
          <w:bCs w:val="0"/>
          <w:color w:val="000000"/>
          <w:sz w:val="32"/>
          <w:szCs w:val="32"/>
          <w:lang w:val="en-US" w:eastAsia="zh-CN"/>
        </w:rPr>
        <w:t>针对湘阴工程机械再制造产业发展涉及的清洗拆解、涂装、零部件表面处理等关键工序环保审批事项，积极对接省级部门，争取相关环保政策支持。</w:t>
      </w:r>
      <w:r>
        <w:rPr>
          <w:rFonts w:hint="eastAsia" w:ascii="楷体" w:hAnsi="楷体" w:eastAsia="楷体" w:cs="楷体"/>
          <w:spacing w:val="14"/>
          <w:sz w:val="32"/>
          <w:szCs w:val="32"/>
          <w:lang w:val="en-US" w:eastAsia="zh-CN"/>
        </w:rPr>
        <w:t>（责任单位：市生态环境局，湘阴县政府）</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07"/>
        <w:jc w:val="both"/>
        <w:textAlignment w:val="baseline"/>
        <w:rPr>
          <w:rFonts w:hint="eastAsia" w:ascii="楷体" w:hAnsi="楷体" w:eastAsia="楷体" w:cs="楷体"/>
          <w:spacing w:val="9"/>
          <w:kern w:val="2"/>
          <w:sz w:val="32"/>
          <w:szCs w:val="32"/>
          <w:lang w:val="en-US" w:eastAsia="zh-CN" w:bidi="ar-SA"/>
        </w:rPr>
      </w:pPr>
      <w:r>
        <w:rPr>
          <w:rFonts w:hint="eastAsia" w:ascii="仿宋" w:hAnsi="仿宋" w:eastAsia="仿宋" w:cs="仿宋"/>
          <w:b/>
          <w:bCs/>
          <w:spacing w:val="14"/>
          <w:sz w:val="32"/>
          <w:szCs w:val="32"/>
          <w:lang w:val="en-US" w:eastAsia="zh-CN"/>
        </w:rPr>
        <w:t>9.出台海关支持措施。</w:t>
      </w:r>
      <w:r>
        <w:rPr>
          <w:rFonts w:hint="eastAsia" w:ascii="仿宋" w:hAnsi="仿宋" w:eastAsia="仿宋" w:cs="仿宋"/>
          <w:spacing w:val="14"/>
          <w:sz w:val="32"/>
          <w:szCs w:val="32"/>
          <w:lang w:val="en-US" w:eastAsia="zh-CN"/>
        </w:rPr>
        <w:t>支持二手工程机械以通关一体化、提前申报模式报关出口，提高出口效率；规范二手工程机械出口申报行为，加强统计分析，精准服务政府宏观决策和企业对外贸易；严厉打击假冒伪劣、侵犯知识产权等行为，规范二手工程机械出口市场。</w:t>
      </w:r>
      <w:r>
        <w:rPr>
          <w:rFonts w:hint="eastAsia" w:ascii="楷体" w:hAnsi="楷体" w:eastAsia="楷体" w:cs="楷体"/>
          <w:spacing w:val="9"/>
          <w:kern w:val="2"/>
          <w:sz w:val="32"/>
          <w:szCs w:val="32"/>
          <w:lang w:val="en-US" w:eastAsia="zh-CN" w:bidi="ar-SA"/>
        </w:rPr>
        <w:t>（责任单位：岳阳海关，湘阴县政府）</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09"/>
        <w:jc w:val="both"/>
        <w:textAlignment w:val="baseline"/>
        <w:rPr>
          <w:rFonts w:hint="eastAsia"/>
          <w:lang w:val="en-US" w:eastAsia="zh-CN"/>
        </w:rPr>
      </w:pPr>
      <w:r>
        <w:rPr>
          <w:rFonts w:hint="eastAsia" w:ascii="仿宋" w:hAnsi="仿宋" w:eastAsia="仿宋" w:cs="仿宋"/>
          <w:b/>
          <w:bCs/>
          <w:spacing w:val="3"/>
          <w:sz w:val="32"/>
          <w:szCs w:val="32"/>
          <w:lang w:val="en-US" w:eastAsia="zh-CN"/>
        </w:rPr>
        <w:t>10</w:t>
      </w:r>
      <w:r>
        <w:rPr>
          <w:rFonts w:hint="eastAsia" w:ascii="仿宋" w:hAnsi="仿宋" w:eastAsia="仿宋" w:cs="仿宋"/>
          <w:b/>
          <w:bCs/>
          <w:spacing w:val="3"/>
          <w:sz w:val="32"/>
          <w:szCs w:val="32"/>
        </w:rPr>
        <w:t>.</w:t>
      </w:r>
      <w:r>
        <w:rPr>
          <w:rFonts w:hint="eastAsia" w:ascii="仿宋" w:hAnsi="仿宋" w:eastAsia="仿宋" w:cs="仿宋"/>
          <w:b/>
          <w:bCs/>
          <w:spacing w:val="3"/>
          <w:sz w:val="32"/>
          <w:szCs w:val="32"/>
          <w:lang w:eastAsia="zh-CN"/>
        </w:rPr>
        <w:t>优化</w:t>
      </w:r>
      <w:r>
        <w:rPr>
          <w:rFonts w:hint="eastAsia" w:ascii="仿宋" w:hAnsi="仿宋" w:eastAsia="仿宋" w:cs="仿宋"/>
          <w:b/>
          <w:bCs/>
          <w:spacing w:val="3"/>
          <w:sz w:val="32"/>
          <w:szCs w:val="32"/>
        </w:rPr>
        <w:t>税收征管机制。</w:t>
      </w:r>
      <w:r>
        <w:rPr>
          <w:rFonts w:hint="eastAsia" w:ascii="仿宋" w:hAnsi="仿宋" w:eastAsia="仿宋" w:cs="仿宋"/>
          <w:spacing w:val="2"/>
          <w:sz w:val="32"/>
          <w:szCs w:val="32"/>
        </w:rPr>
        <w:t>经营主体从自然人处购进或通过以旧换新、作价</w:t>
      </w:r>
      <w:r>
        <w:rPr>
          <w:rFonts w:hint="eastAsia" w:ascii="仿宋" w:hAnsi="仿宋" w:eastAsia="仿宋" w:cs="仿宋"/>
          <w:spacing w:val="3"/>
          <w:sz w:val="32"/>
          <w:szCs w:val="32"/>
        </w:rPr>
        <w:t>抵债等方式获得废旧工程机械设备</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单次交易金额超过</w:t>
      </w:r>
      <w:r>
        <w:rPr>
          <w:rFonts w:hint="eastAsia" w:ascii="仿宋" w:hAnsi="仿宋" w:eastAsia="仿宋" w:cs="仿宋"/>
          <w:spacing w:val="2"/>
          <w:sz w:val="32"/>
          <w:szCs w:val="32"/>
          <w:lang w:val="en-US" w:eastAsia="zh-CN"/>
        </w:rPr>
        <w:t>500元且自然人未办理税务登记的，自然人可向税务机关</w:t>
      </w:r>
      <w:r>
        <w:rPr>
          <w:rFonts w:hint="eastAsia" w:ascii="仿宋" w:hAnsi="仿宋" w:eastAsia="仿宋" w:cs="仿宋"/>
          <w:spacing w:val="2"/>
          <w:sz w:val="32"/>
          <w:szCs w:val="32"/>
          <w:lang w:eastAsia="zh-CN"/>
        </w:rPr>
        <w:t>申请</w:t>
      </w:r>
      <w:r>
        <w:rPr>
          <w:rFonts w:hint="eastAsia" w:ascii="仿宋" w:hAnsi="仿宋" w:eastAsia="仿宋" w:cs="仿宋"/>
          <w:spacing w:val="3"/>
          <w:sz w:val="32"/>
          <w:szCs w:val="32"/>
        </w:rPr>
        <w:t>代开增值税普通发票</w:t>
      </w:r>
      <w:r>
        <w:rPr>
          <w:rFonts w:hint="eastAsia" w:ascii="仿宋" w:hAnsi="仿宋" w:eastAsia="仿宋" w:cs="仿宋"/>
          <w:spacing w:val="3"/>
          <w:sz w:val="32"/>
          <w:szCs w:val="32"/>
          <w:lang w:eastAsia="zh-CN"/>
        </w:rPr>
        <w:t>，作为经营主体所</w:t>
      </w:r>
      <w:r>
        <w:rPr>
          <w:rFonts w:hint="eastAsia" w:ascii="仿宋" w:hAnsi="仿宋" w:eastAsia="仿宋" w:cs="仿宋"/>
          <w:spacing w:val="3"/>
          <w:sz w:val="32"/>
          <w:szCs w:val="32"/>
        </w:rPr>
        <w:t>得税税前扣除凭证</w:t>
      </w:r>
      <w:r>
        <w:rPr>
          <w:rFonts w:hint="eastAsia" w:ascii="仿宋" w:hAnsi="仿宋" w:eastAsia="仿宋" w:cs="仿宋"/>
          <w:spacing w:val="2"/>
          <w:sz w:val="32"/>
          <w:szCs w:val="32"/>
        </w:rPr>
        <w:t>。</w:t>
      </w:r>
      <w:r>
        <w:rPr>
          <w:rFonts w:ascii="FangSong" w:hAnsi="FangSong" w:eastAsia="FangSong" w:cs="FangSong"/>
          <w:spacing w:val="2"/>
          <w:sz w:val="31"/>
          <w:szCs w:val="31"/>
        </w:rPr>
        <w:t>自然人出售者</w:t>
      </w:r>
      <w:r>
        <w:rPr>
          <w:rFonts w:ascii="FangSong" w:hAnsi="FangSong" w:eastAsia="FangSong" w:cs="FangSong"/>
          <w:spacing w:val="14"/>
          <w:sz w:val="31"/>
          <w:szCs w:val="31"/>
        </w:rPr>
        <w:t>不能按照规定确定财产原值计算缴纳个人所得税</w:t>
      </w:r>
      <w:r>
        <w:rPr>
          <w:rFonts w:ascii="FangSong" w:hAnsi="FangSong" w:eastAsia="FangSong" w:cs="FangSong"/>
          <w:spacing w:val="2"/>
          <w:sz w:val="31"/>
          <w:szCs w:val="31"/>
        </w:rPr>
        <w:t>的，税务机关可参照纳税人提供的具有法定资质评估机构出具的资产评估报告，核定废旧工程机械设备的财产原值。</w:t>
      </w:r>
      <w:r>
        <w:rPr>
          <w:rFonts w:hint="eastAsia" w:ascii="楷体" w:hAnsi="楷体" w:eastAsia="楷体" w:cs="楷体"/>
          <w:spacing w:val="14"/>
          <w:sz w:val="32"/>
          <w:szCs w:val="32"/>
          <w:lang w:val="en-US" w:eastAsia="zh-CN"/>
        </w:rPr>
        <w:t>(责任单位：市税务局，各县市区政府)</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704"/>
        <w:jc w:val="both"/>
        <w:textAlignment w:val="baseline"/>
        <w:outlineLvl w:val="0"/>
        <w:rPr>
          <w:rFonts w:hint="eastAsia" w:ascii="楷体" w:hAnsi="楷体" w:eastAsia="楷体" w:cs="楷体"/>
          <w:b w:val="0"/>
          <w:bCs w:val="0"/>
          <w:spacing w:val="11"/>
          <w:sz w:val="32"/>
          <w:szCs w:val="32"/>
          <w:lang w:eastAsia="zh-CN"/>
        </w:rPr>
      </w:pPr>
      <w:r>
        <w:rPr>
          <w:rFonts w:hint="eastAsia" w:ascii="楷体" w:hAnsi="楷体" w:eastAsia="楷体" w:cs="楷体"/>
          <w:b w:val="0"/>
          <w:bCs w:val="0"/>
          <w:spacing w:val="11"/>
          <w:sz w:val="32"/>
          <w:szCs w:val="32"/>
          <w:lang w:eastAsia="zh-CN"/>
        </w:rPr>
        <w:t>(四)服务保障升级行动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77"/>
        <w:jc w:val="both"/>
        <w:textAlignment w:val="baseline"/>
        <w:rPr>
          <w:rFonts w:hint="eastAsia"/>
        </w:rPr>
      </w:pPr>
      <w:r>
        <w:rPr>
          <w:rFonts w:hint="eastAsia" w:ascii="仿宋" w:hAnsi="仿宋" w:eastAsia="仿宋" w:cs="仿宋"/>
          <w:b/>
          <w:bCs/>
          <w:color w:val="0C0C0C"/>
          <w:spacing w:val="2"/>
          <w:sz w:val="32"/>
          <w:szCs w:val="32"/>
          <w:lang w:val="en-US" w:eastAsia="zh-CN"/>
        </w:rPr>
        <w:t>11</w:t>
      </w:r>
      <w:r>
        <w:rPr>
          <w:rFonts w:hint="eastAsia" w:ascii="仿宋" w:hAnsi="仿宋" w:eastAsia="仿宋" w:cs="仿宋"/>
          <w:b/>
          <w:bCs/>
          <w:color w:val="0C0C0C"/>
          <w:spacing w:val="2"/>
          <w:sz w:val="32"/>
          <w:szCs w:val="32"/>
        </w:rPr>
        <w:t>.</w:t>
      </w:r>
      <w:r>
        <w:rPr>
          <w:rFonts w:hint="eastAsia" w:ascii="仿宋" w:hAnsi="仿宋" w:eastAsia="仿宋" w:cs="仿宋"/>
          <w:b/>
          <w:bCs/>
          <w:color w:val="0C0C0C"/>
          <w:spacing w:val="2"/>
          <w:sz w:val="32"/>
          <w:szCs w:val="32"/>
          <w:lang w:eastAsia="zh-CN"/>
        </w:rPr>
        <w:t>探索搭建电商、溯源信息平台。</w:t>
      </w:r>
      <w:r>
        <w:rPr>
          <w:rFonts w:hint="eastAsia" w:ascii="仿宋" w:hAnsi="仿宋" w:eastAsia="仿宋" w:cs="仿宋"/>
          <w:b w:val="0"/>
          <w:bCs w:val="0"/>
          <w:color w:val="000000"/>
          <w:spacing w:val="4"/>
          <w:sz w:val="32"/>
          <w:szCs w:val="32"/>
        </w:rPr>
        <w:t>引入跨境电商平台，打造工程机械再制造产品线上交易专区，提供设备展示、询价、下单、报关、物流跟踪等全流程服务。支持企业开发自主电商平台，整合再制造设备供需信息，对接海外经销商和终端用户，推动</w:t>
      </w:r>
      <w:r>
        <w:rPr>
          <w:rFonts w:hint="eastAsia" w:ascii="仿宋" w:hAnsi="仿宋" w:eastAsia="仿宋" w:cs="仿宋"/>
          <w:b w:val="0"/>
          <w:bCs w:val="0"/>
          <w:color w:val="000000"/>
          <w:spacing w:val="4"/>
          <w:sz w:val="32"/>
          <w:szCs w:val="32"/>
          <w:lang w:eastAsia="zh-CN"/>
        </w:rPr>
        <w:t>“</w:t>
      </w:r>
      <w:r>
        <w:rPr>
          <w:rFonts w:hint="eastAsia" w:ascii="仿宋" w:hAnsi="仿宋" w:eastAsia="仿宋" w:cs="仿宋"/>
          <w:b w:val="0"/>
          <w:bCs w:val="0"/>
          <w:color w:val="000000"/>
          <w:spacing w:val="4"/>
          <w:sz w:val="32"/>
          <w:szCs w:val="32"/>
        </w:rPr>
        <w:t>线上交易+线下服务</w:t>
      </w:r>
      <w:r>
        <w:rPr>
          <w:rFonts w:hint="eastAsia" w:ascii="仿宋" w:hAnsi="仿宋" w:eastAsia="仿宋" w:cs="仿宋"/>
          <w:b w:val="0"/>
          <w:bCs w:val="0"/>
          <w:color w:val="000000"/>
          <w:spacing w:val="4"/>
          <w:sz w:val="32"/>
          <w:szCs w:val="32"/>
          <w:lang w:eastAsia="zh-CN"/>
        </w:rPr>
        <w:t>”</w:t>
      </w:r>
      <w:r>
        <w:rPr>
          <w:rFonts w:hint="eastAsia" w:ascii="仿宋" w:hAnsi="仿宋" w:eastAsia="仿宋" w:cs="仿宋"/>
          <w:b w:val="0"/>
          <w:bCs w:val="0"/>
          <w:color w:val="000000"/>
          <w:spacing w:val="4"/>
          <w:sz w:val="32"/>
          <w:szCs w:val="32"/>
        </w:rPr>
        <w:t>模式融合。</w:t>
      </w:r>
      <w:r>
        <w:rPr>
          <w:rFonts w:hint="eastAsia" w:ascii="仿宋" w:hAnsi="仿宋" w:eastAsia="仿宋" w:cs="仿宋"/>
          <w:b w:val="0"/>
          <w:bCs w:val="0"/>
          <w:color w:val="0C0C0C"/>
          <w:spacing w:val="2"/>
          <w:sz w:val="32"/>
          <w:szCs w:val="32"/>
        </w:rPr>
        <w:t>建设工程机械可信数据空间，收录</w:t>
      </w:r>
      <w:r>
        <w:rPr>
          <w:rFonts w:hint="eastAsia" w:ascii="仿宋" w:hAnsi="仿宋" w:eastAsia="仿宋" w:cs="仿宋"/>
          <w:color w:val="0C0C0C"/>
          <w:spacing w:val="2"/>
          <w:sz w:val="32"/>
          <w:szCs w:val="32"/>
        </w:rPr>
        <w:t>再制造及</w:t>
      </w:r>
      <w:r>
        <w:rPr>
          <w:rFonts w:hint="eastAsia" w:ascii="仿宋" w:hAnsi="仿宋" w:eastAsia="仿宋" w:cs="仿宋"/>
          <w:color w:val="0C0C0C"/>
          <w:spacing w:val="6"/>
          <w:sz w:val="32"/>
          <w:szCs w:val="32"/>
        </w:rPr>
        <w:t>维修设备原始出厂数据，完善采购、检测、评估、整备、报关、</w:t>
      </w:r>
      <w:r>
        <w:rPr>
          <w:rFonts w:hint="eastAsia" w:ascii="仿宋" w:hAnsi="仿宋" w:eastAsia="仿宋" w:cs="仿宋"/>
          <w:color w:val="0C0C0C"/>
          <w:spacing w:val="7"/>
          <w:sz w:val="32"/>
          <w:szCs w:val="32"/>
        </w:rPr>
        <w:t>销售等环节相关信息，实现全流程溯</w:t>
      </w:r>
      <w:r>
        <w:rPr>
          <w:rFonts w:hint="eastAsia" w:ascii="仿宋" w:hAnsi="仿宋" w:eastAsia="仿宋" w:cs="仿宋"/>
          <w:color w:val="0C0C0C"/>
          <w:spacing w:val="3"/>
          <w:sz w:val="32"/>
          <w:szCs w:val="32"/>
        </w:rPr>
        <w:t>源</w:t>
      </w:r>
      <w:r>
        <w:rPr>
          <w:rFonts w:hint="eastAsia" w:ascii="仿宋" w:hAnsi="仿宋" w:eastAsia="仿宋" w:cs="仿宋"/>
          <w:color w:val="0C0C0C"/>
          <w:spacing w:val="3"/>
          <w:sz w:val="32"/>
          <w:szCs w:val="32"/>
          <w:lang w:eastAsia="zh-CN"/>
        </w:rPr>
        <w:t>、</w:t>
      </w:r>
      <w:r>
        <w:rPr>
          <w:rFonts w:hint="eastAsia" w:ascii="仿宋" w:hAnsi="仿宋" w:eastAsia="仿宋" w:cs="仿宋"/>
          <w:color w:val="0C0C0C"/>
          <w:spacing w:val="3"/>
          <w:sz w:val="32"/>
          <w:szCs w:val="32"/>
        </w:rPr>
        <w:t>监管。</w:t>
      </w:r>
      <w:r>
        <w:rPr>
          <w:rFonts w:hint="eastAsia" w:ascii="楷体" w:hAnsi="楷体" w:eastAsia="楷体" w:cs="楷体"/>
          <w:b w:val="0"/>
          <w:bCs w:val="0"/>
          <w:color w:val="000000"/>
          <w:spacing w:val="9"/>
          <w:sz w:val="32"/>
          <w:szCs w:val="32"/>
        </w:rPr>
        <w:t>(</w:t>
      </w:r>
      <w:r>
        <w:rPr>
          <w:rFonts w:hint="eastAsia" w:ascii="楷体" w:hAnsi="楷体" w:eastAsia="楷体" w:cs="楷体"/>
          <w:b w:val="0"/>
          <w:bCs w:val="0"/>
          <w:color w:val="000000"/>
          <w:spacing w:val="8"/>
          <w:sz w:val="32"/>
          <w:szCs w:val="32"/>
        </w:rPr>
        <w:t>责任单</w:t>
      </w:r>
      <w:r>
        <w:rPr>
          <w:rFonts w:hint="eastAsia" w:ascii="楷体" w:hAnsi="楷体" w:eastAsia="楷体" w:cs="楷体"/>
          <w:b w:val="0"/>
          <w:bCs w:val="0"/>
          <w:color w:val="000000"/>
          <w:spacing w:val="4"/>
          <w:sz w:val="32"/>
          <w:szCs w:val="32"/>
        </w:rPr>
        <w:t>位：</w:t>
      </w:r>
      <w:r>
        <w:rPr>
          <w:rFonts w:hint="eastAsia" w:ascii="楷体" w:hAnsi="楷体" w:eastAsia="楷体" w:cs="楷体"/>
          <w:b w:val="0"/>
          <w:bCs w:val="0"/>
          <w:color w:val="000000"/>
          <w:spacing w:val="4"/>
          <w:sz w:val="32"/>
          <w:szCs w:val="32"/>
          <w:lang w:eastAsia="zh-CN"/>
        </w:rPr>
        <w:t>湘阴县政府、</w:t>
      </w:r>
      <w:r>
        <w:rPr>
          <w:rFonts w:hint="eastAsia" w:ascii="楷体" w:hAnsi="楷体" w:eastAsia="楷体" w:cs="楷体"/>
          <w:spacing w:val="3"/>
          <w:sz w:val="32"/>
          <w:szCs w:val="32"/>
          <w:lang w:eastAsia="zh-CN"/>
        </w:rPr>
        <w:t>城陵矶新港区</w:t>
      </w:r>
      <w:r>
        <w:rPr>
          <w:rFonts w:hint="eastAsia" w:ascii="楷体" w:hAnsi="楷体" w:eastAsia="楷体" w:cs="楷体"/>
          <w:b w:val="0"/>
          <w:bCs w:val="0"/>
          <w:color w:val="000000"/>
          <w:spacing w:val="4"/>
          <w:sz w:val="32"/>
          <w:szCs w:val="32"/>
          <w:lang w:eastAsia="zh-CN"/>
        </w:rPr>
        <w:t>，市商务局、岳阳海关、</w:t>
      </w:r>
      <w:r>
        <w:rPr>
          <w:rFonts w:hint="eastAsia" w:ascii="楷体" w:hAnsi="楷体" w:eastAsia="楷体" w:cs="楷体"/>
          <w:b w:val="0"/>
          <w:bCs w:val="0"/>
          <w:color w:val="000000"/>
          <w:spacing w:val="3"/>
          <w:sz w:val="32"/>
          <w:szCs w:val="32"/>
          <w:lang w:eastAsia="zh-CN"/>
        </w:rPr>
        <w:t>市</w:t>
      </w:r>
      <w:r>
        <w:rPr>
          <w:rFonts w:hint="eastAsia" w:ascii="楷体" w:hAnsi="楷体" w:eastAsia="楷体" w:cs="楷体"/>
          <w:b w:val="0"/>
          <w:bCs w:val="0"/>
          <w:color w:val="000000"/>
          <w:spacing w:val="3"/>
          <w:sz w:val="32"/>
          <w:szCs w:val="32"/>
        </w:rPr>
        <w:t>数据局</w:t>
      </w:r>
      <w:r>
        <w:rPr>
          <w:rFonts w:hint="eastAsia" w:ascii="楷体" w:hAnsi="楷体" w:eastAsia="楷体" w:cs="楷体"/>
          <w:b w:val="0"/>
          <w:bCs w:val="0"/>
          <w:color w:val="000000"/>
          <w:spacing w:val="4"/>
          <w:sz w:val="32"/>
          <w:szCs w:val="32"/>
        </w:rPr>
        <w:t>)</w:t>
      </w:r>
    </w:p>
    <w:p>
      <w:pPr>
        <w:keepNext w:val="0"/>
        <w:keepLines w:val="0"/>
        <w:widowControl/>
        <w:suppressLineNumbers w:val="0"/>
        <w:ind w:firstLine="674" w:firstLineChars="200"/>
        <w:jc w:val="both"/>
        <w:rPr>
          <w:rFonts w:hint="eastAsia" w:ascii="楷体" w:hAnsi="楷体" w:eastAsia="楷体" w:cs="楷体"/>
          <w:spacing w:val="18"/>
          <w:sz w:val="32"/>
          <w:szCs w:val="32"/>
        </w:rPr>
      </w:pPr>
      <w:r>
        <w:rPr>
          <w:rFonts w:hint="eastAsia" w:ascii="仿宋" w:hAnsi="仿宋" w:eastAsia="仿宋" w:cs="仿宋"/>
          <w:b/>
          <w:bCs/>
          <w:spacing w:val="8"/>
          <w:sz w:val="32"/>
          <w:szCs w:val="32"/>
          <w:lang w:val="en-US" w:eastAsia="zh-CN"/>
        </w:rPr>
        <w:t>12</w:t>
      </w:r>
      <w:r>
        <w:rPr>
          <w:rFonts w:hint="eastAsia" w:ascii="仿宋" w:hAnsi="仿宋" w:eastAsia="仿宋" w:cs="仿宋"/>
          <w:b/>
          <w:bCs/>
          <w:spacing w:val="8"/>
          <w:sz w:val="32"/>
          <w:szCs w:val="32"/>
        </w:rPr>
        <w:t>.</w:t>
      </w:r>
      <w:r>
        <w:rPr>
          <w:rFonts w:hint="eastAsia" w:ascii="仿宋" w:hAnsi="仿宋" w:eastAsia="仿宋" w:cs="仿宋"/>
          <w:b/>
          <w:bCs/>
          <w:spacing w:val="8"/>
          <w:sz w:val="32"/>
          <w:szCs w:val="32"/>
          <w:lang w:eastAsia="zh-CN"/>
        </w:rPr>
        <w:t>构建多元融资信用</w:t>
      </w:r>
      <w:r>
        <w:rPr>
          <w:rFonts w:hint="eastAsia" w:ascii="仿宋" w:hAnsi="仿宋" w:eastAsia="仿宋" w:cs="仿宋"/>
          <w:b/>
          <w:bCs/>
          <w:spacing w:val="8"/>
          <w:sz w:val="32"/>
          <w:szCs w:val="32"/>
        </w:rPr>
        <w:t>服务</w:t>
      </w:r>
      <w:r>
        <w:rPr>
          <w:rFonts w:hint="eastAsia" w:ascii="仿宋" w:hAnsi="仿宋" w:eastAsia="仿宋" w:cs="仿宋"/>
          <w:b/>
          <w:bCs/>
          <w:spacing w:val="8"/>
          <w:sz w:val="32"/>
          <w:szCs w:val="32"/>
          <w:lang w:eastAsia="zh-CN"/>
        </w:rPr>
        <w:t>体系。</w:t>
      </w:r>
      <w:r>
        <w:rPr>
          <w:rFonts w:hint="eastAsia" w:ascii="仿宋" w:hAnsi="仿宋" w:eastAsia="仿宋" w:cs="仿宋"/>
          <w:color w:val="0C0C0C"/>
          <w:spacing w:val="7"/>
          <w:sz w:val="32"/>
          <w:szCs w:val="32"/>
          <w:lang w:eastAsia="zh-CN"/>
        </w:rPr>
        <w:t>支持</w:t>
      </w:r>
      <w:r>
        <w:rPr>
          <w:rFonts w:hint="eastAsia" w:ascii="仿宋" w:hAnsi="仿宋" w:eastAsia="仿宋" w:cs="仿宋"/>
          <w:color w:val="0C0C0C"/>
          <w:spacing w:val="7"/>
          <w:sz w:val="32"/>
          <w:szCs w:val="32"/>
          <w:lang w:val="en-US" w:eastAsia="zh-CN"/>
        </w:rPr>
        <w:t>金融</w:t>
      </w:r>
      <w:r>
        <w:rPr>
          <w:rFonts w:hint="eastAsia" w:ascii="仿宋" w:hAnsi="仿宋" w:eastAsia="仿宋" w:cs="仿宋"/>
          <w:spacing w:val="8"/>
          <w:sz w:val="32"/>
          <w:szCs w:val="32"/>
          <w:lang w:val="en-US" w:eastAsia="zh-CN"/>
        </w:rPr>
        <w:t>保险机构为企业出口业务提供境外交易风险保障、融资等信用保险支持。积极引进国际化建造服务提供商，探索新型融资模式。争取湖南省“再贷款+外贸进出口”专用额度，用好科技创新和技术改造再贷款等结构性货币政策工具。</w:t>
      </w:r>
      <w:r>
        <w:rPr>
          <w:rFonts w:hint="eastAsia" w:ascii="仿宋" w:hAnsi="仿宋" w:eastAsia="仿宋" w:cs="仿宋"/>
          <w:spacing w:val="13"/>
          <w:sz w:val="32"/>
          <w:szCs w:val="32"/>
        </w:rPr>
        <w:t>鼓励金融机构依法合规创新金融产品，对</w:t>
      </w:r>
      <w:r>
        <w:rPr>
          <w:rFonts w:hint="eastAsia" w:ascii="仿宋" w:hAnsi="仿宋" w:eastAsia="仿宋" w:cs="仿宋"/>
          <w:spacing w:val="13"/>
          <w:sz w:val="32"/>
          <w:szCs w:val="32"/>
          <w:lang w:eastAsia="zh-CN"/>
        </w:rPr>
        <w:t>工程机械再制造</w:t>
      </w:r>
      <w:r>
        <w:rPr>
          <w:rFonts w:hint="eastAsia" w:ascii="仿宋" w:hAnsi="仿宋" w:eastAsia="仿宋" w:cs="仿宋"/>
          <w:spacing w:val="13"/>
          <w:sz w:val="32"/>
          <w:szCs w:val="32"/>
        </w:rPr>
        <w:t>企</w:t>
      </w:r>
      <w:r>
        <w:rPr>
          <w:rFonts w:hint="eastAsia" w:ascii="仿宋" w:hAnsi="仿宋" w:eastAsia="仿宋" w:cs="仿宋"/>
          <w:spacing w:val="8"/>
          <w:sz w:val="32"/>
          <w:szCs w:val="32"/>
        </w:rPr>
        <w:t>业优化贷款利率、期限、额度</w:t>
      </w:r>
      <w:r>
        <w:rPr>
          <w:rFonts w:hint="eastAsia" w:ascii="仿宋" w:hAnsi="仿宋" w:eastAsia="仿宋" w:cs="仿宋"/>
          <w:spacing w:val="8"/>
          <w:sz w:val="32"/>
          <w:szCs w:val="32"/>
          <w:lang w:eastAsia="zh-CN"/>
        </w:rPr>
        <w:t>。</w:t>
      </w:r>
      <w:r>
        <w:rPr>
          <w:rFonts w:hint="eastAsia" w:ascii="楷体" w:hAnsi="楷体" w:eastAsia="楷体" w:cs="楷体"/>
          <w:spacing w:val="14"/>
          <w:sz w:val="32"/>
          <w:szCs w:val="32"/>
        </w:rPr>
        <w:t>(责任单位：</w:t>
      </w:r>
      <w:r>
        <w:rPr>
          <w:rFonts w:hint="eastAsia" w:ascii="楷体" w:hAnsi="楷体" w:eastAsia="楷体" w:cs="楷体"/>
          <w:spacing w:val="14"/>
          <w:sz w:val="32"/>
          <w:szCs w:val="32"/>
          <w:lang w:eastAsia="zh-CN"/>
        </w:rPr>
        <w:t>市政府</w:t>
      </w:r>
      <w:r>
        <w:rPr>
          <w:rFonts w:hint="eastAsia" w:ascii="楷体" w:hAnsi="楷体" w:eastAsia="楷体" w:cs="楷体"/>
          <w:spacing w:val="13"/>
          <w:sz w:val="32"/>
          <w:szCs w:val="32"/>
        </w:rPr>
        <w:t>办、</w:t>
      </w:r>
      <w:r>
        <w:rPr>
          <w:rFonts w:hint="eastAsia" w:ascii="楷体" w:hAnsi="楷体" w:eastAsia="楷体" w:cs="楷体"/>
          <w:spacing w:val="13"/>
          <w:sz w:val="32"/>
          <w:szCs w:val="32"/>
          <w:lang w:eastAsia="zh-CN"/>
        </w:rPr>
        <w:t>岳阳金融监管分局、市发改委、市</w:t>
      </w:r>
      <w:r>
        <w:rPr>
          <w:rFonts w:hint="eastAsia" w:ascii="楷体" w:hAnsi="楷体" w:eastAsia="楷体" w:cs="楷体"/>
          <w:spacing w:val="13"/>
          <w:sz w:val="32"/>
          <w:szCs w:val="32"/>
        </w:rPr>
        <w:t>工信</w:t>
      </w:r>
      <w:r>
        <w:rPr>
          <w:rFonts w:hint="eastAsia" w:ascii="楷体" w:hAnsi="楷体" w:eastAsia="楷体" w:cs="楷体"/>
          <w:spacing w:val="13"/>
          <w:sz w:val="32"/>
          <w:szCs w:val="32"/>
          <w:lang w:eastAsia="zh-CN"/>
        </w:rPr>
        <w:t>局</w:t>
      </w:r>
      <w:r>
        <w:rPr>
          <w:rFonts w:hint="eastAsia" w:ascii="楷体" w:hAnsi="楷体" w:eastAsia="楷体" w:cs="楷体"/>
          <w:spacing w:val="13"/>
          <w:sz w:val="32"/>
          <w:szCs w:val="32"/>
        </w:rPr>
        <w:t>、</w:t>
      </w:r>
      <w:r>
        <w:rPr>
          <w:rFonts w:hint="eastAsia" w:ascii="楷体" w:hAnsi="楷体" w:eastAsia="楷体" w:cs="楷体"/>
          <w:spacing w:val="13"/>
          <w:sz w:val="32"/>
          <w:szCs w:val="32"/>
          <w:lang w:eastAsia="zh-CN"/>
        </w:rPr>
        <w:t>市</w:t>
      </w:r>
      <w:r>
        <w:rPr>
          <w:rFonts w:hint="eastAsia" w:ascii="楷体" w:hAnsi="楷体" w:eastAsia="楷体" w:cs="楷体"/>
          <w:spacing w:val="13"/>
          <w:sz w:val="32"/>
          <w:szCs w:val="32"/>
        </w:rPr>
        <w:t>财政</w:t>
      </w:r>
      <w:r>
        <w:rPr>
          <w:rFonts w:hint="eastAsia" w:ascii="楷体" w:hAnsi="楷体" w:eastAsia="楷体" w:cs="楷体"/>
          <w:spacing w:val="13"/>
          <w:sz w:val="32"/>
          <w:szCs w:val="32"/>
          <w:lang w:eastAsia="zh-CN"/>
        </w:rPr>
        <w:t>局</w:t>
      </w:r>
      <w:r>
        <w:rPr>
          <w:rFonts w:hint="eastAsia" w:ascii="楷体" w:hAnsi="楷体" w:eastAsia="楷体" w:cs="楷体"/>
          <w:spacing w:val="13"/>
          <w:sz w:val="32"/>
          <w:szCs w:val="32"/>
        </w:rPr>
        <w:t>、</w:t>
      </w:r>
      <w:r>
        <w:rPr>
          <w:rFonts w:hint="eastAsia" w:ascii="楷体" w:hAnsi="楷体" w:eastAsia="楷体" w:cs="楷体"/>
          <w:spacing w:val="13"/>
          <w:sz w:val="32"/>
          <w:szCs w:val="32"/>
          <w:lang w:eastAsia="zh-CN"/>
        </w:rPr>
        <w:t>市</w:t>
      </w:r>
      <w:r>
        <w:rPr>
          <w:rFonts w:hint="eastAsia" w:ascii="楷体" w:hAnsi="楷体" w:eastAsia="楷体" w:cs="楷体"/>
          <w:spacing w:val="13"/>
          <w:sz w:val="32"/>
          <w:szCs w:val="32"/>
        </w:rPr>
        <w:t>商务</w:t>
      </w:r>
      <w:r>
        <w:rPr>
          <w:rFonts w:hint="eastAsia" w:ascii="楷体" w:hAnsi="楷体" w:eastAsia="楷体" w:cs="楷体"/>
          <w:spacing w:val="13"/>
          <w:sz w:val="32"/>
          <w:szCs w:val="32"/>
          <w:lang w:eastAsia="zh-CN"/>
        </w:rPr>
        <w:t>局</w:t>
      </w:r>
      <w:r>
        <w:rPr>
          <w:rFonts w:hint="eastAsia" w:ascii="楷体" w:hAnsi="楷体" w:eastAsia="楷体" w:cs="楷体"/>
          <w:spacing w:val="13"/>
          <w:sz w:val="32"/>
          <w:szCs w:val="32"/>
        </w:rPr>
        <w:t>、</w:t>
      </w:r>
      <w:r>
        <w:rPr>
          <w:rFonts w:hint="eastAsia" w:ascii="楷体" w:hAnsi="楷体" w:eastAsia="楷体" w:cs="楷体"/>
          <w:spacing w:val="9"/>
          <w:sz w:val="32"/>
          <w:szCs w:val="32"/>
        </w:rPr>
        <w:t>人民银行</w:t>
      </w:r>
      <w:r>
        <w:rPr>
          <w:rFonts w:hint="eastAsia" w:ascii="楷体" w:hAnsi="楷体" w:eastAsia="楷体" w:cs="楷体"/>
          <w:spacing w:val="9"/>
          <w:sz w:val="32"/>
          <w:szCs w:val="32"/>
          <w:lang w:eastAsia="zh-CN"/>
        </w:rPr>
        <w:t>岳阳市</w:t>
      </w:r>
      <w:r>
        <w:rPr>
          <w:rFonts w:hint="eastAsia" w:ascii="楷体" w:hAnsi="楷体" w:eastAsia="楷体" w:cs="楷体"/>
          <w:spacing w:val="9"/>
          <w:sz w:val="32"/>
          <w:szCs w:val="32"/>
        </w:rPr>
        <w:t>分</w:t>
      </w:r>
      <w:r>
        <w:rPr>
          <w:rFonts w:hint="eastAsia" w:ascii="楷体" w:hAnsi="楷体" w:eastAsia="楷体" w:cs="楷体"/>
          <w:spacing w:val="14"/>
          <w:sz w:val="32"/>
          <w:szCs w:val="32"/>
        </w:rPr>
        <w:t>行，</w:t>
      </w:r>
      <w:r>
        <w:rPr>
          <w:rFonts w:hint="eastAsia" w:ascii="楷体" w:hAnsi="楷体" w:eastAsia="楷体" w:cs="楷体"/>
          <w:spacing w:val="-3"/>
          <w:sz w:val="32"/>
          <w:szCs w:val="32"/>
          <w:lang w:eastAsia="zh-CN"/>
        </w:rPr>
        <w:t>湘阴县</w:t>
      </w:r>
      <w:r>
        <w:rPr>
          <w:rFonts w:hint="eastAsia" w:ascii="楷体" w:hAnsi="楷体" w:eastAsia="楷体" w:cs="楷体"/>
          <w:spacing w:val="-3"/>
          <w:sz w:val="32"/>
          <w:szCs w:val="32"/>
        </w:rPr>
        <w:t>政府</w:t>
      </w:r>
      <w:r>
        <w:rPr>
          <w:rFonts w:hint="eastAsia" w:ascii="楷体" w:hAnsi="楷体" w:eastAsia="楷体" w:cs="楷体"/>
          <w:spacing w:val="18"/>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jc w:val="both"/>
        <w:textAlignment w:val="baseline"/>
        <w:rPr>
          <w:rFonts w:hint="eastAsia"/>
          <w:lang w:val="en-US" w:eastAsia="zh-CN"/>
        </w:rPr>
      </w:pPr>
      <w:r>
        <w:rPr>
          <w:rFonts w:hint="eastAsia" w:ascii="仿宋" w:hAnsi="仿宋" w:eastAsia="仿宋" w:cs="仿宋"/>
          <w:b/>
          <w:bCs/>
          <w:spacing w:val="13"/>
          <w:sz w:val="32"/>
          <w:szCs w:val="32"/>
          <w:lang w:val="en-US" w:eastAsia="zh-CN"/>
        </w:rPr>
        <w:t>13.</w:t>
      </w:r>
      <w:r>
        <w:rPr>
          <w:rFonts w:hint="eastAsia" w:ascii="仿宋" w:hAnsi="仿宋" w:eastAsia="仿宋" w:cs="仿宋"/>
          <w:b/>
          <w:bCs/>
          <w:spacing w:val="13"/>
          <w:sz w:val="32"/>
          <w:szCs w:val="32"/>
          <w:lang w:eastAsia="zh-CN"/>
        </w:rPr>
        <w:t>完善评估体系</w:t>
      </w:r>
      <w:r>
        <w:rPr>
          <w:rFonts w:hint="eastAsia" w:ascii="仿宋" w:hAnsi="仿宋" w:eastAsia="仿宋" w:cs="仿宋"/>
          <w:b/>
          <w:bCs/>
          <w:spacing w:val="8"/>
          <w:sz w:val="32"/>
          <w:szCs w:val="32"/>
          <w:lang w:eastAsia="zh-CN"/>
        </w:rPr>
        <w:t>与</w:t>
      </w:r>
      <w:r>
        <w:rPr>
          <w:rFonts w:hint="eastAsia" w:ascii="仿宋" w:hAnsi="仿宋" w:eastAsia="仿宋" w:cs="仿宋"/>
          <w:b/>
          <w:bCs/>
          <w:spacing w:val="13"/>
          <w:sz w:val="32"/>
          <w:szCs w:val="32"/>
        </w:rPr>
        <w:t>售后</w:t>
      </w:r>
      <w:r>
        <w:rPr>
          <w:rFonts w:hint="eastAsia" w:ascii="仿宋" w:hAnsi="仿宋" w:eastAsia="仿宋" w:cs="仿宋"/>
          <w:b/>
          <w:bCs/>
          <w:spacing w:val="13"/>
          <w:sz w:val="32"/>
          <w:szCs w:val="32"/>
          <w:lang w:eastAsia="zh-CN"/>
        </w:rPr>
        <w:t>服务</w:t>
      </w:r>
      <w:r>
        <w:rPr>
          <w:rFonts w:hint="eastAsia" w:ascii="仿宋" w:hAnsi="仿宋" w:eastAsia="仿宋" w:cs="仿宋"/>
          <w:b/>
          <w:bCs/>
          <w:spacing w:val="13"/>
          <w:sz w:val="32"/>
          <w:szCs w:val="32"/>
        </w:rPr>
        <w:t>。</w:t>
      </w:r>
      <w:r>
        <w:rPr>
          <w:rFonts w:hint="eastAsia" w:ascii="仿宋" w:hAnsi="仿宋" w:eastAsia="仿宋" w:cs="仿宋"/>
          <w:spacing w:val="8"/>
          <w:sz w:val="32"/>
          <w:szCs w:val="32"/>
        </w:rPr>
        <w:t>引入一批具备工程机械二手设备价值评估专业能力和资质的经营主体，开展产品技术评定、产品估价、交易代理等相关工作</w:t>
      </w:r>
      <w:r>
        <w:rPr>
          <w:rFonts w:hint="eastAsia" w:ascii="仿宋" w:hAnsi="仿宋" w:eastAsia="仿宋" w:cs="仿宋"/>
          <w:spacing w:val="8"/>
          <w:sz w:val="32"/>
          <w:szCs w:val="32"/>
          <w:lang w:eastAsia="zh-CN"/>
        </w:rPr>
        <w:t>。</w:t>
      </w:r>
      <w:r>
        <w:rPr>
          <w:rFonts w:hint="eastAsia" w:ascii="仿宋" w:hAnsi="仿宋" w:eastAsia="仿宋" w:cs="仿宋"/>
          <w:color w:val="0C0C0C"/>
          <w:spacing w:val="13"/>
          <w:sz w:val="32"/>
          <w:szCs w:val="32"/>
        </w:rPr>
        <w:t>鼓励企业</w:t>
      </w:r>
      <w:r>
        <w:rPr>
          <w:rFonts w:hint="eastAsia" w:ascii="仿宋" w:hAnsi="仿宋" w:eastAsia="仿宋" w:cs="仿宋"/>
          <w:color w:val="0C0C0C"/>
          <w:spacing w:val="13"/>
          <w:sz w:val="32"/>
          <w:szCs w:val="32"/>
          <w:lang w:eastAsia="zh-CN"/>
        </w:rPr>
        <w:t>共建共享</w:t>
      </w:r>
      <w:r>
        <w:rPr>
          <w:rFonts w:hint="eastAsia" w:ascii="仿宋" w:hAnsi="仿宋" w:eastAsia="仿宋" w:cs="仿宋"/>
          <w:color w:val="0C0C0C"/>
          <w:spacing w:val="9"/>
          <w:sz w:val="32"/>
          <w:szCs w:val="32"/>
        </w:rPr>
        <w:t>“海外仓</w:t>
      </w:r>
      <w:r>
        <w:rPr>
          <w:rFonts w:hint="eastAsia" w:ascii="仿宋" w:hAnsi="仿宋" w:eastAsia="仿宋" w:cs="仿宋"/>
          <w:color w:val="0C0C0C"/>
          <w:spacing w:val="8"/>
          <w:sz w:val="32"/>
          <w:szCs w:val="32"/>
        </w:rPr>
        <w:t>”</w:t>
      </w:r>
      <w:r>
        <w:rPr>
          <w:rFonts w:hint="eastAsia" w:ascii="仿宋" w:hAnsi="仿宋" w:eastAsia="仿宋" w:cs="仿宋"/>
          <w:color w:val="0C0C0C"/>
          <w:spacing w:val="8"/>
          <w:sz w:val="32"/>
          <w:szCs w:val="32"/>
          <w:lang w:eastAsia="zh-CN"/>
        </w:rPr>
        <w:t>，</w:t>
      </w:r>
      <w:r>
        <w:rPr>
          <w:rFonts w:hint="eastAsia" w:ascii="仿宋" w:hAnsi="仿宋" w:eastAsia="仿宋" w:cs="仿宋"/>
          <w:color w:val="0C0C0C"/>
          <w:spacing w:val="13"/>
          <w:sz w:val="32"/>
          <w:szCs w:val="32"/>
          <w:lang w:eastAsia="zh-CN"/>
        </w:rPr>
        <w:t>促进海外现货贸易。</w:t>
      </w:r>
      <w:r>
        <w:rPr>
          <w:rFonts w:hint="eastAsia" w:ascii="仿宋" w:hAnsi="仿宋" w:eastAsia="仿宋" w:cs="仿宋"/>
          <w:b w:val="0"/>
          <w:bCs w:val="0"/>
          <w:color w:val="0C0C0C"/>
          <w:spacing w:val="13"/>
          <w:sz w:val="32"/>
          <w:szCs w:val="32"/>
          <w:lang w:val="en-US" w:eastAsia="zh-CN"/>
        </w:rPr>
        <w:t>建立质量安全风险预警监管机制</w:t>
      </w:r>
      <w:r>
        <w:rPr>
          <w:rFonts w:hint="default" w:ascii="仿宋" w:hAnsi="仿宋" w:eastAsia="仿宋" w:cs="仿宋"/>
          <w:b w:val="0"/>
          <w:bCs w:val="0"/>
          <w:color w:val="0C0C0C"/>
          <w:spacing w:val="13"/>
          <w:sz w:val="32"/>
          <w:szCs w:val="32"/>
          <w:lang w:val="en-US" w:eastAsia="zh-CN"/>
        </w:rPr>
        <w:t>，</w:t>
      </w:r>
      <w:r>
        <w:rPr>
          <w:rFonts w:hint="eastAsia" w:ascii="仿宋" w:hAnsi="仿宋" w:eastAsia="仿宋" w:cs="仿宋"/>
          <w:b w:val="0"/>
          <w:bCs w:val="0"/>
          <w:color w:val="0C0C0C"/>
          <w:spacing w:val="13"/>
          <w:sz w:val="32"/>
          <w:szCs w:val="32"/>
          <w:lang w:val="en-US" w:eastAsia="zh-CN"/>
        </w:rPr>
        <w:t>及时解决出口设备质量问题。</w:t>
      </w:r>
      <w:r>
        <w:rPr>
          <w:rFonts w:hint="eastAsia" w:ascii="楷体" w:hAnsi="楷体" w:eastAsia="楷体" w:cs="楷体"/>
          <w:spacing w:val="9"/>
          <w:sz w:val="32"/>
          <w:szCs w:val="32"/>
        </w:rPr>
        <w:t>(</w:t>
      </w:r>
      <w:r>
        <w:rPr>
          <w:rFonts w:hint="eastAsia" w:ascii="楷体" w:hAnsi="楷体" w:eastAsia="楷体" w:cs="楷体"/>
          <w:spacing w:val="8"/>
          <w:sz w:val="32"/>
          <w:szCs w:val="32"/>
        </w:rPr>
        <w:t>责任单</w:t>
      </w:r>
      <w:r>
        <w:rPr>
          <w:rFonts w:hint="eastAsia" w:ascii="楷体" w:hAnsi="楷体" w:eastAsia="楷体" w:cs="楷体"/>
          <w:spacing w:val="5"/>
          <w:sz w:val="32"/>
          <w:szCs w:val="32"/>
        </w:rPr>
        <w:t>位：</w:t>
      </w:r>
      <w:r>
        <w:rPr>
          <w:rFonts w:hint="eastAsia" w:ascii="楷体" w:hAnsi="楷体" w:eastAsia="楷体" w:cs="楷体"/>
          <w:spacing w:val="5"/>
          <w:sz w:val="32"/>
          <w:szCs w:val="32"/>
          <w:lang w:eastAsia="zh-CN"/>
        </w:rPr>
        <w:t>市</w:t>
      </w:r>
      <w:r>
        <w:rPr>
          <w:rFonts w:hint="eastAsia" w:ascii="楷体" w:hAnsi="楷体" w:eastAsia="楷体" w:cs="楷体"/>
          <w:spacing w:val="5"/>
          <w:sz w:val="32"/>
          <w:szCs w:val="32"/>
        </w:rPr>
        <w:t>商务</w:t>
      </w:r>
      <w:r>
        <w:rPr>
          <w:rFonts w:hint="eastAsia" w:ascii="楷体" w:hAnsi="楷体" w:eastAsia="楷体" w:cs="楷体"/>
          <w:spacing w:val="5"/>
          <w:sz w:val="32"/>
          <w:szCs w:val="32"/>
          <w:lang w:eastAsia="zh-CN"/>
        </w:rPr>
        <w:t>局</w:t>
      </w:r>
      <w:r>
        <w:rPr>
          <w:rFonts w:hint="eastAsia" w:ascii="楷体" w:hAnsi="楷体" w:eastAsia="楷体" w:cs="楷体"/>
          <w:spacing w:val="5"/>
          <w:sz w:val="32"/>
          <w:szCs w:val="32"/>
        </w:rPr>
        <w:t>、</w:t>
      </w:r>
      <w:r>
        <w:rPr>
          <w:rFonts w:hint="eastAsia" w:ascii="楷体" w:hAnsi="楷体" w:eastAsia="楷体" w:cs="楷体"/>
          <w:spacing w:val="5"/>
          <w:sz w:val="32"/>
          <w:szCs w:val="32"/>
          <w:lang w:eastAsia="zh-CN"/>
        </w:rPr>
        <w:t>市工信局、市</w:t>
      </w:r>
      <w:r>
        <w:rPr>
          <w:rFonts w:hint="eastAsia" w:ascii="楷体" w:hAnsi="楷体" w:eastAsia="楷体" w:cs="楷体"/>
          <w:spacing w:val="5"/>
          <w:sz w:val="32"/>
          <w:szCs w:val="32"/>
        </w:rPr>
        <w:t>市监局，</w:t>
      </w:r>
      <w:r>
        <w:rPr>
          <w:rFonts w:hint="eastAsia" w:ascii="楷体" w:hAnsi="楷体" w:eastAsia="楷体" w:cs="楷体"/>
          <w:color w:val="auto"/>
          <w:spacing w:val="7"/>
          <w:sz w:val="32"/>
          <w:szCs w:val="32"/>
          <w:lang w:eastAsia="zh-CN"/>
        </w:rPr>
        <w:t>各县市区</w:t>
      </w:r>
      <w:r>
        <w:rPr>
          <w:rFonts w:hint="eastAsia" w:ascii="楷体" w:hAnsi="楷体" w:eastAsia="楷体" w:cs="楷体"/>
          <w:color w:val="auto"/>
          <w:spacing w:val="5"/>
          <w:sz w:val="32"/>
          <w:szCs w:val="32"/>
        </w:rPr>
        <w:t>政府</w:t>
      </w:r>
      <w:r>
        <w:rPr>
          <w:rFonts w:hint="eastAsia" w:ascii="楷体" w:hAnsi="楷体" w:eastAsia="楷体" w:cs="楷体"/>
          <w:spacing w:val="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24" w:firstLineChars="200"/>
        <w:jc w:val="both"/>
        <w:textAlignment w:val="baseline"/>
        <w:outlineLvl w:val="0"/>
        <w:rPr>
          <w:rFonts w:hint="eastAsia" w:ascii="黑体" w:hAnsi="黑体" w:eastAsia="黑体" w:cs="黑体"/>
          <w:b w:val="0"/>
          <w:bCs w:val="0"/>
          <w:spacing w:val="-4"/>
          <w:sz w:val="32"/>
          <w:szCs w:val="32"/>
        </w:rPr>
      </w:pPr>
      <w:r>
        <w:rPr>
          <w:rFonts w:hint="eastAsia" w:ascii="黑体" w:hAnsi="黑体" w:eastAsia="黑体" w:cs="黑体"/>
          <w:b w:val="0"/>
          <w:bCs w:val="0"/>
          <w:spacing w:val="-4"/>
          <w:sz w:val="32"/>
          <w:szCs w:val="32"/>
        </w:rPr>
        <w:t>三、保障措施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8" w:firstLineChars="200"/>
        <w:jc w:val="both"/>
        <w:textAlignment w:val="baseline"/>
        <w:outlineLvl w:val="0"/>
      </w:pPr>
      <w:r>
        <w:rPr>
          <w:rFonts w:hint="eastAsia" w:ascii="仿宋" w:hAnsi="仿宋" w:eastAsia="仿宋" w:cs="仿宋"/>
          <w:spacing w:val="2"/>
          <w:sz w:val="32"/>
          <w:szCs w:val="32"/>
        </w:rPr>
        <w:t>坚持</w:t>
      </w:r>
      <w:r>
        <w:rPr>
          <w:rFonts w:hint="eastAsia" w:ascii="仿宋" w:hAnsi="仿宋" w:eastAsia="仿宋" w:cs="仿宋"/>
          <w:spacing w:val="2"/>
          <w:sz w:val="32"/>
          <w:szCs w:val="32"/>
          <w:lang w:eastAsia="zh-CN"/>
        </w:rPr>
        <w:t>市县</w:t>
      </w:r>
      <w:r>
        <w:rPr>
          <w:rFonts w:hint="eastAsia" w:ascii="仿宋" w:hAnsi="仿宋" w:eastAsia="仿宋" w:cs="仿宋"/>
          <w:spacing w:val="2"/>
          <w:sz w:val="32"/>
          <w:szCs w:val="32"/>
        </w:rPr>
        <w:t>分级负责、部门协同推进的工作机制。</w:t>
      </w:r>
      <w:r>
        <w:rPr>
          <w:rFonts w:hint="eastAsia" w:ascii="仿宋" w:hAnsi="仿宋" w:eastAsia="仿宋" w:cs="仿宋"/>
          <w:spacing w:val="2"/>
          <w:sz w:val="32"/>
          <w:szCs w:val="32"/>
          <w:lang w:eastAsia="zh-CN"/>
        </w:rPr>
        <w:t>市</w:t>
      </w:r>
      <w:r>
        <w:rPr>
          <w:rFonts w:hint="eastAsia" w:ascii="仿宋" w:hAnsi="仿宋" w:eastAsia="仿宋" w:cs="仿宋"/>
          <w:spacing w:val="2"/>
          <w:sz w:val="32"/>
          <w:szCs w:val="32"/>
        </w:rPr>
        <w:t>工信</w:t>
      </w:r>
      <w:r>
        <w:rPr>
          <w:rFonts w:hint="eastAsia" w:ascii="仿宋" w:hAnsi="仿宋" w:eastAsia="仿宋" w:cs="仿宋"/>
          <w:spacing w:val="2"/>
          <w:sz w:val="32"/>
          <w:szCs w:val="32"/>
          <w:lang w:eastAsia="zh-CN"/>
        </w:rPr>
        <w:t>局负责</w:t>
      </w:r>
      <w:r>
        <w:rPr>
          <w:rFonts w:hint="eastAsia" w:ascii="仿宋" w:hAnsi="仿宋" w:eastAsia="仿宋" w:cs="仿宋"/>
          <w:spacing w:val="2"/>
          <w:sz w:val="32"/>
          <w:szCs w:val="32"/>
        </w:rPr>
        <w:t>协调推进本方案明确的各项任务措施，</w:t>
      </w:r>
      <w:r>
        <w:rPr>
          <w:rFonts w:hint="eastAsia" w:ascii="仿宋" w:hAnsi="仿宋" w:eastAsia="仿宋" w:cs="仿宋"/>
          <w:spacing w:val="2"/>
          <w:sz w:val="32"/>
          <w:szCs w:val="32"/>
          <w:lang w:val="en-US" w:eastAsia="zh-CN"/>
        </w:rPr>
        <w:t>建立协同机制，确保工程机械再制造体系改革稳步有序推进</w:t>
      </w:r>
      <w:r>
        <w:rPr>
          <w:rFonts w:hint="eastAsia" w:ascii="仿宋" w:hAnsi="仿宋" w:eastAsia="仿宋" w:cs="仿宋"/>
          <w:spacing w:val="2"/>
          <w:sz w:val="32"/>
          <w:szCs w:val="32"/>
        </w:rPr>
        <w:t>。各责任单位要</w:t>
      </w:r>
      <w:r>
        <w:rPr>
          <w:rFonts w:hint="eastAsia" w:ascii="仿宋" w:hAnsi="仿宋" w:eastAsia="仿宋" w:cs="仿宋"/>
          <w:spacing w:val="2"/>
          <w:sz w:val="32"/>
          <w:szCs w:val="32"/>
          <w:lang w:eastAsia="zh-CN"/>
        </w:rPr>
        <w:t>结合职能职责细化改革措施，</w:t>
      </w:r>
      <w:r>
        <w:rPr>
          <w:rFonts w:hint="eastAsia" w:ascii="仿宋" w:hAnsi="仿宋" w:eastAsia="仿宋" w:cs="仿宋"/>
          <w:spacing w:val="2"/>
          <w:sz w:val="32"/>
          <w:szCs w:val="32"/>
        </w:rPr>
        <w:t>主动作为</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密切配合，</w:t>
      </w:r>
      <w:r>
        <w:rPr>
          <w:rFonts w:hint="eastAsia" w:ascii="仿宋" w:hAnsi="仿宋" w:eastAsia="仿宋" w:cs="仿宋"/>
          <w:spacing w:val="3"/>
          <w:sz w:val="32"/>
          <w:szCs w:val="32"/>
        </w:rPr>
        <w:t>形成工作合力。支持和鼓励</w:t>
      </w:r>
      <w:r>
        <w:rPr>
          <w:rFonts w:hint="eastAsia" w:ascii="仿宋" w:hAnsi="仿宋" w:eastAsia="仿宋" w:cs="仿宋"/>
          <w:spacing w:val="3"/>
          <w:sz w:val="32"/>
          <w:szCs w:val="32"/>
          <w:lang w:eastAsia="zh-CN"/>
        </w:rPr>
        <w:t>试点地区</w:t>
      </w:r>
      <w:r>
        <w:rPr>
          <w:rFonts w:hint="eastAsia" w:ascii="仿宋" w:hAnsi="仿宋" w:eastAsia="仿宋" w:cs="仿宋"/>
          <w:spacing w:val="2"/>
          <w:sz w:val="32"/>
          <w:szCs w:val="32"/>
        </w:rPr>
        <w:t>、</w:t>
      </w:r>
      <w:r>
        <w:rPr>
          <w:rFonts w:hint="eastAsia" w:ascii="仿宋" w:hAnsi="仿宋" w:eastAsia="仿宋" w:cs="仿宋"/>
          <w:spacing w:val="2"/>
          <w:sz w:val="32"/>
          <w:szCs w:val="32"/>
          <w:lang w:eastAsia="zh-CN"/>
        </w:rPr>
        <w:t>相关</w:t>
      </w:r>
      <w:r>
        <w:rPr>
          <w:rFonts w:hint="eastAsia" w:ascii="仿宋" w:hAnsi="仿宋" w:eastAsia="仿宋" w:cs="仿宋"/>
          <w:spacing w:val="14"/>
          <w:sz w:val="32"/>
          <w:szCs w:val="32"/>
        </w:rPr>
        <w:t>部门大胆创新，加大资源要素保障力度，积极争取国</w:t>
      </w:r>
      <w:r>
        <w:rPr>
          <w:rFonts w:hint="eastAsia" w:ascii="仿宋" w:hAnsi="仿宋" w:eastAsia="仿宋" w:cs="仿宋"/>
          <w:spacing w:val="14"/>
          <w:sz w:val="32"/>
          <w:szCs w:val="32"/>
          <w:lang w:eastAsia="zh-CN"/>
        </w:rPr>
        <w:t>、省政策</w:t>
      </w:r>
      <w:r>
        <w:rPr>
          <w:rFonts w:hint="eastAsia" w:ascii="仿宋" w:hAnsi="仿宋" w:eastAsia="仿宋" w:cs="仿宋"/>
          <w:spacing w:val="14"/>
          <w:sz w:val="32"/>
          <w:szCs w:val="32"/>
        </w:rPr>
        <w:t>支</w:t>
      </w:r>
      <w:r>
        <w:rPr>
          <w:rFonts w:hint="eastAsia" w:ascii="仿宋" w:hAnsi="仿宋" w:eastAsia="仿宋" w:cs="仿宋"/>
          <w:spacing w:val="3"/>
          <w:sz w:val="32"/>
          <w:szCs w:val="32"/>
        </w:rPr>
        <w:t>持，着力破解体制机制障碍，推动改革不断取得实效。</w:t>
      </w:r>
    </w:p>
    <w:p>
      <w:pPr>
        <w:keepNext w:val="0"/>
        <w:keepLines w:val="0"/>
        <w:pageBreakBefore w:val="0"/>
        <w:wordWrap/>
        <w:overflowPunct/>
        <w:topLinePunct w:val="0"/>
        <w:bidi w:val="0"/>
        <w:spacing w:line="584" w:lineRule="exact"/>
        <w:jc w:val="both"/>
      </w:pPr>
    </w:p>
    <w:sectPr>
      <w:footerReference r:id="rId3" w:type="default"/>
      <w:pgSz w:w="11906" w:h="16838"/>
      <w:pgMar w:top="1701" w:right="1587"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color w:val="0C0C0C"/>
                              <w:sz w:val="28"/>
                              <w:szCs w:val="28"/>
                            </w:rPr>
                            <w:fldChar w:fldCharType="begin"/>
                          </w:r>
                          <w:r>
                            <w:rPr>
                              <w:rFonts w:hint="eastAsia" w:ascii="宋体" w:hAnsi="宋体" w:eastAsia="宋体" w:cs="宋体"/>
                              <w:color w:val="0C0C0C"/>
                              <w:sz w:val="28"/>
                              <w:szCs w:val="28"/>
                            </w:rPr>
                            <w:instrText xml:space="preserve"> PAGE  \* MERGEFORMAT </w:instrText>
                          </w:r>
                          <w:r>
                            <w:rPr>
                              <w:rFonts w:hint="eastAsia" w:ascii="宋体" w:hAnsi="宋体" w:eastAsia="宋体" w:cs="宋体"/>
                              <w:color w:val="0C0C0C"/>
                              <w:sz w:val="28"/>
                              <w:szCs w:val="28"/>
                            </w:rPr>
                            <w:fldChar w:fldCharType="separate"/>
                          </w:r>
                          <w:r>
                            <w:rPr>
                              <w:rFonts w:hint="eastAsia" w:ascii="宋体" w:hAnsi="宋体" w:eastAsia="宋体" w:cs="宋体"/>
                              <w:color w:val="0C0C0C"/>
                              <w:sz w:val="28"/>
                              <w:szCs w:val="28"/>
                            </w:rPr>
                            <w:t>1</w:t>
                          </w:r>
                          <w:r>
                            <w:rPr>
                              <w:rFonts w:hint="eastAsia" w:ascii="宋体" w:hAnsi="宋体" w:eastAsia="宋体" w:cs="宋体"/>
                              <w:color w:val="0C0C0C"/>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color w:val="0C0C0C"/>
                        <w:sz w:val="28"/>
                        <w:szCs w:val="28"/>
                      </w:rPr>
                      <w:fldChar w:fldCharType="begin"/>
                    </w:r>
                    <w:r>
                      <w:rPr>
                        <w:rFonts w:hint="eastAsia" w:ascii="宋体" w:hAnsi="宋体" w:eastAsia="宋体" w:cs="宋体"/>
                        <w:color w:val="0C0C0C"/>
                        <w:sz w:val="28"/>
                        <w:szCs w:val="28"/>
                      </w:rPr>
                      <w:instrText xml:space="preserve"> PAGE  \* MERGEFORMAT </w:instrText>
                    </w:r>
                    <w:r>
                      <w:rPr>
                        <w:rFonts w:hint="eastAsia" w:ascii="宋体" w:hAnsi="宋体" w:eastAsia="宋体" w:cs="宋体"/>
                        <w:color w:val="0C0C0C"/>
                        <w:sz w:val="28"/>
                        <w:szCs w:val="28"/>
                      </w:rPr>
                      <w:fldChar w:fldCharType="separate"/>
                    </w:r>
                    <w:r>
                      <w:rPr>
                        <w:rFonts w:hint="eastAsia" w:ascii="宋体" w:hAnsi="宋体" w:eastAsia="宋体" w:cs="宋体"/>
                        <w:color w:val="0C0C0C"/>
                        <w:sz w:val="28"/>
                        <w:szCs w:val="28"/>
                      </w:rPr>
                      <w:t>1</w:t>
                    </w:r>
                    <w:r>
                      <w:rPr>
                        <w:rFonts w:hint="eastAsia" w:ascii="宋体" w:hAnsi="宋体" w:eastAsia="宋体" w:cs="宋体"/>
                        <w:color w:val="0C0C0C"/>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C6DDA"/>
    <w:rsid w:val="08FD7F5C"/>
    <w:rsid w:val="17E46F05"/>
    <w:rsid w:val="17FD638F"/>
    <w:rsid w:val="1D75C786"/>
    <w:rsid w:val="1DFB15D7"/>
    <w:rsid w:val="1DFBA608"/>
    <w:rsid w:val="2DBB1979"/>
    <w:rsid w:val="2FBF16ED"/>
    <w:rsid w:val="35F7835E"/>
    <w:rsid w:val="37FFE7BF"/>
    <w:rsid w:val="3C5C5CC7"/>
    <w:rsid w:val="3C6BDF73"/>
    <w:rsid w:val="4F9224B5"/>
    <w:rsid w:val="52F8615D"/>
    <w:rsid w:val="563FDB5A"/>
    <w:rsid w:val="5673702F"/>
    <w:rsid w:val="57FF1D26"/>
    <w:rsid w:val="5B7EFB33"/>
    <w:rsid w:val="5D664C55"/>
    <w:rsid w:val="64FDF8AB"/>
    <w:rsid w:val="6B5FF7DB"/>
    <w:rsid w:val="6D893AEA"/>
    <w:rsid w:val="6DF54E30"/>
    <w:rsid w:val="6FAF9D5D"/>
    <w:rsid w:val="6FFE8D70"/>
    <w:rsid w:val="713A1B9A"/>
    <w:rsid w:val="72E624C0"/>
    <w:rsid w:val="7464E95B"/>
    <w:rsid w:val="777A77D3"/>
    <w:rsid w:val="77BFCD32"/>
    <w:rsid w:val="77EFF33C"/>
    <w:rsid w:val="7ADF8DF5"/>
    <w:rsid w:val="7BBF577B"/>
    <w:rsid w:val="7BFC1DEC"/>
    <w:rsid w:val="7DF67943"/>
    <w:rsid w:val="7DFD228F"/>
    <w:rsid w:val="7DFF981E"/>
    <w:rsid w:val="7E9F6061"/>
    <w:rsid w:val="7F6FB92B"/>
    <w:rsid w:val="7FDF1AD1"/>
    <w:rsid w:val="970E1E50"/>
    <w:rsid w:val="ADA47719"/>
    <w:rsid w:val="ADA89D0B"/>
    <w:rsid w:val="AE6B6163"/>
    <w:rsid w:val="B7FFDBD2"/>
    <w:rsid w:val="BCAF1222"/>
    <w:rsid w:val="BEF5B596"/>
    <w:rsid w:val="BFB711B8"/>
    <w:rsid w:val="BFBFA626"/>
    <w:rsid w:val="BFDAE92B"/>
    <w:rsid w:val="BFFFF4B9"/>
    <w:rsid w:val="CBF7B44C"/>
    <w:rsid w:val="CDFD50CF"/>
    <w:rsid w:val="D7FD866D"/>
    <w:rsid w:val="D8FD2505"/>
    <w:rsid w:val="D9FF5AA7"/>
    <w:rsid w:val="DB7F1EE0"/>
    <w:rsid w:val="DBF78555"/>
    <w:rsid w:val="DEEF6CD4"/>
    <w:rsid w:val="E3BF1AE7"/>
    <w:rsid w:val="E64FCC78"/>
    <w:rsid w:val="E79E3724"/>
    <w:rsid w:val="E7DFFF08"/>
    <w:rsid w:val="EAFB8993"/>
    <w:rsid w:val="EC68A8AB"/>
    <w:rsid w:val="EDFD26D6"/>
    <w:rsid w:val="EF57DF92"/>
    <w:rsid w:val="F07FA31A"/>
    <w:rsid w:val="F36F66D4"/>
    <w:rsid w:val="F51D4B57"/>
    <w:rsid w:val="F6FF8211"/>
    <w:rsid w:val="F7844685"/>
    <w:rsid w:val="F7D71D41"/>
    <w:rsid w:val="F7DFC228"/>
    <w:rsid w:val="F7EE4D6B"/>
    <w:rsid w:val="F7FC6DDA"/>
    <w:rsid w:val="F9771713"/>
    <w:rsid w:val="F9EF3E6F"/>
    <w:rsid w:val="F9FFF6F4"/>
    <w:rsid w:val="FA73A8E0"/>
    <w:rsid w:val="FB7F6182"/>
    <w:rsid w:val="FD1B4F14"/>
    <w:rsid w:val="FDCF1C5E"/>
    <w:rsid w:val="FF7EB319"/>
    <w:rsid w:val="FFCD3862"/>
    <w:rsid w:val="FFD70FE3"/>
    <w:rsid w:val="FFD7E7A0"/>
    <w:rsid w:val="FFFAC6AC"/>
    <w:rsid w:val="FFFF3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200" w:leftChars="200" w:firstLine="200" w:firstLineChars="200"/>
      <w:jc w:val="both"/>
    </w:pPr>
    <w:rPr>
      <w:rFonts w:ascii="Calibri" w:hAnsi="Calibri"/>
      <w:kern w:val="2"/>
      <w:sz w:val="21"/>
      <w:szCs w:val="22"/>
      <w:lang w:val="en-US" w:eastAsia="zh-CN" w:bidi="ar-SA"/>
    </w:rPr>
  </w:style>
  <w:style w:type="paragraph" w:styleId="3">
    <w:name w:val="Body Text Indent"/>
    <w:basedOn w:val="1"/>
    <w:next w:val="4"/>
    <w:qFormat/>
    <w:uiPriority w:val="0"/>
    <w:pPr>
      <w:spacing w:after="120"/>
      <w:ind w:left="200" w:leftChars="200"/>
    </w:pPr>
  </w:style>
  <w:style w:type="paragraph" w:styleId="4">
    <w:name w:val="Body Text Indent 2"/>
    <w:basedOn w:val="1"/>
    <w:next w:val="1"/>
    <w:qFormat/>
    <w:uiPriority w:val="0"/>
    <w:pPr>
      <w:spacing w:line="500" w:lineRule="exact"/>
      <w:ind w:firstLine="564"/>
    </w:pPr>
    <w:rPr>
      <w:rFonts w:ascii="Times New Roman" w:hAnsi="Times New Roman" w:eastAsia="宋体" w:cs="Times New Roman"/>
      <w:lang w:bidi="ar-SA"/>
    </w:r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198.666666666667</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2025-08-31T10:28:00Z</dcterms:created>
  <dc:creator>yyadmin</dc:creator>
  <cp:lastModifiedBy>刘民蕊</cp:lastModifiedBy>
  <cp:lastPrinted>2025-09-17T08:23:14Z</cp:lastPrinted>
  <dcterms:modified xsi:type="dcterms:W3CDTF">2025-10-10T14:25:32Z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B3F9BB92A968B25FDCA6E8684EC7C397_43</vt:lpwstr>
  </property>
</Properties>
</file>