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551F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sz w:val="32"/>
          <w:szCs w:val="32"/>
          <w:lang w:val="en-US" w:eastAsia="zh-CN"/>
        </w:rPr>
        <w:sectPr>
          <w:footerReference r:id="rId3" w:type="default"/>
          <w:pgSz w:w="11906" w:h="16838"/>
          <w:pgMar w:top="1701" w:right="1701" w:bottom="1701" w:left="1701" w:header="851" w:footer="992" w:gutter="0"/>
          <w:pgNumType w:fmt="decimal" w:start="1"/>
          <w:cols w:space="720" w:num="1"/>
          <w:docGrid w:type="lines" w:linePitch="312" w:charSpace="0"/>
        </w:sectPr>
      </w:pPr>
      <w:r>
        <w:rPr>
          <w:rFonts w:hint="eastAsia" w:ascii="黑体" w:hAnsi="黑体" w:eastAsia="黑体" w:cs="黑体"/>
          <w:b w:val="0"/>
          <w:bCs w:val="0"/>
          <w:i w:val="0"/>
          <w:iCs w:val="0"/>
          <w:color w:val="000000"/>
          <w:kern w:val="0"/>
          <w:sz w:val="32"/>
          <w:szCs w:val="32"/>
          <w:u w:val="none"/>
          <w:lang w:val="en-US" w:eastAsia="zh-CN" w:bidi="ar"/>
        </w:rPr>
        <w:t>附件1：</w:t>
      </w:r>
    </w:p>
    <w:p w14:paraId="19157F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2</w:t>
      </w:r>
    </w:p>
    <w:p w14:paraId="1D339FE4">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6FB67870">
      <w:pPr>
        <w:spacing w:line="115" w:lineRule="exact"/>
        <w:rPr>
          <w:color w:val="000000"/>
        </w:rPr>
      </w:pPr>
    </w:p>
    <w:tbl>
      <w:tblPr>
        <w:tblStyle w:val="7"/>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79621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46DBDD1A">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34829B6B">
            <w:pPr>
              <w:spacing w:before="103" w:line="219" w:lineRule="auto"/>
              <w:ind w:left="708"/>
              <w:rPr>
                <w:rFonts w:hint="default" w:ascii="宋体" w:hAnsi="宋体" w:eastAsia="宋体" w:cs="宋体"/>
                <w:color w:val="000000"/>
                <w:spacing w:val="-2"/>
                <w:sz w:val="20"/>
                <w:szCs w:val="20"/>
                <w:lang w:val="en-US" w:eastAsia="zh-CN"/>
              </w:rPr>
            </w:pPr>
            <w:r>
              <w:rPr>
                <w:rFonts w:hint="eastAsia" w:ascii="宋体" w:hAnsi="宋体" w:eastAsia="宋体" w:cs="宋体"/>
                <w:color w:val="000000"/>
                <w:spacing w:val="-2"/>
                <w:sz w:val="20"/>
                <w:szCs w:val="20"/>
                <w:lang w:val="en-US" w:eastAsia="zh-CN"/>
              </w:rPr>
              <w:t>岳阳市图书馆</w:t>
            </w:r>
          </w:p>
        </w:tc>
      </w:tr>
      <w:tr w14:paraId="7AB58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0BAC46B9">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0101AE62">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3BBA0F3F">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457431AA">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23776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3690B42E">
            <w:pPr>
              <w:jc w:val="left"/>
              <w:rPr>
                <w:rFonts w:hint="eastAsia" w:ascii="宋体" w:hAnsi="宋体" w:eastAsia="宋体" w:cs="宋体"/>
                <w:color w:val="000000"/>
                <w:sz w:val="24"/>
                <w:szCs w:val="24"/>
              </w:rPr>
            </w:pPr>
          </w:p>
        </w:tc>
        <w:tc>
          <w:tcPr>
            <w:tcW w:w="1815" w:type="dxa"/>
            <w:gridSpan w:val="2"/>
            <w:noWrap w:val="0"/>
            <w:vAlign w:val="top"/>
          </w:tcPr>
          <w:p w14:paraId="6DF0DE5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51</w:t>
            </w:r>
          </w:p>
        </w:tc>
        <w:tc>
          <w:tcPr>
            <w:tcW w:w="2325" w:type="dxa"/>
            <w:gridSpan w:val="2"/>
            <w:noWrap w:val="0"/>
            <w:vAlign w:val="top"/>
          </w:tcPr>
          <w:p w14:paraId="1B84EC1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51</w:t>
            </w:r>
          </w:p>
        </w:tc>
        <w:tc>
          <w:tcPr>
            <w:tcW w:w="1679" w:type="dxa"/>
            <w:gridSpan w:val="2"/>
            <w:noWrap w:val="0"/>
            <w:vAlign w:val="top"/>
          </w:tcPr>
          <w:p w14:paraId="3730B1CB">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5AA2A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14D067D8">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67C937BF">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5EEA4E65">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14:paraId="606B22CB">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7FBB4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E10A131">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center"/>
          </w:tcPr>
          <w:p w14:paraId="23417721">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0.45</w:t>
            </w:r>
          </w:p>
        </w:tc>
        <w:tc>
          <w:tcPr>
            <w:tcW w:w="2325" w:type="dxa"/>
            <w:gridSpan w:val="2"/>
            <w:noWrap w:val="0"/>
            <w:vAlign w:val="center"/>
          </w:tcPr>
          <w:p w14:paraId="387E7FDD">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0.32</w:t>
            </w:r>
          </w:p>
        </w:tc>
        <w:tc>
          <w:tcPr>
            <w:tcW w:w="1679" w:type="dxa"/>
            <w:gridSpan w:val="2"/>
            <w:noWrap w:val="0"/>
            <w:vAlign w:val="center"/>
          </w:tcPr>
          <w:p w14:paraId="611C230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0.32</w:t>
            </w:r>
          </w:p>
        </w:tc>
      </w:tr>
      <w:tr w14:paraId="2DB08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54240E2">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center"/>
          </w:tcPr>
          <w:p w14:paraId="4DAF97E5">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0.2</w:t>
            </w:r>
          </w:p>
        </w:tc>
        <w:tc>
          <w:tcPr>
            <w:tcW w:w="2325" w:type="dxa"/>
            <w:gridSpan w:val="2"/>
            <w:noWrap w:val="0"/>
            <w:vAlign w:val="center"/>
          </w:tcPr>
          <w:p w14:paraId="0003155A">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0.32</w:t>
            </w:r>
          </w:p>
        </w:tc>
        <w:tc>
          <w:tcPr>
            <w:tcW w:w="1679" w:type="dxa"/>
            <w:gridSpan w:val="2"/>
            <w:noWrap w:val="0"/>
            <w:vAlign w:val="center"/>
          </w:tcPr>
          <w:p w14:paraId="17DDF6DA">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0.32</w:t>
            </w:r>
          </w:p>
        </w:tc>
      </w:tr>
      <w:tr w14:paraId="2AB3B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4AC282F">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center"/>
          </w:tcPr>
          <w:p w14:paraId="09E246E1">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w:t>
            </w:r>
          </w:p>
        </w:tc>
        <w:tc>
          <w:tcPr>
            <w:tcW w:w="2325" w:type="dxa"/>
            <w:gridSpan w:val="2"/>
            <w:noWrap w:val="0"/>
            <w:vAlign w:val="center"/>
          </w:tcPr>
          <w:p w14:paraId="33A6497A">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w:t>
            </w:r>
          </w:p>
        </w:tc>
        <w:tc>
          <w:tcPr>
            <w:tcW w:w="1679" w:type="dxa"/>
            <w:gridSpan w:val="2"/>
            <w:noWrap w:val="0"/>
            <w:vAlign w:val="center"/>
          </w:tcPr>
          <w:p w14:paraId="74B1C46B">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w:t>
            </w:r>
          </w:p>
        </w:tc>
      </w:tr>
      <w:tr w14:paraId="52C10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3C26A759">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center"/>
          </w:tcPr>
          <w:p w14:paraId="0D4AF2B5">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0.2</w:t>
            </w:r>
          </w:p>
        </w:tc>
        <w:tc>
          <w:tcPr>
            <w:tcW w:w="2325" w:type="dxa"/>
            <w:gridSpan w:val="2"/>
            <w:noWrap w:val="0"/>
            <w:vAlign w:val="center"/>
          </w:tcPr>
          <w:p w14:paraId="04AA63C0">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0.32</w:t>
            </w:r>
          </w:p>
        </w:tc>
        <w:tc>
          <w:tcPr>
            <w:tcW w:w="1679" w:type="dxa"/>
            <w:gridSpan w:val="2"/>
            <w:noWrap w:val="0"/>
            <w:vAlign w:val="center"/>
          </w:tcPr>
          <w:p w14:paraId="3ACB11AA">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0.32</w:t>
            </w:r>
          </w:p>
        </w:tc>
      </w:tr>
      <w:tr w14:paraId="43302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37C99215">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center"/>
          </w:tcPr>
          <w:p w14:paraId="5E18DF3F">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w:t>
            </w:r>
          </w:p>
        </w:tc>
        <w:tc>
          <w:tcPr>
            <w:tcW w:w="2325" w:type="dxa"/>
            <w:gridSpan w:val="2"/>
            <w:noWrap w:val="0"/>
            <w:vAlign w:val="center"/>
          </w:tcPr>
          <w:p w14:paraId="617DB0F9">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w:t>
            </w:r>
          </w:p>
        </w:tc>
        <w:tc>
          <w:tcPr>
            <w:tcW w:w="1679" w:type="dxa"/>
            <w:gridSpan w:val="2"/>
            <w:noWrap w:val="0"/>
            <w:vAlign w:val="center"/>
          </w:tcPr>
          <w:p w14:paraId="71BC8158">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w:t>
            </w:r>
          </w:p>
        </w:tc>
      </w:tr>
      <w:tr w14:paraId="0906E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1AD2DF4">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center"/>
          </w:tcPr>
          <w:p w14:paraId="7FA3CAD5">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0.25</w:t>
            </w:r>
          </w:p>
        </w:tc>
        <w:tc>
          <w:tcPr>
            <w:tcW w:w="2325" w:type="dxa"/>
            <w:gridSpan w:val="2"/>
            <w:noWrap w:val="0"/>
            <w:vAlign w:val="center"/>
          </w:tcPr>
          <w:p w14:paraId="6247B0E6">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w:t>
            </w:r>
          </w:p>
        </w:tc>
        <w:tc>
          <w:tcPr>
            <w:tcW w:w="1679" w:type="dxa"/>
            <w:gridSpan w:val="2"/>
            <w:noWrap w:val="0"/>
            <w:vAlign w:val="center"/>
          </w:tcPr>
          <w:p w14:paraId="62EEEC6A">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w:t>
            </w:r>
          </w:p>
        </w:tc>
      </w:tr>
      <w:tr w14:paraId="3DF60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9F2BB54">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center"/>
          </w:tcPr>
          <w:p w14:paraId="7B177566">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592.39</w:t>
            </w:r>
          </w:p>
        </w:tc>
        <w:tc>
          <w:tcPr>
            <w:tcW w:w="2325" w:type="dxa"/>
            <w:gridSpan w:val="2"/>
            <w:noWrap w:val="0"/>
            <w:vAlign w:val="center"/>
          </w:tcPr>
          <w:p w14:paraId="1A410ABB">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953.57</w:t>
            </w:r>
          </w:p>
        </w:tc>
        <w:tc>
          <w:tcPr>
            <w:tcW w:w="1679" w:type="dxa"/>
            <w:gridSpan w:val="2"/>
            <w:noWrap w:val="0"/>
            <w:vAlign w:val="center"/>
          </w:tcPr>
          <w:p w14:paraId="26D35C46">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953.57</w:t>
            </w:r>
          </w:p>
        </w:tc>
      </w:tr>
      <w:tr w14:paraId="4B2A6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B856411">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center"/>
          </w:tcPr>
          <w:p w14:paraId="5907971A">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54.71</w:t>
            </w:r>
          </w:p>
        </w:tc>
        <w:tc>
          <w:tcPr>
            <w:tcW w:w="2325" w:type="dxa"/>
            <w:gridSpan w:val="2"/>
            <w:noWrap w:val="0"/>
            <w:vAlign w:val="center"/>
          </w:tcPr>
          <w:p w14:paraId="7AF4C49C">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94.28</w:t>
            </w:r>
          </w:p>
        </w:tc>
        <w:tc>
          <w:tcPr>
            <w:tcW w:w="1679" w:type="dxa"/>
            <w:gridSpan w:val="2"/>
            <w:noWrap w:val="0"/>
            <w:vAlign w:val="center"/>
          </w:tcPr>
          <w:p w14:paraId="2EDFCA98">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94.28</w:t>
            </w:r>
          </w:p>
        </w:tc>
      </w:tr>
      <w:tr w14:paraId="51545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051A47F1">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center"/>
          </w:tcPr>
          <w:p w14:paraId="52EE4C87">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321.68</w:t>
            </w:r>
          </w:p>
        </w:tc>
        <w:tc>
          <w:tcPr>
            <w:tcW w:w="2325" w:type="dxa"/>
            <w:gridSpan w:val="2"/>
            <w:noWrap w:val="0"/>
            <w:vAlign w:val="center"/>
          </w:tcPr>
          <w:p w14:paraId="108ED3C8">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444.79</w:t>
            </w:r>
          </w:p>
        </w:tc>
        <w:tc>
          <w:tcPr>
            <w:tcW w:w="1679" w:type="dxa"/>
            <w:gridSpan w:val="2"/>
            <w:noWrap w:val="0"/>
            <w:vAlign w:val="center"/>
          </w:tcPr>
          <w:p w14:paraId="0B1C1286">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444.79</w:t>
            </w:r>
          </w:p>
        </w:tc>
      </w:tr>
      <w:tr w14:paraId="772AE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7D779431">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val="en-US" w:eastAsia="zh-CN"/>
              </w:rPr>
              <w:t>本级</w:t>
            </w:r>
            <w:r>
              <w:rPr>
                <w:rFonts w:hint="eastAsia" w:ascii="宋体" w:hAnsi="宋体" w:eastAsia="宋体" w:cs="宋体"/>
                <w:color w:val="000000"/>
                <w:spacing w:val="2"/>
                <w:sz w:val="24"/>
                <w:szCs w:val="24"/>
              </w:rPr>
              <w:t>专项资金</w:t>
            </w:r>
            <w:r>
              <w:rPr>
                <w:rFonts w:hint="eastAsia" w:ascii="宋体" w:hAnsi="宋体" w:eastAsia="宋体" w:cs="宋体"/>
                <w:color w:val="000000"/>
                <w:spacing w:val="2"/>
                <w:sz w:val="21"/>
                <w:szCs w:val="21"/>
              </w:rPr>
              <w:t>(一个专项一行)</w:t>
            </w:r>
          </w:p>
        </w:tc>
        <w:tc>
          <w:tcPr>
            <w:tcW w:w="1815" w:type="dxa"/>
            <w:gridSpan w:val="2"/>
            <w:noWrap w:val="0"/>
            <w:vAlign w:val="center"/>
          </w:tcPr>
          <w:p w14:paraId="330A536C">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216</w:t>
            </w:r>
          </w:p>
        </w:tc>
        <w:tc>
          <w:tcPr>
            <w:tcW w:w="2325" w:type="dxa"/>
            <w:gridSpan w:val="2"/>
            <w:noWrap w:val="0"/>
            <w:vAlign w:val="center"/>
          </w:tcPr>
          <w:p w14:paraId="61C8C26A">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414.5</w:t>
            </w:r>
          </w:p>
        </w:tc>
        <w:tc>
          <w:tcPr>
            <w:tcW w:w="1679" w:type="dxa"/>
            <w:gridSpan w:val="2"/>
            <w:noWrap w:val="0"/>
            <w:vAlign w:val="center"/>
          </w:tcPr>
          <w:p w14:paraId="7C4B3E3A">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414.5</w:t>
            </w:r>
          </w:p>
        </w:tc>
      </w:tr>
      <w:tr w14:paraId="2378F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0988ABCF">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维护经费（水电和网络服务）</w:t>
            </w:r>
          </w:p>
        </w:tc>
        <w:tc>
          <w:tcPr>
            <w:tcW w:w="1815" w:type="dxa"/>
            <w:gridSpan w:val="2"/>
            <w:noWrap w:val="0"/>
            <w:vAlign w:val="center"/>
          </w:tcPr>
          <w:p w14:paraId="4FA517CB">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200</w:t>
            </w:r>
          </w:p>
        </w:tc>
        <w:tc>
          <w:tcPr>
            <w:tcW w:w="2325" w:type="dxa"/>
            <w:gridSpan w:val="2"/>
            <w:noWrap w:val="0"/>
            <w:vAlign w:val="center"/>
          </w:tcPr>
          <w:p w14:paraId="4369258F">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200</w:t>
            </w:r>
          </w:p>
        </w:tc>
        <w:tc>
          <w:tcPr>
            <w:tcW w:w="1679" w:type="dxa"/>
            <w:gridSpan w:val="2"/>
            <w:noWrap w:val="0"/>
            <w:vAlign w:val="center"/>
          </w:tcPr>
          <w:p w14:paraId="416E08A1">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200</w:t>
            </w:r>
          </w:p>
        </w:tc>
      </w:tr>
      <w:tr w14:paraId="496A9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50537511">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市图书馆设施设备维护项目</w:t>
            </w:r>
          </w:p>
        </w:tc>
        <w:tc>
          <w:tcPr>
            <w:tcW w:w="1815" w:type="dxa"/>
            <w:gridSpan w:val="2"/>
            <w:noWrap w:val="0"/>
            <w:vAlign w:val="center"/>
          </w:tcPr>
          <w:p w14:paraId="7614B70F">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w:t>
            </w:r>
          </w:p>
        </w:tc>
        <w:tc>
          <w:tcPr>
            <w:tcW w:w="2325" w:type="dxa"/>
            <w:gridSpan w:val="2"/>
            <w:noWrap w:val="0"/>
            <w:vAlign w:val="center"/>
          </w:tcPr>
          <w:p w14:paraId="6633C8FB">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194.5</w:t>
            </w:r>
          </w:p>
        </w:tc>
        <w:tc>
          <w:tcPr>
            <w:tcW w:w="1679" w:type="dxa"/>
            <w:gridSpan w:val="2"/>
            <w:noWrap w:val="0"/>
            <w:vAlign w:val="center"/>
          </w:tcPr>
          <w:p w14:paraId="2C0EC96C">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194.5</w:t>
            </w:r>
          </w:p>
        </w:tc>
      </w:tr>
      <w:tr w14:paraId="79741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094D9C5F">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市图书馆流动服务车运维项目</w:t>
            </w:r>
          </w:p>
        </w:tc>
        <w:tc>
          <w:tcPr>
            <w:tcW w:w="1815" w:type="dxa"/>
            <w:gridSpan w:val="2"/>
            <w:noWrap w:val="0"/>
            <w:vAlign w:val="center"/>
          </w:tcPr>
          <w:p w14:paraId="16788455">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4</w:t>
            </w:r>
          </w:p>
        </w:tc>
        <w:tc>
          <w:tcPr>
            <w:tcW w:w="2325" w:type="dxa"/>
            <w:gridSpan w:val="2"/>
            <w:noWrap w:val="0"/>
            <w:vAlign w:val="center"/>
          </w:tcPr>
          <w:p w14:paraId="05CC9D0D">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8</w:t>
            </w:r>
          </w:p>
        </w:tc>
        <w:tc>
          <w:tcPr>
            <w:tcW w:w="1679" w:type="dxa"/>
            <w:gridSpan w:val="2"/>
            <w:noWrap w:val="0"/>
            <w:vAlign w:val="center"/>
          </w:tcPr>
          <w:p w14:paraId="2861CA83">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8</w:t>
            </w:r>
          </w:p>
        </w:tc>
      </w:tr>
      <w:tr w14:paraId="6F0D7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4BDB8F05">
            <w:pPr>
              <w:keepNext w:val="0"/>
              <w:keepLines w:val="0"/>
              <w:widowControl/>
              <w:suppressLineNumbers w:val="0"/>
              <w:jc w:val="center"/>
              <w:textAlignment w:val="center"/>
              <w:rPr>
                <w:rFonts w:hint="eastAsia" w:ascii="宋体" w:hAnsi="宋体" w:eastAsia="宋体" w:cs="宋体"/>
                <w:color w:val="000000"/>
                <w:spacing w:val="3"/>
                <w:sz w:val="24"/>
                <w:szCs w:val="24"/>
                <w:lang w:val="en-US" w:eastAsia="zh-CN"/>
              </w:rPr>
            </w:pPr>
            <w:r>
              <w:rPr>
                <w:rFonts w:hint="eastAsia" w:ascii="宋体" w:hAnsi="宋体" w:eastAsia="宋体" w:cs="宋体"/>
                <w:i w:val="0"/>
                <w:iCs w:val="0"/>
                <w:color w:val="000000"/>
                <w:kern w:val="0"/>
                <w:sz w:val="22"/>
                <w:szCs w:val="22"/>
                <w:u w:val="none"/>
                <w:lang w:val="en-US" w:eastAsia="zh-CN" w:bidi="ar"/>
              </w:rPr>
              <w:t>市图书馆免费开放项目</w:t>
            </w:r>
          </w:p>
        </w:tc>
        <w:tc>
          <w:tcPr>
            <w:tcW w:w="1815" w:type="dxa"/>
            <w:gridSpan w:val="2"/>
            <w:noWrap w:val="0"/>
            <w:vAlign w:val="center"/>
          </w:tcPr>
          <w:p w14:paraId="74CBFF40">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12</w:t>
            </w:r>
          </w:p>
        </w:tc>
        <w:tc>
          <w:tcPr>
            <w:tcW w:w="2325" w:type="dxa"/>
            <w:gridSpan w:val="2"/>
            <w:noWrap w:val="0"/>
            <w:vAlign w:val="center"/>
          </w:tcPr>
          <w:p w14:paraId="39E5A748">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12</w:t>
            </w:r>
          </w:p>
        </w:tc>
        <w:tc>
          <w:tcPr>
            <w:tcW w:w="1679" w:type="dxa"/>
            <w:gridSpan w:val="2"/>
            <w:noWrap w:val="0"/>
            <w:vAlign w:val="center"/>
          </w:tcPr>
          <w:p w14:paraId="652EE9D2">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12</w:t>
            </w:r>
          </w:p>
        </w:tc>
      </w:tr>
      <w:tr w14:paraId="688D0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F481876">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center"/>
          </w:tcPr>
          <w:p w14:paraId="1482DAC5">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118.84</w:t>
            </w:r>
          </w:p>
        </w:tc>
        <w:tc>
          <w:tcPr>
            <w:tcW w:w="2325" w:type="dxa"/>
            <w:gridSpan w:val="2"/>
            <w:noWrap w:val="0"/>
            <w:vAlign w:val="center"/>
          </w:tcPr>
          <w:p w14:paraId="5D59767C">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123.37</w:t>
            </w:r>
          </w:p>
        </w:tc>
        <w:tc>
          <w:tcPr>
            <w:tcW w:w="1679" w:type="dxa"/>
            <w:gridSpan w:val="2"/>
            <w:noWrap w:val="0"/>
            <w:vAlign w:val="center"/>
          </w:tcPr>
          <w:p w14:paraId="07D2456E">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123.37</w:t>
            </w:r>
          </w:p>
        </w:tc>
      </w:tr>
      <w:tr w14:paraId="1A328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DDF422B">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center"/>
          </w:tcPr>
          <w:p w14:paraId="60BBACE1">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5.47</w:t>
            </w:r>
          </w:p>
        </w:tc>
        <w:tc>
          <w:tcPr>
            <w:tcW w:w="2325" w:type="dxa"/>
            <w:gridSpan w:val="2"/>
            <w:noWrap w:val="0"/>
            <w:vAlign w:val="center"/>
          </w:tcPr>
          <w:p w14:paraId="6C97C768">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8.27</w:t>
            </w:r>
          </w:p>
        </w:tc>
        <w:tc>
          <w:tcPr>
            <w:tcW w:w="1679" w:type="dxa"/>
            <w:gridSpan w:val="2"/>
            <w:noWrap w:val="0"/>
            <w:vAlign w:val="center"/>
          </w:tcPr>
          <w:p w14:paraId="4B5B77DA">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8.27</w:t>
            </w:r>
          </w:p>
        </w:tc>
      </w:tr>
      <w:tr w14:paraId="27C04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22980323">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center"/>
          </w:tcPr>
          <w:p w14:paraId="6E8FBB36">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2.11</w:t>
            </w:r>
          </w:p>
        </w:tc>
        <w:tc>
          <w:tcPr>
            <w:tcW w:w="2325" w:type="dxa"/>
            <w:gridSpan w:val="2"/>
            <w:noWrap w:val="0"/>
            <w:vAlign w:val="center"/>
          </w:tcPr>
          <w:p w14:paraId="16D5D7B1">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3.39</w:t>
            </w:r>
          </w:p>
        </w:tc>
        <w:tc>
          <w:tcPr>
            <w:tcW w:w="1679" w:type="dxa"/>
            <w:gridSpan w:val="2"/>
            <w:noWrap w:val="0"/>
            <w:vAlign w:val="center"/>
          </w:tcPr>
          <w:p w14:paraId="7ECD10F1">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3.39</w:t>
            </w:r>
          </w:p>
        </w:tc>
      </w:tr>
      <w:tr w14:paraId="1CB39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F9B346D">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center"/>
          </w:tcPr>
          <w:p w14:paraId="52F37D3F">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2.31</w:t>
            </w:r>
          </w:p>
        </w:tc>
        <w:tc>
          <w:tcPr>
            <w:tcW w:w="2325" w:type="dxa"/>
            <w:gridSpan w:val="2"/>
            <w:noWrap w:val="0"/>
            <w:vAlign w:val="center"/>
          </w:tcPr>
          <w:p w14:paraId="2A7812EE">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4.28</w:t>
            </w:r>
          </w:p>
        </w:tc>
        <w:tc>
          <w:tcPr>
            <w:tcW w:w="1679" w:type="dxa"/>
            <w:gridSpan w:val="2"/>
            <w:noWrap w:val="0"/>
            <w:vAlign w:val="center"/>
          </w:tcPr>
          <w:p w14:paraId="2A1C711E">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4.28</w:t>
            </w:r>
          </w:p>
        </w:tc>
      </w:tr>
      <w:tr w14:paraId="22085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FA36F58">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60D1DCCC">
            <w:pPr>
              <w:rPr>
                <w:rFonts w:hint="eastAsia" w:ascii="宋体" w:hAnsi="宋体" w:eastAsia="宋体" w:cs="宋体"/>
                <w:color w:val="000000"/>
                <w:sz w:val="21"/>
              </w:rPr>
            </w:pPr>
          </w:p>
        </w:tc>
        <w:tc>
          <w:tcPr>
            <w:tcW w:w="2325" w:type="dxa"/>
            <w:gridSpan w:val="2"/>
            <w:noWrap w:val="0"/>
            <w:vAlign w:val="top"/>
          </w:tcPr>
          <w:p w14:paraId="30DCF629">
            <w:pPr>
              <w:rPr>
                <w:rFonts w:hint="eastAsia" w:ascii="宋体" w:hAnsi="宋体" w:eastAsia="宋体" w:cs="宋体"/>
                <w:color w:val="000000"/>
                <w:sz w:val="21"/>
              </w:rPr>
            </w:pPr>
          </w:p>
        </w:tc>
        <w:tc>
          <w:tcPr>
            <w:tcW w:w="1679" w:type="dxa"/>
            <w:gridSpan w:val="2"/>
            <w:noWrap w:val="0"/>
            <w:vAlign w:val="top"/>
          </w:tcPr>
          <w:p w14:paraId="04677D0C">
            <w:pPr>
              <w:rPr>
                <w:rFonts w:hint="eastAsia" w:ascii="宋体" w:hAnsi="宋体" w:eastAsia="宋体" w:cs="宋体"/>
                <w:color w:val="000000"/>
                <w:sz w:val="21"/>
              </w:rPr>
            </w:pPr>
          </w:p>
        </w:tc>
      </w:tr>
      <w:tr w14:paraId="5D86E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E74B150">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303C828B">
            <w:pPr>
              <w:rPr>
                <w:rFonts w:hint="eastAsia" w:ascii="宋体" w:hAnsi="宋体" w:eastAsia="宋体" w:cs="宋体"/>
                <w:color w:val="000000"/>
                <w:sz w:val="21"/>
              </w:rPr>
            </w:pPr>
          </w:p>
        </w:tc>
        <w:tc>
          <w:tcPr>
            <w:tcW w:w="2325" w:type="dxa"/>
            <w:gridSpan w:val="2"/>
            <w:noWrap w:val="0"/>
            <w:vAlign w:val="top"/>
          </w:tcPr>
          <w:p w14:paraId="2248964E">
            <w:pPr>
              <w:rPr>
                <w:rFonts w:hint="eastAsia" w:ascii="宋体" w:hAnsi="宋体" w:eastAsia="宋体" w:cs="宋体"/>
                <w:color w:val="000000"/>
                <w:sz w:val="21"/>
              </w:rPr>
            </w:pPr>
          </w:p>
        </w:tc>
        <w:tc>
          <w:tcPr>
            <w:tcW w:w="1679" w:type="dxa"/>
            <w:gridSpan w:val="2"/>
            <w:noWrap w:val="0"/>
            <w:vAlign w:val="top"/>
          </w:tcPr>
          <w:p w14:paraId="2A27EF29">
            <w:pPr>
              <w:rPr>
                <w:rFonts w:hint="eastAsia" w:ascii="宋体" w:hAnsi="宋体" w:eastAsia="宋体" w:cs="宋体"/>
                <w:color w:val="000000"/>
                <w:sz w:val="21"/>
              </w:rPr>
            </w:pPr>
          </w:p>
        </w:tc>
      </w:tr>
      <w:tr w14:paraId="7D07B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0B2DE149">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59632A85">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02FF459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69625AC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22AB2D2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3873879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6A2CD63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69B3F62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70D3CF5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510AA6E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5F0AAF7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4D0B6CB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44D7E60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1FB60E8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3778ECA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4F74A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07DF316E">
            <w:pPr>
              <w:jc w:val="left"/>
              <w:rPr>
                <w:rFonts w:hint="eastAsia" w:ascii="宋体" w:hAnsi="宋体" w:eastAsia="宋体" w:cs="宋体"/>
                <w:color w:val="000000"/>
                <w:sz w:val="24"/>
                <w:szCs w:val="24"/>
              </w:rPr>
            </w:pPr>
          </w:p>
        </w:tc>
        <w:tc>
          <w:tcPr>
            <w:tcW w:w="825" w:type="dxa"/>
            <w:noWrap w:val="0"/>
            <w:vAlign w:val="top"/>
          </w:tcPr>
          <w:p w14:paraId="3E1EBDB9">
            <w:pPr>
              <w:rPr>
                <w:rFonts w:hint="eastAsia" w:ascii="宋体" w:hAnsi="宋体" w:eastAsia="宋体" w:cs="宋体"/>
                <w:color w:val="000000"/>
                <w:sz w:val="21"/>
              </w:rPr>
            </w:pPr>
          </w:p>
        </w:tc>
        <w:tc>
          <w:tcPr>
            <w:tcW w:w="990" w:type="dxa"/>
            <w:noWrap w:val="0"/>
            <w:vAlign w:val="top"/>
          </w:tcPr>
          <w:p w14:paraId="41A9F880">
            <w:pPr>
              <w:rPr>
                <w:rFonts w:hint="eastAsia" w:ascii="宋体" w:hAnsi="宋体" w:eastAsia="宋体" w:cs="宋体"/>
                <w:color w:val="000000"/>
                <w:sz w:val="21"/>
              </w:rPr>
            </w:pPr>
          </w:p>
        </w:tc>
        <w:tc>
          <w:tcPr>
            <w:tcW w:w="1140" w:type="dxa"/>
            <w:noWrap w:val="0"/>
            <w:vAlign w:val="top"/>
          </w:tcPr>
          <w:p w14:paraId="05DB429F">
            <w:pPr>
              <w:rPr>
                <w:rFonts w:hint="eastAsia" w:ascii="宋体" w:hAnsi="宋体" w:eastAsia="宋体" w:cs="宋体"/>
                <w:color w:val="000000"/>
                <w:sz w:val="21"/>
              </w:rPr>
            </w:pPr>
          </w:p>
        </w:tc>
        <w:tc>
          <w:tcPr>
            <w:tcW w:w="1185" w:type="dxa"/>
            <w:noWrap w:val="0"/>
            <w:vAlign w:val="top"/>
          </w:tcPr>
          <w:p w14:paraId="7C611887">
            <w:pPr>
              <w:rPr>
                <w:rFonts w:hint="eastAsia" w:ascii="宋体" w:hAnsi="宋体" w:eastAsia="宋体" w:cs="宋体"/>
                <w:color w:val="000000"/>
                <w:sz w:val="21"/>
              </w:rPr>
            </w:pPr>
          </w:p>
        </w:tc>
        <w:tc>
          <w:tcPr>
            <w:tcW w:w="810" w:type="dxa"/>
            <w:noWrap w:val="0"/>
            <w:vAlign w:val="top"/>
          </w:tcPr>
          <w:p w14:paraId="51DF24B4">
            <w:pPr>
              <w:rPr>
                <w:rFonts w:hint="eastAsia" w:ascii="宋体" w:hAnsi="宋体" w:eastAsia="宋体" w:cs="宋体"/>
                <w:color w:val="000000"/>
                <w:sz w:val="21"/>
              </w:rPr>
            </w:pPr>
          </w:p>
        </w:tc>
        <w:tc>
          <w:tcPr>
            <w:tcW w:w="869" w:type="dxa"/>
            <w:noWrap w:val="0"/>
            <w:vAlign w:val="top"/>
          </w:tcPr>
          <w:p w14:paraId="7D7D943B">
            <w:pPr>
              <w:rPr>
                <w:rFonts w:hint="eastAsia" w:ascii="宋体" w:hAnsi="宋体" w:eastAsia="宋体" w:cs="宋体"/>
                <w:color w:val="000000"/>
                <w:sz w:val="21"/>
              </w:rPr>
            </w:pPr>
          </w:p>
        </w:tc>
      </w:tr>
      <w:tr w14:paraId="514B0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32B001E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36BDDCD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04F15628">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6753D13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40EF872B">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4"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eastAsia="zh-CN"/>
        </w:rPr>
        <w:t>：</w:t>
      </w:r>
      <w:r>
        <w:rPr>
          <w:rFonts w:hint="eastAsia" w:ascii="宋体" w:hAnsi="宋体" w:eastAsia="宋体" w:cs="宋体"/>
          <w:color w:val="000000"/>
          <w:spacing w:val="0"/>
          <w:position w:val="0"/>
          <w:sz w:val="23"/>
          <w:szCs w:val="23"/>
          <w:lang w:val="en-US" w:eastAsia="zh-CN"/>
        </w:rPr>
        <w:t>罗暾</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eastAsia="宋体" w:cs="宋体"/>
          <w:color w:val="000000"/>
          <w:spacing w:val="0"/>
          <w:position w:val="0"/>
          <w:sz w:val="23"/>
          <w:szCs w:val="23"/>
          <w:lang w:val="en-US" w:eastAsia="zh-CN"/>
        </w:rPr>
        <w:t>刘君</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13789011119</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2024-04-26</w:t>
      </w:r>
    </w:p>
    <w:p w14:paraId="6BA14A9E">
      <w:pPr>
        <w:spacing w:before="64" w:line="230" w:lineRule="auto"/>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ascii="Times New Roman" w:hAnsi="Times New Roman" w:eastAsia="Times New Roman" w:cs="Times New Roman"/>
          <w:spacing w:val="-4"/>
          <w:sz w:val="31"/>
          <w:szCs w:val="31"/>
        </w:rPr>
        <w:t>3</w:t>
      </w:r>
    </w:p>
    <w:p w14:paraId="5A6704E5">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2D3AE900">
      <w:pPr>
        <w:spacing w:line="132" w:lineRule="exact"/>
      </w:pPr>
    </w:p>
    <w:tbl>
      <w:tblPr>
        <w:tblStyle w:val="7"/>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7786A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9" w:hRule="atLeast"/>
        </w:trPr>
        <w:tc>
          <w:tcPr>
            <w:tcW w:w="3197" w:type="dxa"/>
            <w:gridSpan w:val="3"/>
            <w:noWrap w:val="0"/>
            <w:vAlign w:val="top"/>
          </w:tcPr>
          <w:p w14:paraId="6803807A">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19139899">
            <w:pPr>
              <w:pStyle w:val="8"/>
              <w:spacing w:line="239" w:lineRule="exact"/>
              <w:rPr>
                <w:rFonts w:hint="default" w:ascii="宋体" w:hAnsi="宋体" w:eastAsia="宋体" w:cs="宋体"/>
                <w:sz w:val="20"/>
                <w:lang w:val="en-US" w:eastAsia="zh-CN"/>
              </w:rPr>
            </w:pPr>
            <w:r>
              <w:rPr>
                <w:rFonts w:hint="eastAsia" w:ascii="宋体" w:hAnsi="宋体" w:eastAsia="宋体" w:cs="宋体"/>
                <w:sz w:val="20"/>
                <w:lang w:val="en-US" w:eastAsia="zh-CN"/>
              </w:rPr>
              <w:t>岳阳市图书馆</w:t>
            </w:r>
          </w:p>
        </w:tc>
      </w:tr>
      <w:tr w14:paraId="0B430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08814FCF">
            <w:pPr>
              <w:pStyle w:val="8"/>
              <w:spacing w:line="467" w:lineRule="auto"/>
              <w:rPr>
                <w:rFonts w:hint="eastAsia" w:ascii="宋体" w:hAnsi="宋体" w:eastAsia="宋体" w:cs="宋体"/>
              </w:rPr>
            </w:pPr>
          </w:p>
          <w:p w14:paraId="5016753C">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2FDDBCC7">
            <w:pPr>
              <w:pStyle w:val="8"/>
              <w:spacing w:line="235" w:lineRule="exact"/>
              <w:rPr>
                <w:rFonts w:hint="eastAsia" w:ascii="宋体" w:hAnsi="宋体" w:eastAsia="宋体" w:cs="宋体"/>
                <w:sz w:val="20"/>
              </w:rPr>
            </w:pPr>
          </w:p>
        </w:tc>
        <w:tc>
          <w:tcPr>
            <w:tcW w:w="1269" w:type="dxa"/>
            <w:noWrap w:val="0"/>
            <w:vAlign w:val="top"/>
          </w:tcPr>
          <w:p w14:paraId="07F7928B">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14:paraId="483F2E7F">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21365C5F">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287F19ED">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12601403">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0DF24B68">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58CD9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15A8B924">
            <w:pPr>
              <w:pStyle w:val="8"/>
              <w:rPr>
                <w:rFonts w:hint="eastAsia" w:ascii="宋体" w:hAnsi="宋体" w:eastAsia="宋体" w:cs="宋体"/>
              </w:rPr>
            </w:pPr>
          </w:p>
        </w:tc>
        <w:tc>
          <w:tcPr>
            <w:tcW w:w="2113" w:type="dxa"/>
            <w:gridSpan w:val="2"/>
            <w:noWrap w:val="0"/>
            <w:vAlign w:val="top"/>
          </w:tcPr>
          <w:p w14:paraId="50BCF62F">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center"/>
          </w:tcPr>
          <w:p w14:paraId="31B9F87C">
            <w:pPr>
              <w:keepNext w:val="0"/>
              <w:keepLines w:val="0"/>
              <w:widowControl/>
              <w:suppressLineNumbers w:val="0"/>
              <w:jc w:val="center"/>
              <w:textAlignment w:val="center"/>
              <w:rPr>
                <w:rFonts w:hint="eastAsia" w:ascii="宋体" w:hAnsi="宋体" w:eastAsia="宋体" w:cs="宋体"/>
                <w:sz w:val="20"/>
              </w:rPr>
            </w:pPr>
            <w:r>
              <w:rPr>
                <w:rFonts w:hint="default" w:ascii="Times New Roman" w:hAnsi="Times New Roman" w:eastAsia="宋体" w:cs="Times New Roman"/>
                <w:i w:val="0"/>
                <w:iCs w:val="0"/>
                <w:color w:val="000000"/>
                <w:kern w:val="0"/>
                <w:sz w:val="20"/>
                <w:szCs w:val="20"/>
                <w:u w:val="none"/>
                <w:lang w:val="en-US" w:eastAsia="zh-CN" w:bidi="ar"/>
              </w:rPr>
              <w:t>925.02</w:t>
            </w:r>
          </w:p>
        </w:tc>
        <w:tc>
          <w:tcPr>
            <w:tcW w:w="1310" w:type="dxa"/>
            <w:noWrap w:val="0"/>
            <w:vAlign w:val="center"/>
          </w:tcPr>
          <w:p w14:paraId="549533BC">
            <w:pPr>
              <w:keepNext w:val="0"/>
              <w:keepLines w:val="0"/>
              <w:widowControl/>
              <w:suppressLineNumbers w:val="0"/>
              <w:jc w:val="center"/>
              <w:textAlignment w:val="center"/>
              <w:rPr>
                <w:rFonts w:hint="eastAsia" w:ascii="宋体" w:hAnsi="宋体" w:eastAsia="宋体" w:cs="宋体"/>
                <w:sz w:val="20"/>
              </w:rPr>
            </w:pPr>
            <w:r>
              <w:rPr>
                <w:rFonts w:hint="default" w:ascii="Times New Roman" w:hAnsi="Times New Roman" w:eastAsia="宋体" w:cs="Times New Roman"/>
                <w:i w:val="0"/>
                <w:iCs w:val="0"/>
                <w:color w:val="000000"/>
                <w:kern w:val="0"/>
                <w:sz w:val="20"/>
                <w:szCs w:val="20"/>
                <w:u w:val="none"/>
                <w:lang w:val="en-US" w:eastAsia="zh-CN" w:bidi="ar"/>
              </w:rPr>
              <w:t>1577.17</w:t>
            </w:r>
          </w:p>
        </w:tc>
        <w:tc>
          <w:tcPr>
            <w:tcW w:w="1268" w:type="dxa"/>
            <w:noWrap w:val="0"/>
            <w:vAlign w:val="center"/>
          </w:tcPr>
          <w:p w14:paraId="1DC635B7">
            <w:pPr>
              <w:keepNext w:val="0"/>
              <w:keepLines w:val="0"/>
              <w:widowControl/>
              <w:suppressLineNumbers w:val="0"/>
              <w:jc w:val="center"/>
              <w:textAlignment w:val="center"/>
              <w:rPr>
                <w:rFonts w:hint="eastAsia" w:ascii="宋体" w:hAnsi="宋体" w:eastAsia="宋体" w:cs="宋体"/>
                <w:sz w:val="20"/>
              </w:rPr>
            </w:pPr>
            <w:r>
              <w:rPr>
                <w:rFonts w:hint="default" w:ascii="Times New Roman" w:hAnsi="Times New Roman" w:eastAsia="宋体" w:cs="Times New Roman"/>
                <w:i w:val="0"/>
                <w:iCs w:val="0"/>
                <w:color w:val="000000"/>
                <w:kern w:val="0"/>
                <w:sz w:val="20"/>
                <w:szCs w:val="20"/>
                <w:u w:val="none"/>
                <w:lang w:val="en-US" w:eastAsia="zh-CN" w:bidi="ar"/>
              </w:rPr>
              <w:t>1577.17</w:t>
            </w:r>
          </w:p>
        </w:tc>
        <w:tc>
          <w:tcPr>
            <w:tcW w:w="716" w:type="dxa"/>
            <w:noWrap w:val="0"/>
            <w:vAlign w:val="center"/>
          </w:tcPr>
          <w:p w14:paraId="6226CF6A">
            <w:pPr>
              <w:keepNext w:val="0"/>
              <w:keepLines w:val="0"/>
              <w:widowControl/>
              <w:suppressLineNumbers w:val="0"/>
              <w:jc w:val="center"/>
              <w:textAlignment w:val="center"/>
              <w:rPr>
                <w:rFonts w:hint="eastAsia" w:ascii="宋体" w:hAnsi="宋体" w:eastAsia="宋体" w:cs="宋体"/>
                <w:sz w:val="19"/>
                <w:szCs w:val="19"/>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873" w:type="dxa"/>
            <w:noWrap w:val="0"/>
            <w:vAlign w:val="center"/>
          </w:tcPr>
          <w:p w14:paraId="536141BA">
            <w:pPr>
              <w:keepNext w:val="0"/>
              <w:keepLines w:val="0"/>
              <w:widowControl/>
              <w:suppressLineNumbers w:val="0"/>
              <w:jc w:val="center"/>
              <w:textAlignment w:val="center"/>
              <w:rPr>
                <w:rFonts w:hint="eastAsia" w:ascii="宋体" w:hAnsi="宋体" w:eastAsia="宋体" w:cs="宋体"/>
                <w:sz w:val="20"/>
              </w:rPr>
            </w:pPr>
            <w:r>
              <w:rPr>
                <w:rFonts w:hint="default" w:ascii="Times New Roman" w:hAnsi="Times New Roman" w:eastAsia="宋体" w:cs="Times New Roman"/>
                <w:i w:val="0"/>
                <w:iCs w:val="0"/>
                <w:color w:val="000000"/>
                <w:kern w:val="0"/>
                <w:sz w:val="20"/>
                <w:szCs w:val="20"/>
                <w:u w:val="none"/>
                <w:lang w:val="en-US" w:eastAsia="zh-CN" w:bidi="ar"/>
              </w:rPr>
              <w:t>100.00%</w:t>
            </w:r>
          </w:p>
        </w:tc>
        <w:tc>
          <w:tcPr>
            <w:tcW w:w="1450" w:type="dxa"/>
            <w:noWrap w:val="0"/>
            <w:vAlign w:val="center"/>
          </w:tcPr>
          <w:p w14:paraId="61F1F65A">
            <w:pPr>
              <w:keepNext w:val="0"/>
              <w:keepLines w:val="0"/>
              <w:widowControl/>
              <w:suppressLineNumbers w:val="0"/>
              <w:jc w:val="center"/>
              <w:textAlignment w:val="center"/>
              <w:rPr>
                <w:rFonts w:hint="eastAsia" w:ascii="宋体" w:hAnsi="宋体" w:eastAsia="宋体" w:cs="宋体"/>
                <w:sz w:val="20"/>
              </w:rPr>
            </w:pPr>
            <w:r>
              <w:rPr>
                <w:rFonts w:hint="default" w:ascii="Times New Roman" w:hAnsi="Times New Roman" w:eastAsia="宋体" w:cs="Times New Roman"/>
                <w:i w:val="0"/>
                <w:iCs w:val="0"/>
                <w:color w:val="000000"/>
                <w:kern w:val="0"/>
                <w:sz w:val="20"/>
                <w:szCs w:val="20"/>
                <w:u w:val="none"/>
                <w:lang w:val="en-US" w:eastAsia="zh-CN" w:bidi="ar"/>
              </w:rPr>
              <w:t>10.00</w:t>
            </w:r>
          </w:p>
        </w:tc>
      </w:tr>
      <w:tr w14:paraId="0AC62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3C129378">
            <w:pPr>
              <w:pStyle w:val="8"/>
              <w:rPr>
                <w:rFonts w:hint="eastAsia" w:ascii="宋体" w:hAnsi="宋体" w:eastAsia="宋体" w:cs="宋体"/>
              </w:rPr>
            </w:pPr>
          </w:p>
        </w:tc>
        <w:tc>
          <w:tcPr>
            <w:tcW w:w="4692" w:type="dxa"/>
            <w:gridSpan w:val="4"/>
            <w:noWrap w:val="0"/>
            <w:vAlign w:val="top"/>
          </w:tcPr>
          <w:p w14:paraId="21BAB6F0">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14:paraId="2367DD94">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73302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34B6B22A">
            <w:pPr>
              <w:pStyle w:val="8"/>
              <w:rPr>
                <w:rFonts w:hint="eastAsia" w:ascii="宋体" w:hAnsi="宋体" w:eastAsia="宋体" w:cs="宋体"/>
              </w:rPr>
            </w:pPr>
          </w:p>
        </w:tc>
        <w:tc>
          <w:tcPr>
            <w:tcW w:w="4692" w:type="dxa"/>
            <w:gridSpan w:val="4"/>
            <w:noWrap w:val="0"/>
            <w:vAlign w:val="top"/>
          </w:tcPr>
          <w:p w14:paraId="7CAA12E3">
            <w:pPr>
              <w:spacing w:before="21" w:line="207" w:lineRule="auto"/>
              <w:ind w:left="312"/>
              <w:rPr>
                <w:rFonts w:hint="eastAsia" w:ascii="宋体" w:hAnsi="宋体" w:eastAsia="宋体" w:cs="宋体"/>
                <w:sz w:val="19"/>
                <w:szCs w:val="19"/>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一般公共预算：1545.46</w:t>
            </w:r>
          </w:p>
        </w:tc>
        <w:tc>
          <w:tcPr>
            <w:tcW w:w="4307" w:type="dxa"/>
            <w:gridSpan w:val="4"/>
            <w:noWrap w:val="0"/>
            <w:vAlign w:val="top"/>
          </w:tcPr>
          <w:p w14:paraId="13F49D74">
            <w:pPr>
              <w:spacing w:before="21" w:line="207" w:lineRule="auto"/>
              <w:ind w:left="115"/>
              <w:rPr>
                <w:rFonts w:hint="eastAsia" w:ascii="宋体" w:hAnsi="宋体" w:eastAsia="宋体" w:cs="宋体"/>
                <w:sz w:val="19"/>
                <w:szCs w:val="19"/>
              </w:rPr>
            </w:pPr>
            <w:r>
              <w:rPr>
                <w:rFonts w:hint="eastAsia" w:ascii="宋体" w:hAnsi="宋体" w:eastAsia="宋体" w:cs="宋体"/>
                <w:spacing w:val="2"/>
                <w:sz w:val="19"/>
                <w:szCs w:val="19"/>
              </w:rPr>
              <w:t>其中：基本支出：1029.38</w:t>
            </w:r>
          </w:p>
        </w:tc>
      </w:tr>
      <w:tr w14:paraId="0A52E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4298A0D1">
            <w:pPr>
              <w:pStyle w:val="8"/>
              <w:rPr>
                <w:rFonts w:hint="eastAsia" w:ascii="宋体" w:hAnsi="宋体" w:eastAsia="宋体" w:cs="宋体"/>
              </w:rPr>
            </w:pPr>
          </w:p>
        </w:tc>
        <w:tc>
          <w:tcPr>
            <w:tcW w:w="4692" w:type="dxa"/>
            <w:gridSpan w:val="4"/>
            <w:noWrap w:val="0"/>
            <w:vAlign w:val="top"/>
          </w:tcPr>
          <w:p w14:paraId="06984648">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top"/>
          </w:tcPr>
          <w:p w14:paraId="40893E22">
            <w:pPr>
              <w:spacing w:before="21" w:line="207" w:lineRule="auto"/>
              <w:ind w:left="717"/>
              <w:rPr>
                <w:rFonts w:hint="eastAsia" w:ascii="宋体" w:hAnsi="宋体" w:eastAsia="宋体" w:cs="宋体"/>
                <w:sz w:val="19"/>
                <w:szCs w:val="19"/>
              </w:rPr>
            </w:pPr>
            <w:r>
              <w:rPr>
                <w:rFonts w:hint="eastAsia" w:ascii="宋体" w:hAnsi="宋体" w:eastAsia="宋体" w:cs="宋体"/>
                <w:spacing w:val="-3"/>
                <w:sz w:val="19"/>
                <w:szCs w:val="19"/>
              </w:rPr>
              <w:t>项目支出：539.07</w:t>
            </w:r>
          </w:p>
        </w:tc>
      </w:tr>
      <w:tr w14:paraId="072FA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48D00040">
            <w:pPr>
              <w:pStyle w:val="8"/>
              <w:rPr>
                <w:rFonts w:hint="eastAsia" w:ascii="宋体" w:hAnsi="宋体" w:eastAsia="宋体" w:cs="宋体"/>
              </w:rPr>
            </w:pPr>
          </w:p>
        </w:tc>
        <w:tc>
          <w:tcPr>
            <w:tcW w:w="4692" w:type="dxa"/>
            <w:gridSpan w:val="4"/>
            <w:noWrap w:val="0"/>
            <w:vAlign w:val="top"/>
          </w:tcPr>
          <w:p w14:paraId="180C3978">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top"/>
          </w:tcPr>
          <w:p w14:paraId="09B1AD82">
            <w:pPr>
              <w:pStyle w:val="8"/>
              <w:spacing w:line="235" w:lineRule="exact"/>
              <w:rPr>
                <w:rFonts w:hint="eastAsia" w:ascii="宋体" w:hAnsi="宋体" w:eastAsia="宋体" w:cs="宋体"/>
                <w:sz w:val="20"/>
              </w:rPr>
            </w:pPr>
          </w:p>
        </w:tc>
      </w:tr>
      <w:tr w14:paraId="181F9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4C4CBC5C">
            <w:pPr>
              <w:pStyle w:val="8"/>
              <w:rPr>
                <w:rFonts w:hint="eastAsia" w:ascii="宋体" w:hAnsi="宋体" w:eastAsia="宋体" w:cs="宋体"/>
              </w:rPr>
            </w:pPr>
          </w:p>
        </w:tc>
        <w:tc>
          <w:tcPr>
            <w:tcW w:w="4692" w:type="dxa"/>
            <w:gridSpan w:val="4"/>
            <w:noWrap w:val="0"/>
            <w:vAlign w:val="top"/>
          </w:tcPr>
          <w:p w14:paraId="338FF6F2">
            <w:pPr>
              <w:spacing w:before="20" w:line="208" w:lineRule="auto"/>
              <w:ind w:left="1512"/>
              <w:rPr>
                <w:rFonts w:hint="eastAsia" w:ascii="宋体" w:hAnsi="宋体" w:eastAsia="宋体" w:cs="宋体"/>
                <w:sz w:val="19"/>
                <w:szCs w:val="19"/>
              </w:rPr>
            </w:pPr>
            <w:r>
              <w:rPr>
                <w:rFonts w:hint="eastAsia" w:ascii="宋体" w:hAnsi="宋体" w:eastAsia="宋体" w:cs="宋体"/>
                <w:spacing w:val="-2"/>
                <w:sz w:val="19"/>
                <w:szCs w:val="19"/>
              </w:rPr>
              <w:t>其他资金：31.71</w:t>
            </w:r>
          </w:p>
        </w:tc>
        <w:tc>
          <w:tcPr>
            <w:tcW w:w="4307" w:type="dxa"/>
            <w:gridSpan w:val="4"/>
            <w:noWrap w:val="0"/>
            <w:vAlign w:val="top"/>
          </w:tcPr>
          <w:p w14:paraId="2FBAA037">
            <w:pPr>
              <w:pStyle w:val="8"/>
              <w:spacing w:line="235" w:lineRule="exact"/>
              <w:rPr>
                <w:rFonts w:hint="eastAsia" w:ascii="宋体" w:hAnsi="宋体" w:eastAsia="宋体" w:cs="宋体"/>
                <w:sz w:val="20"/>
              </w:rPr>
            </w:pPr>
          </w:p>
        </w:tc>
      </w:tr>
      <w:tr w14:paraId="0CFF4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1011553C">
            <w:pPr>
              <w:pStyle w:val="8"/>
              <w:spacing w:line="242" w:lineRule="auto"/>
              <w:rPr>
                <w:rFonts w:hint="eastAsia" w:ascii="宋体" w:hAnsi="宋体" w:eastAsia="宋体" w:cs="宋体"/>
              </w:rPr>
            </w:pPr>
          </w:p>
          <w:p w14:paraId="589D1A07">
            <w:pPr>
              <w:pStyle w:val="8"/>
              <w:spacing w:line="243" w:lineRule="auto"/>
              <w:rPr>
                <w:rFonts w:hint="eastAsia" w:ascii="宋体" w:hAnsi="宋体" w:eastAsia="宋体" w:cs="宋体"/>
              </w:rPr>
            </w:pPr>
          </w:p>
          <w:p w14:paraId="1A6E55FC">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7A02295A">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453ADAD5">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7A4DF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7269613B">
            <w:pPr>
              <w:pStyle w:val="8"/>
              <w:rPr>
                <w:rFonts w:hint="eastAsia" w:ascii="宋体" w:hAnsi="宋体" w:eastAsia="宋体" w:cs="宋体"/>
              </w:rPr>
            </w:pPr>
          </w:p>
        </w:tc>
        <w:tc>
          <w:tcPr>
            <w:tcW w:w="4692" w:type="dxa"/>
            <w:gridSpan w:val="4"/>
            <w:noWrap w:val="0"/>
            <w:vAlign w:val="top"/>
          </w:tcPr>
          <w:p w14:paraId="521005CC">
            <w:pPr>
              <w:pStyle w:val="8"/>
              <w:rPr>
                <w:rFonts w:hint="eastAsia" w:ascii="宋体" w:hAnsi="宋体" w:eastAsia="宋体" w:cs="宋体"/>
              </w:rPr>
            </w:pPr>
            <w:r>
              <w:rPr>
                <w:rFonts w:hint="eastAsia" w:ascii="宋体" w:hAnsi="宋体" w:eastAsia="宋体" w:cs="宋体"/>
              </w:rPr>
              <w:t>1.大力推进志愿服务团队建设，参与社会实践活动，进一步做好“爱心图书室”和流动服务工作。</w:t>
            </w:r>
          </w:p>
          <w:p w14:paraId="3348F6FB">
            <w:pPr>
              <w:pStyle w:val="8"/>
              <w:rPr>
                <w:rFonts w:hint="eastAsia" w:ascii="宋体" w:hAnsi="宋体" w:eastAsia="宋体" w:cs="宋体"/>
              </w:rPr>
            </w:pPr>
            <w:r>
              <w:rPr>
                <w:rFonts w:hint="eastAsia" w:ascii="宋体" w:hAnsi="宋体" w:eastAsia="宋体" w:cs="宋体"/>
              </w:rPr>
              <w:t>目标2：定期开展少年儿童系列读书活动和各类阅读推广主题活动。微信公众号推出各类线上主题阅读活动。</w:t>
            </w:r>
          </w:p>
          <w:p w14:paraId="38D610BF">
            <w:pPr>
              <w:pStyle w:val="8"/>
              <w:rPr>
                <w:rFonts w:hint="eastAsia" w:ascii="宋体" w:hAnsi="宋体" w:eastAsia="宋体" w:cs="宋体"/>
              </w:rPr>
            </w:pPr>
            <w:r>
              <w:rPr>
                <w:rFonts w:hint="eastAsia" w:ascii="宋体" w:hAnsi="宋体" w:eastAsia="宋体" w:cs="宋体"/>
              </w:rPr>
              <w:t>目标3：推动数字图书馆建设，推进文化信息资源共享，做好24小时自助书屋管理工作。</w:t>
            </w:r>
          </w:p>
          <w:p w14:paraId="36F5DCC1">
            <w:pPr>
              <w:pStyle w:val="8"/>
              <w:rPr>
                <w:rFonts w:hint="eastAsia" w:ascii="宋体" w:hAnsi="宋体" w:eastAsia="宋体" w:cs="宋体"/>
              </w:rPr>
            </w:pPr>
            <w:r>
              <w:rPr>
                <w:rFonts w:hint="eastAsia" w:ascii="宋体" w:hAnsi="宋体" w:eastAsia="宋体" w:cs="宋体"/>
              </w:rPr>
              <w:t>目标4：加强图书馆事业交流与合作，认真组织开展学会工作。　</w:t>
            </w:r>
          </w:p>
        </w:tc>
        <w:tc>
          <w:tcPr>
            <w:tcW w:w="4307" w:type="dxa"/>
            <w:gridSpan w:val="4"/>
            <w:noWrap w:val="0"/>
            <w:vAlign w:val="top"/>
          </w:tcPr>
          <w:p w14:paraId="56846D7C">
            <w:pPr>
              <w:pStyle w:val="8"/>
              <w:rPr>
                <w:rFonts w:hint="eastAsia" w:ascii="宋体" w:hAnsi="宋体" w:eastAsia="宋体" w:cs="宋体"/>
              </w:rPr>
            </w:pPr>
            <w:r>
              <w:rPr>
                <w:rFonts w:hint="eastAsia" w:ascii="宋体" w:hAnsi="宋体" w:eastAsia="宋体" w:cs="宋体"/>
              </w:rPr>
              <w:t>　1、通过流动服务车走进古井社区、高山坡社区等地，赠送图书共计1.3千余册。</w:t>
            </w:r>
          </w:p>
          <w:p w14:paraId="5A8CEEB7">
            <w:pPr>
              <w:pStyle w:val="8"/>
              <w:rPr>
                <w:rFonts w:hint="eastAsia" w:ascii="宋体" w:hAnsi="宋体" w:eastAsia="宋体" w:cs="宋体"/>
              </w:rPr>
            </w:pPr>
            <w:r>
              <w:rPr>
                <w:rFonts w:hint="eastAsia" w:ascii="宋体" w:hAnsi="宋体" w:eastAsia="宋体" w:cs="宋体"/>
              </w:rPr>
              <w:t>2、开展各类读书活动40场，参与人数4千余人次。举办各类线上活动35余次，阅读推文200余条。</w:t>
            </w:r>
          </w:p>
          <w:p w14:paraId="5A6EAA25">
            <w:pPr>
              <w:pStyle w:val="8"/>
              <w:rPr>
                <w:rFonts w:hint="eastAsia" w:ascii="宋体" w:hAnsi="宋体" w:eastAsia="宋体" w:cs="宋体"/>
              </w:rPr>
            </w:pPr>
            <w:r>
              <w:rPr>
                <w:rFonts w:hint="eastAsia" w:ascii="宋体" w:hAnsi="宋体" w:eastAsia="宋体" w:cs="宋体"/>
              </w:rPr>
              <w:t>3、建有地方图书、地方报纸、图书馆公开课、政府公开信息、网事典藏等5个自建数字资源；共有四座24小时自助图书馆，藏书共计6千余册。</w:t>
            </w:r>
          </w:p>
          <w:p w14:paraId="010DAB18">
            <w:pPr>
              <w:pStyle w:val="8"/>
              <w:rPr>
                <w:rFonts w:hint="eastAsia" w:ascii="宋体" w:hAnsi="宋体" w:eastAsia="宋体" w:cs="宋体"/>
              </w:rPr>
            </w:pPr>
            <w:r>
              <w:rPr>
                <w:rFonts w:hint="eastAsia" w:ascii="宋体" w:hAnsi="宋体" w:eastAsia="宋体" w:cs="宋体"/>
              </w:rPr>
              <w:t>4、图书馆学会组织《五月端阳话屈原》宣讲活动；积极组织中图学会各类线上线下培训，持续推进全民阅读；组织参与《中国图书馆年鉴？2022卷》编撰工作，圆满完成岳阳市图书馆相关词条的编写，助力图书馆事业。</w:t>
            </w:r>
          </w:p>
        </w:tc>
      </w:tr>
      <w:tr w14:paraId="22EB8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5DAF6204">
            <w:pPr>
              <w:pStyle w:val="8"/>
              <w:spacing w:line="364" w:lineRule="auto"/>
              <w:rPr>
                <w:rFonts w:hint="eastAsia" w:ascii="宋体" w:hAnsi="宋体" w:eastAsia="宋体" w:cs="宋体"/>
              </w:rPr>
            </w:pPr>
          </w:p>
          <w:p w14:paraId="3ABBB08E">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noWrap w:val="0"/>
            <w:vAlign w:val="top"/>
          </w:tcPr>
          <w:p w14:paraId="207FCF67">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bottom w:val="single" w:color="auto" w:sz="4" w:space="0"/>
            </w:tcBorders>
            <w:noWrap w:val="0"/>
            <w:vAlign w:val="top"/>
          </w:tcPr>
          <w:p w14:paraId="0CD63D23">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tcBorders>
              <w:bottom w:val="single" w:color="auto" w:sz="4" w:space="0"/>
            </w:tcBorders>
            <w:noWrap w:val="0"/>
            <w:vAlign w:val="top"/>
          </w:tcPr>
          <w:p w14:paraId="05E9142D">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tcBorders>
              <w:bottom w:val="single" w:color="auto" w:sz="4" w:space="0"/>
            </w:tcBorders>
            <w:noWrap w:val="0"/>
            <w:vAlign w:val="top"/>
          </w:tcPr>
          <w:p w14:paraId="1E8EF281">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tcBorders>
              <w:bottom w:val="single" w:color="auto" w:sz="4" w:space="0"/>
            </w:tcBorders>
            <w:noWrap w:val="0"/>
            <w:vAlign w:val="top"/>
          </w:tcPr>
          <w:p w14:paraId="11C5EFAC">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tcBorders>
              <w:bottom w:val="single" w:color="auto" w:sz="4" w:space="0"/>
            </w:tcBorders>
            <w:noWrap w:val="0"/>
            <w:vAlign w:val="top"/>
          </w:tcPr>
          <w:p w14:paraId="0A5EA2FE">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bottom w:val="single" w:color="auto" w:sz="4" w:space="0"/>
            </w:tcBorders>
            <w:noWrap w:val="0"/>
            <w:vAlign w:val="top"/>
          </w:tcPr>
          <w:p w14:paraId="1B3A4316">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tcBorders>
              <w:bottom w:val="single" w:color="auto" w:sz="4" w:space="0"/>
            </w:tcBorders>
            <w:noWrap w:val="0"/>
            <w:vAlign w:val="top"/>
          </w:tcPr>
          <w:p w14:paraId="5FB8F5E4">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372C6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0857E7B">
            <w:pPr>
              <w:pStyle w:val="8"/>
              <w:rPr>
                <w:rFonts w:hint="eastAsia" w:ascii="宋体" w:hAnsi="宋体" w:eastAsia="宋体" w:cs="宋体"/>
              </w:rPr>
            </w:pPr>
          </w:p>
        </w:tc>
        <w:tc>
          <w:tcPr>
            <w:tcW w:w="1079" w:type="dxa"/>
            <w:vMerge w:val="restart"/>
            <w:tcBorders>
              <w:bottom w:val="nil"/>
              <w:right w:val="single" w:color="auto" w:sz="4" w:space="0"/>
            </w:tcBorders>
            <w:noWrap w:val="0"/>
            <w:vAlign w:val="top"/>
          </w:tcPr>
          <w:p w14:paraId="38E348A6">
            <w:pPr>
              <w:pStyle w:val="8"/>
              <w:spacing w:line="272" w:lineRule="auto"/>
              <w:rPr>
                <w:rFonts w:hint="eastAsia" w:ascii="宋体" w:hAnsi="宋体" w:eastAsia="宋体" w:cs="宋体"/>
              </w:rPr>
            </w:pPr>
          </w:p>
          <w:p w14:paraId="71E6D15A">
            <w:pPr>
              <w:pStyle w:val="8"/>
              <w:spacing w:line="272" w:lineRule="auto"/>
              <w:rPr>
                <w:rFonts w:hint="eastAsia" w:ascii="宋体" w:hAnsi="宋体" w:eastAsia="宋体" w:cs="宋体"/>
              </w:rPr>
            </w:pPr>
          </w:p>
          <w:p w14:paraId="697E3748">
            <w:pPr>
              <w:pStyle w:val="8"/>
              <w:spacing w:line="272" w:lineRule="auto"/>
              <w:rPr>
                <w:rFonts w:hint="eastAsia" w:ascii="宋体" w:hAnsi="宋体" w:eastAsia="宋体" w:cs="宋体"/>
              </w:rPr>
            </w:pPr>
          </w:p>
          <w:p w14:paraId="390E82D5">
            <w:pPr>
              <w:pStyle w:val="8"/>
              <w:spacing w:line="273" w:lineRule="auto"/>
              <w:rPr>
                <w:rFonts w:hint="eastAsia" w:ascii="宋体" w:hAnsi="宋体" w:eastAsia="宋体" w:cs="宋体"/>
              </w:rPr>
            </w:pPr>
          </w:p>
          <w:p w14:paraId="1FCF6D18">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21376D64">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7A8753DF">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64670474">
            <w:pPr>
              <w:pStyle w:val="8"/>
              <w:spacing w:line="235" w:lineRule="exact"/>
              <w:rPr>
                <w:rFonts w:hint="eastAsia" w:ascii="宋体" w:hAnsi="宋体" w:eastAsia="宋体" w:cs="宋体"/>
                <w:sz w:val="20"/>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5D800BBF">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1.全民阅读推广活动32场2.少儿活动39场3.数字图书建设100%4.图书馆业务建设100%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28D39C6C">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1.全民阅读推广活动35场2.少儿活动40场3.数字图书建设100%4.图书馆业务建设100%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78E5F13">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6A996E1">
            <w:pPr>
              <w:keepNext w:val="0"/>
              <w:keepLines w:val="0"/>
              <w:widowControl/>
              <w:suppressLineNumbers w:val="0"/>
              <w:jc w:val="left"/>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46FF2E86">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1.全民阅读推广活动32场2.少儿活动39场3.数字图书建设100%4.图书馆业务建设100%</w:t>
            </w:r>
          </w:p>
        </w:tc>
      </w:tr>
      <w:tr w14:paraId="0FEFC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300DA42">
            <w:pPr>
              <w:pStyle w:val="8"/>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6C9B613D">
            <w:pPr>
              <w:pStyle w:val="8"/>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406A1028">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6624CB35">
            <w:pPr>
              <w:pStyle w:val="8"/>
              <w:spacing w:line="235" w:lineRule="exact"/>
              <w:rPr>
                <w:rFonts w:hint="eastAsia" w:ascii="宋体" w:hAnsi="宋体" w:eastAsia="宋体" w:cs="宋体"/>
                <w:sz w:val="20"/>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11A80036">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"1、《公共图书馆法》 2、《公共文化服务保障法》"</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1C2C621E">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各项工作依法开展完成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1EF322E">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D66E765">
            <w:pPr>
              <w:keepNext w:val="0"/>
              <w:keepLines w:val="0"/>
              <w:widowControl/>
              <w:suppressLineNumbers w:val="0"/>
              <w:jc w:val="left"/>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6C49D1EC">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1、《公共图书馆法》 2、《公共文化服务保障法》</w:t>
            </w:r>
          </w:p>
        </w:tc>
      </w:tr>
      <w:tr w14:paraId="719F8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ACDD048">
            <w:pPr>
              <w:pStyle w:val="8"/>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60007452">
            <w:pPr>
              <w:pStyle w:val="8"/>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5849FE6D">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30D0351D">
            <w:pPr>
              <w:pStyle w:val="8"/>
              <w:spacing w:line="235" w:lineRule="exact"/>
              <w:rPr>
                <w:rFonts w:hint="eastAsia" w:ascii="宋体" w:hAnsi="宋体" w:eastAsia="宋体" w:cs="宋体"/>
                <w:sz w:val="20"/>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595E1192">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1、按照全年目标管理任务规定</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2E441E1A">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完成2023年度工作</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3541B40">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449CB67">
            <w:pPr>
              <w:keepNext w:val="0"/>
              <w:keepLines w:val="0"/>
              <w:widowControl/>
              <w:suppressLineNumbers w:val="0"/>
              <w:jc w:val="left"/>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6C2BC7F7">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1、按照全年目标管理任务规定</w:t>
            </w:r>
          </w:p>
        </w:tc>
      </w:tr>
      <w:tr w14:paraId="336AB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5A13CF5">
            <w:pPr>
              <w:pStyle w:val="8"/>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18F65404">
            <w:pPr>
              <w:pStyle w:val="8"/>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6346C4CB">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133E0CEF">
            <w:pPr>
              <w:pStyle w:val="8"/>
              <w:spacing w:line="235" w:lineRule="exact"/>
              <w:rPr>
                <w:rFonts w:hint="eastAsia" w:ascii="宋体" w:hAnsi="宋体" w:eastAsia="宋体" w:cs="宋体"/>
                <w:sz w:val="20"/>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4C683AC1">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1、论坛核算，落实相关规定</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713185A0">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完成2023年度工作</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AD9CA3E">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6804F94">
            <w:pPr>
              <w:keepNext w:val="0"/>
              <w:keepLines w:val="0"/>
              <w:widowControl/>
              <w:suppressLineNumbers w:val="0"/>
              <w:jc w:val="left"/>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681F46E8">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1、论坛核算，落实相关规定</w:t>
            </w:r>
          </w:p>
        </w:tc>
      </w:tr>
      <w:tr w14:paraId="10C72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8F50C17">
            <w:pPr>
              <w:pStyle w:val="8"/>
              <w:rPr>
                <w:rFonts w:hint="eastAsia" w:ascii="宋体" w:hAnsi="宋体" w:eastAsia="宋体" w:cs="宋体"/>
              </w:rPr>
            </w:pPr>
          </w:p>
        </w:tc>
        <w:tc>
          <w:tcPr>
            <w:tcW w:w="1079" w:type="dxa"/>
            <w:vMerge w:val="restart"/>
            <w:tcBorders>
              <w:bottom w:val="nil"/>
              <w:right w:val="single" w:color="auto" w:sz="4" w:space="0"/>
            </w:tcBorders>
            <w:noWrap w:val="0"/>
            <w:vAlign w:val="top"/>
          </w:tcPr>
          <w:p w14:paraId="30D9973E">
            <w:pPr>
              <w:pStyle w:val="8"/>
              <w:spacing w:line="256" w:lineRule="auto"/>
              <w:rPr>
                <w:rFonts w:hint="eastAsia" w:ascii="宋体" w:hAnsi="宋体" w:eastAsia="宋体" w:cs="宋体"/>
              </w:rPr>
            </w:pPr>
          </w:p>
          <w:p w14:paraId="443B9A3D">
            <w:pPr>
              <w:pStyle w:val="8"/>
              <w:spacing w:line="256" w:lineRule="auto"/>
              <w:rPr>
                <w:rFonts w:hint="eastAsia" w:ascii="宋体" w:hAnsi="宋体" w:eastAsia="宋体" w:cs="宋体"/>
              </w:rPr>
            </w:pPr>
          </w:p>
          <w:p w14:paraId="05312C81">
            <w:pPr>
              <w:pStyle w:val="8"/>
              <w:spacing w:line="256" w:lineRule="auto"/>
              <w:rPr>
                <w:rFonts w:hint="eastAsia" w:ascii="宋体" w:hAnsi="宋体" w:eastAsia="宋体" w:cs="宋体"/>
              </w:rPr>
            </w:pPr>
          </w:p>
          <w:p w14:paraId="39097817">
            <w:pPr>
              <w:pStyle w:val="8"/>
              <w:spacing w:line="256" w:lineRule="auto"/>
              <w:rPr>
                <w:rFonts w:hint="eastAsia" w:ascii="宋体" w:hAnsi="宋体" w:eastAsia="宋体" w:cs="宋体"/>
              </w:rPr>
            </w:pPr>
          </w:p>
          <w:p w14:paraId="66A51C99">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7E677D8F">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3F342771">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6AA47C92">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3F81696B">
            <w:pPr>
              <w:pStyle w:val="8"/>
              <w:spacing w:line="235" w:lineRule="exact"/>
              <w:rPr>
                <w:rFonts w:hint="eastAsia" w:ascii="宋体" w:hAnsi="宋体" w:eastAsia="宋体" w:cs="宋体"/>
                <w:sz w:val="20"/>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1E3D611F">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通过组织实施全民阅读，营造全市良好的阅读氛围，带动文化事业发展.</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9D2543F">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完成全年各项资金支出进度要求，保障各项工作顺利开展。</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DBBC0BD">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6C0F4DA">
            <w:pPr>
              <w:keepNext w:val="0"/>
              <w:keepLines w:val="0"/>
              <w:widowControl/>
              <w:suppressLineNumbers w:val="0"/>
              <w:jc w:val="left"/>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3F8AF23A">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通过组织实施全民阅读，营造全市良好的阅读氛围，带动文化事业发展.</w:t>
            </w:r>
          </w:p>
        </w:tc>
      </w:tr>
      <w:tr w14:paraId="10249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DF83BCE">
            <w:pPr>
              <w:pStyle w:val="8"/>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29D7D34A">
            <w:pPr>
              <w:pStyle w:val="8"/>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70902B35">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7218D5D9">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6FC3A3FF">
            <w:pPr>
              <w:pStyle w:val="8"/>
              <w:spacing w:line="235" w:lineRule="exact"/>
              <w:rPr>
                <w:rFonts w:hint="eastAsia" w:ascii="宋体" w:hAnsi="宋体" w:eastAsia="宋体" w:cs="宋体"/>
                <w:sz w:val="20"/>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1870D64D">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"1、丰富全市人民精神文化生活，提供多元化公共文化服务产品； 2、组织实施读书活动实现社会效益和经济效益相统一。"</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27DD11EB">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完成全年各项资金支出进度要求，保障各项工作顺利开展。</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533CA51">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F5190BB">
            <w:pPr>
              <w:keepNext w:val="0"/>
              <w:keepLines w:val="0"/>
              <w:widowControl/>
              <w:suppressLineNumbers w:val="0"/>
              <w:jc w:val="left"/>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328031F1">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"1、丰富全市人民精神文化生活，提供多元化公共文化服务产品； 2、组织实施读书活动实现社会效益和经济效益相统一。"</w:t>
            </w:r>
          </w:p>
        </w:tc>
      </w:tr>
      <w:tr w14:paraId="680BF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BE63162">
            <w:pPr>
              <w:pStyle w:val="8"/>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429365A0">
            <w:pPr>
              <w:pStyle w:val="8"/>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012AC6AF">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3C94C11E">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01FF88AF">
            <w:pPr>
              <w:pStyle w:val="8"/>
              <w:spacing w:line="235" w:lineRule="exact"/>
              <w:rPr>
                <w:rFonts w:hint="eastAsia" w:ascii="宋体" w:hAnsi="宋体" w:eastAsia="宋体" w:cs="宋体"/>
                <w:sz w:val="20"/>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5D852D1B">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治理环境污染、美化室内环境</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004D0A91">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环境无影响</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63BF0C4">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39BA360">
            <w:pPr>
              <w:keepNext w:val="0"/>
              <w:keepLines w:val="0"/>
              <w:widowControl/>
              <w:suppressLineNumbers w:val="0"/>
              <w:jc w:val="left"/>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796DDDF0">
            <w:pPr>
              <w:keepNext w:val="0"/>
              <w:keepLines w:val="0"/>
              <w:widowControl/>
              <w:suppressLineNumbers w:val="0"/>
              <w:jc w:val="center"/>
              <w:textAlignment w:val="center"/>
              <w:rPr>
                <w:rFonts w:hint="eastAsia" w:ascii="宋体" w:hAnsi="宋体" w:eastAsia="宋体" w:cs="宋体"/>
                <w:sz w:val="20"/>
              </w:rPr>
            </w:pPr>
            <w:r>
              <w:rPr>
                <w:rFonts w:hint="default" w:ascii="仿宋_GB2312" w:hAnsi="宋体" w:eastAsia="仿宋_GB2312" w:cs="仿宋_GB2312"/>
                <w:i w:val="0"/>
                <w:iCs w:val="0"/>
                <w:color w:val="000000"/>
                <w:kern w:val="0"/>
                <w:sz w:val="20"/>
                <w:szCs w:val="20"/>
                <w:u w:val="none"/>
                <w:lang w:val="en-US" w:eastAsia="zh-CN" w:bidi="ar"/>
              </w:rPr>
              <w:t>治理环境污染、美化室内环境</w:t>
            </w:r>
          </w:p>
        </w:tc>
      </w:tr>
      <w:tr w14:paraId="1A6E3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noWrap w:val="0"/>
            <w:textDirection w:val="tbRlV"/>
            <w:vAlign w:val="top"/>
          </w:tcPr>
          <w:p w14:paraId="7FCF5BD3">
            <w:pPr>
              <w:pStyle w:val="8"/>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6343681D">
            <w:pPr>
              <w:pStyle w:val="8"/>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767E4394">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0E6912A8">
            <w:pPr>
              <w:pStyle w:val="8"/>
              <w:rPr>
                <w:rFonts w:hint="eastAsia" w:ascii="宋体" w:hAnsi="宋体" w:eastAsia="宋体" w:cs="宋体"/>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63C8BFB1">
            <w:pPr>
              <w:keepNext w:val="0"/>
              <w:keepLines w:val="0"/>
              <w:widowControl/>
              <w:suppressLineNumbers w:val="0"/>
              <w:jc w:val="center"/>
              <w:textAlignment w:val="center"/>
              <w:rPr>
                <w:rFonts w:hint="eastAsia" w:ascii="宋体" w:hAnsi="宋体" w:eastAsia="宋体" w:cs="宋体"/>
              </w:rPr>
            </w:pPr>
            <w:r>
              <w:rPr>
                <w:rFonts w:hint="default" w:ascii="仿宋_GB2312" w:hAnsi="宋体" w:eastAsia="仿宋_GB2312" w:cs="仿宋_GB2312"/>
                <w:i w:val="0"/>
                <w:iCs w:val="0"/>
                <w:color w:val="000000"/>
                <w:kern w:val="0"/>
                <w:sz w:val="20"/>
                <w:szCs w:val="20"/>
                <w:u w:val="none"/>
                <w:lang w:val="en-US" w:eastAsia="zh-CN" w:bidi="ar"/>
              </w:rPr>
              <w:t>打造岳阳文化名片，提升全民阅质量，助推岳阳文化事业转型升级。</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7FE4C54E">
            <w:pPr>
              <w:keepNext w:val="0"/>
              <w:keepLines w:val="0"/>
              <w:widowControl/>
              <w:suppressLineNumbers w:val="0"/>
              <w:jc w:val="center"/>
              <w:textAlignment w:val="center"/>
              <w:rPr>
                <w:rFonts w:hint="eastAsia" w:ascii="宋体" w:hAnsi="宋体" w:eastAsia="宋体" w:cs="宋体"/>
              </w:rPr>
            </w:pPr>
            <w:r>
              <w:rPr>
                <w:rFonts w:hint="default" w:ascii="仿宋_GB2312" w:hAnsi="宋体" w:eastAsia="仿宋_GB2312" w:cs="仿宋_GB2312"/>
                <w:i w:val="0"/>
                <w:iCs w:val="0"/>
                <w:color w:val="000000"/>
                <w:kern w:val="0"/>
                <w:sz w:val="20"/>
                <w:szCs w:val="20"/>
                <w:u w:val="none"/>
                <w:lang w:val="en-US" w:eastAsia="zh-CN" w:bidi="ar"/>
              </w:rPr>
              <w:t>完成全年各项资金支出进度要求，保障各项工作顺利开展。</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17FBCD3">
            <w:pPr>
              <w:keepNext w:val="0"/>
              <w:keepLines w:val="0"/>
              <w:widowControl/>
              <w:suppressLineNumbers w:val="0"/>
              <w:jc w:val="center"/>
              <w:textAlignment w:val="center"/>
              <w:rPr>
                <w:rFonts w:hint="eastAsia" w:ascii="宋体" w:hAnsi="宋体" w:eastAsia="宋体" w:cs="宋体"/>
              </w:rPr>
            </w:pPr>
            <w:r>
              <w:rPr>
                <w:rFonts w:hint="default" w:ascii="仿宋_GB2312" w:hAnsi="宋体" w:eastAsia="仿宋_GB2312" w:cs="仿宋_GB2312"/>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8418713">
            <w:pPr>
              <w:keepNext w:val="0"/>
              <w:keepLines w:val="0"/>
              <w:widowControl/>
              <w:suppressLineNumbers w:val="0"/>
              <w:jc w:val="left"/>
              <w:textAlignment w:val="center"/>
              <w:rPr>
                <w:rFonts w:hint="eastAsia" w:ascii="宋体" w:hAnsi="宋体" w:eastAsia="宋体" w:cs="宋体"/>
              </w:rPr>
            </w:pPr>
            <w:r>
              <w:rPr>
                <w:rFonts w:hint="default" w:ascii="仿宋_GB2312" w:hAnsi="宋体" w:eastAsia="仿宋_GB2312" w:cs="仿宋_GB2312"/>
                <w:i w:val="0"/>
                <w:iCs w:val="0"/>
                <w:color w:val="000000"/>
                <w:kern w:val="0"/>
                <w:sz w:val="20"/>
                <w:szCs w:val="20"/>
                <w:u w:val="none"/>
                <w:lang w:val="en-US" w:eastAsia="zh-CN" w:bidi="ar"/>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37F8A3FF">
            <w:pPr>
              <w:keepNext w:val="0"/>
              <w:keepLines w:val="0"/>
              <w:widowControl/>
              <w:suppressLineNumbers w:val="0"/>
              <w:jc w:val="center"/>
              <w:textAlignment w:val="center"/>
              <w:rPr>
                <w:rFonts w:hint="eastAsia" w:ascii="宋体" w:hAnsi="宋体" w:eastAsia="宋体" w:cs="宋体"/>
              </w:rPr>
            </w:pPr>
            <w:r>
              <w:rPr>
                <w:rFonts w:hint="default" w:ascii="仿宋_GB2312" w:hAnsi="宋体" w:eastAsia="仿宋_GB2312" w:cs="仿宋_GB2312"/>
                <w:i w:val="0"/>
                <w:iCs w:val="0"/>
                <w:color w:val="000000"/>
                <w:kern w:val="0"/>
                <w:sz w:val="20"/>
                <w:szCs w:val="20"/>
                <w:u w:val="none"/>
                <w:lang w:val="en-US" w:eastAsia="zh-CN" w:bidi="ar"/>
              </w:rPr>
              <w:t>打造岳阳文化名片，提升全民阅质量，助推岳阳文化事业转型升级。</w:t>
            </w:r>
          </w:p>
        </w:tc>
      </w:tr>
      <w:tr w14:paraId="09D8A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tcBorders>
            <w:noWrap w:val="0"/>
            <w:textDirection w:val="tbRlV"/>
            <w:vAlign w:val="top"/>
          </w:tcPr>
          <w:p w14:paraId="2F56FF87">
            <w:pPr>
              <w:pStyle w:val="8"/>
              <w:rPr>
                <w:rFonts w:hint="eastAsia" w:ascii="宋体" w:hAnsi="宋体" w:eastAsia="宋体" w:cs="宋体"/>
              </w:rPr>
            </w:pPr>
          </w:p>
        </w:tc>
        <w:tc>
          <w:tcPr>
            <w:tcW w:w="1079" w:type="dxa"/>
            <w:tcBorders>
              <w:bottom w:val="nil"/>
              <w:right w:val="single" w:color="auto" w:sz="4" w:space="0"/>
            </w:tcBorders>
            <w:noWrap w:val="0"/>
            <w:vAlign w:val="top"/>
          </w:tcPr>
          <w:p w14:paraId="7693B8E5">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1E743745">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34240E39">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35B841B5">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356F0B62">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1F45F301">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038E48D4">
            <w:pPr>
              <w:pStyle w:val="8"/>
              <w:rPr>
                <w:rFonts w:hint="eastAsia" w:ascii="宋体" w:hAnsi="宋体" w:eastAsia="宋体" w:cs="宋体"/>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35C8EB40">
            <w:pPr>
              <w:keepNext w:val="0"/>
              <w:keepLines w:val="0"/>
              <w:widowControl/>
              <w:suppressLineNumbers w:val="0"/>
              <w:jc w:val="center"/>
              <w:textAlignment w:val="center"/>
              <w:rPr>
                <w:rFonts w:hint="eastAsia" w:ascii="宋体" w:hAnsi="宋体" w:eastAsia="宋体" w:cs="宋体"/>
              </w:rPr>
            </w:pPr>
            <w:r>
              <w:rPr>
                <w:rFonts w:hint="default" w:ascii="仿宋_GB2312" w:hAnsi="宋体" w:eastAsia="仿宋_GB2312" w:cs="仿宋_GB2312"/>
                <w:i w:val="0"/>
                <w:iCs w:val="0"/>
                <w:color w:val="000000"/>
                <w:kern w:val="0"/>
                <w:sz w:val="20"/>
                <w:szCs w:val="20"/>
                <w:u w:val="none"/>
                <w:lang w:val="en-US" w:eastAsia="zh-CN" w:bidi="ar"/>
              </w:rPr>
              <w:t>力争使全市人民对岳阳市图书馆的服务水平及质量满意度达到较好水平。</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5C0DEE6E">
            <w:pPr>
              <w:keepNext w:val="0"/>
              <w:keepLines w:val="0"/>
              <w:widowControl/>
              <w:suppressLineNumbers w:val="0"/>
              <w:jc w:val="center"/>
              <w:textAlignment w:val="center"/>
              <w:rPr>
                <w:rFonts w:hint="eastAsia" w:ascii="宋体" w:hAnsi="宋体" w:eastAsia="宋体" w:cs="宋体"/>
              </w:rPr>
            </w:pPr>
            <w:r>
              <w:rPr>
                <w:rFonts w:hint="default" w:ascii="仿宋_GB2312" w:hAnsi="宋体" w:eastAsia="仿宋_GB2312" w:cs="仿宋_GB2312"/>
                <w:i w:val="0"/>
                <w:iCs w:val="0"/>
                <w:color w:val="000000"/>
                <w:kern w:val="0"/>
                <w:sz w:val="20"/>
                <w:szCs w:val="20"/>
                <w:u w:val="none"/>
                <w:lang w:val="en-US" w:eastAsia="zh-CN" w:bidi="ar"/>
              </w:rPr>
              <w:t>满意度100%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DC7A5A3">
            <w:pPr>
              <w:keepNext w:val="0"/>
              <w:keepLines w:val="0"/>
              <w:widowControl/>
              <w:suppressLineNumbers w:val="0"/>
              <w:jc w:val="center"/>
              <w:textAlignment w:val="center"/>
              <w:rPr>
                <w:rFonts w:hint="eastAsia" w:ascii="宋体" w:hAnsi="宋体" w:eastAsia="宋体" w:cs="宋体"/>
              </w:rPr>
            </w:pPr>
            <w:r>
              <w:rPr>
                <w:rFonts w:hint="default" w:ascii="仿宋_GB2312" w:hAnsi="宋体" w:eastAsia="仿宋_GB2312" w:cs="仿宋_GB2312"/>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E2537C5">
            <w:pPr>
              <w:keepNext w:val="0"/>
              <w:keepLines w:val="0"/>
              <w:widowControl/>
              <w:suppressLineNumbers w:val="0"/>
              <w:jc w:val="left"/>
              <w:textAlignment w:val="center"/>
              <w:rPr>
                <w:rFonts w:hint="eastAsia" w:ascii="宋体" w:hAnsi="宋体" w:eastAsia="宋体" w:cs="宋体"/>
              </w:rPr>
            </w:pPr>
            <w:r>
              <w:rPr>
                <w:rFonts w:hint="default" w:ascii="仿宋_GB2312" w:hAnsi="宋体" w:eastAsia="仿宋_GB2312" w:cs="仿宋_GB2312"/>
                <w:i w:val="0"/>
                <w:iCs w:val="0"/>
                <w:color w:val="000000"/>
                <w:kern w:val="0"/>
                <w:sz w:val="20"/>
                <w:szCs w:val="20"/>
                <w:u w:val="none"/>
                <w:lang w:val="en-US" w:eastAsia="zh-CN" w:bidi="ar"/>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4AA69E48">
            <w:pPr>
              <w:keepNext w:val="0"/>
              <w:keepLines w:val="0"/>
              <w:widowControl/>
              <w:suppressLineNumbers w:val="0"/>
              <w:jc w:val="center"/>
              <w:textAlignment w:val="center"/>
              <w:rPr>
                <w:rFonts w:hint="eastAsia" w:ascii="宋体" w:hAnsi="宋体" w:eastAsia="宋体" w:cs="宋体"/>
              </w:rPr>
            </w:pPr>
            <w:r>
              <w:rPr>
                <w:rFonts w:hint="default" w:ascii="仿宋_GB2312" w:hAnsi="宋体" w:eastAsia="仿宋_GB2312" w:cs="仿宋_GB2312"/>
                <w:i w:val="0"/>
                <w:iCs w:val="0"/>
                <w:color w:val="000000"/>
                <w:kern w:val="0"/>
                <w:sz w:val="20"/>
                <w:szCs w:val="20"/>
                <w:u w:val="none"/>
                <w:lang w:val="en-US" w:eastAsia="zh-CN" w:bidi="ar"/>
              </w:rPr>
              <w:t>力争使全市人民对岳阳市图书馆的服务水平及质量满意度达到较好水平。</w:t>
            </w:r>
          </w:p>
        </w:tc>
      </w:tr>
      <w:tr w14:paraId="28D90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23447F0A">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noWrap w:val="0"/>
            <w:vAlign w:val="top"/>
          </w:tcPr>
          <w:p w14:paraId="689A8566">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027BF69A">
            <w:pPr>
              <w:pStyle w:val="8"/>
              <w:rPr>
                <w:rFonts w:hint="default" w:ascii="宋体" w:hAnsi="宋体" w:eastAsia="宋体" w:cs="宋体"/>
                <w:lang w:val="en-US" w:eastAsia="zh-CN"/>
              </w:rPr>
            </w:pPr>
            <w:r>
              <w:rPr>
                <w:rFonts w:hint="eastAsia" w:ascii="宋体" w:hAnsi="宋体" w:eastAsia="宋体" w:cs="宋体"/>
                <w:lang w:val="en-US" w:eastAsia="zh-CN"/>
              </w:rPr>
              <w:t>100</w:t>
            </w:r>
          </w:p>
        </w:tc>
        <w:tc>
          <w:tcPr>
            <w:tcW w:w="1450" w:type="dxa"/>
            <w:noWrap w:val="0"/>
            <w:vAlign w:val="top"/>
          </w:tcPr>
          <w:p w14:paraId="2351F322">
            <w:pPr>
              <w:pStyle w:val="8"/>
              <w:rPr>
                <w:rFonts w:hint="eastAsia" w:ascii="宋体" w:hAnsi="宋体" w:eastAsia="宋体" w:cs="宋体"/>
              </w:rPr>
            </w:pPr>
          </w:p>
        </w:tc>
      </w:tr>
    </w:tbl>
    <w:p w14:paraId="452B276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6A30BF3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788C01FE">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5"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eastAsia="zh-CN"/>
        </w:rPr>
        <w:t>：</w:t>
      </w:r>
      <w:r>
        <w:rPr>
          <w:rFonts w:hint="eastAsia" w:ascii="宋体" w:hAnsi="宋体" w:eastAsia="宋体" w:cs="宋体"/>
          <w:color w:val="000000"/>
          <w:spacing w:val="0"/>
          <w:position w:val="0"/>
          <w:sz w:val="23"/>
          <w:szCs w:val="23"/>
          <w:lang w:val="en-US" w:eastAsia="zh-CN"/>
        </w:rPr>
        <w:t>罗暾</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eastAsia="宋体" w:cs="宋体"/>
          <w:color w:val="000000"/>
          <w:spacing w:val="0"/>
          <w:position w:val="0"/>
          <w:sz w:val="23"/>
          <w:szCs w:val="23"/>
          <w:lang w:val="en-US" w:eastAsia="zh-CN"/>
        </w:rPr>
        <w:t>刘君</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13789011119</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2024-04-26</w:t>
      </w:r>
    </w:p>
    <w:p w14:paraId="6106D48F">
      <w:pPr>
        <w:spacing w:before="191" w:line="230" w:lineRule="auto"/>
        <w:rPr>
          <w:rFonts w:hint="eastAsia" w:ascii="方正小标宋简体" w:hAnsi="方正小标宋简体" w:eastAsia="方正小标宋简体" w:cs="方正小标宋简体"/>
          <w:sz w:val="31"/>
          <w:szCs w:val="31"/>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ascii="Times New Roman" w:hAnsi="Times New Roman" w:eastAsia="Times New Roman" w:cs="Times New Roman"/>
          <w:spacing w:val="-4"/>
          <w:sz w:val="31"/>
          <w:szCs w:val="31"/>
        </w:rPr>
        <w:t>4</w:t>
      </w:r>
    </w:p>
    <w:p w14:paraId="43976BE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7"/>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00015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70CD7C5F">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1FF2DFCB">
            <w:pPr>
              <w:pStyle w:val="8"/>
              <w:rPr>
                <w:rFonts w:hint="eastAsia" w:ascii="宋体" w:hAnsi="宋体" w:eastAsia="宋体" w:cs="宋体"/>
              </w:rPr>
            </w:pPr>
            <w:r>
              <w:rPr>
                <w:rFonts w:hint="eastAsia" w:eastAsia="仿宋_GB2312"/>
                <w:kern w:val="0"/>
                <w:sz w:val="24"/>
                <w:lang w:val="en-US" w:eastAsia="zh-CN"/>
              </w:rPr>
              <w:t>市图书馆</w:t>
            </w:r>
            <w:r>
              <w:rPr>
                <w:rFonts w:hint="eastAsia" w:eastAsia="仿宋_GB2312"/>
                <w:kern w:val="0"/>
                <w:sz w:val="24"/>
              </w:rPr>
              <w:t>流动服务车</w:t>
            </w:r>
            <w:r>
              <w:rPr>
                <w:rFonts w:hint="eastAsia" w:eastAsia="仿宋_GB2312"/>
                <w:kern w:val="0"/>
                <w:sz w:val="24"/>
                <w:lang w:val="en-US" w:eastAsia="zh-CN"/>
              </w:rPr>
              <w:t>运维项目</w:t>
            </w:r>
          </w:p>
        </w:tc>
      </w:tr>
      <w:tr w14:paraId="465BF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372B6401">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221FF506">
            <w:pPr>
              <w:pStyle w:val="8"/>
              <w:rPr>
                <w:rFonts w:hint="eastAsia" w:ascii="宋体" w:hAnsi="宋体" w:eastAsia="宋体" w:cs="宋体"/>
              </w:rPr>
            </w:pPr>
          </w:p>
        </w:tc>
        <w:tc>
          <w:tcPr>
            <w:tcW w:w="1281" w:type="dxa"/>
            <w:noWrap w:val="0"/>
            <w:vAlign w:val="top"/>
          </w:tcPr>
          <w:p w14:paraId="74F363D8">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4C577FC1">
            <w:pPr>
              <w:pStyle w:val="8"/>
              <w:rPr>
                <w:rFonts w:hint="eastAsia" w:ascii="宋体" w:hAnsi="宋体" w:eastAsia="宋体" w:cs="宋体"/>
              </w:rPr>
            </w:pPr>
          </w:p>
        </w:tc>
      </w:tr>
      <w:tr w14:paraId="60887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7FD6FFF7">
            <w:pPr>
              <w:spacing w:before="61" w:line="241" w:lineRule="auto"/>
              <w:ind w:right="141"/>
              <w:jc w:val="both"/>
              <w:rPr>
                <w:rFonts w:hint="eastAsia" w:ascii="宋体" w:hAnsi="宋体" w:cs="宋体"/>
                <w:sz w:val="19"/>
                <w:szCs w:val="19"/>
                <w:lang w:eastAsia="zh-CN"/>
              </w:rPr>
            </w:pPr>
          </w:p>
          <w:p w14:paraId="3908954A">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1FCF5CB4">
            <w:pPr>
              <w:pStyle w:val="8"/>
              <w:rPr>
                <w:rFonts w:hint="eastAsia" w:ascii="宋体" w:hAnsi="宋体" w:eastAsia="宋体" w:cs="宋体"/>
              </w:rPr>
            </w:pPr>
          </w:p>
        </w:tc>
        <w:tc>
          <w:tcPr>
            <w:tcW w:w="1244" w:type="dxa"/>
            <w:noWrap w:val="0"/>
            <w:vAlign w:val="top"/>
          </w:tcPr>
          <w:p w14:paraId="71EA55DF">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03C5CD02">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24588B49">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1E00EB58">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6F2BE3B5">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2629742F">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61B3D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0AE6497C">
            <w:pPr>
              <w:pStyle w:val="8"/>
              <w:rPr>
                <w:rFonts w:hint="eastAsia" w:ascii="宋体" w:hAnsi="宋体" w:eastAsia="宋体" w:cs="宋体"/>
              </w:rPr>
            </w:pPr>
          </w:p>
        </w:tc>
        <w:tc>
          <w:tcPr>
            <w:tcW w:w="2034" w:type="dxa"/>
            <w:gridSpan w:val="2"/>
            <w:noWrap w:val="0"/>
            <w:vAlign w:val="top"/>
          </w:tcPr>
          <w:p w14:paraId="60E9F781">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6547EEDF">
            <w:pPr>
              <w:pStyle w:val="8"/>
              <w:rPr>
                <w:rFonts w:hint="eastAsia" w:ascii="宋体" w:hAnsi="宋体" w:eastAsia="宋体" w:cs="宋体"/>
                <w:lang w:val="en-US" w:eastAsia="zh-CN"/>
              </w:rPr>
            </w:pPr>
            <w:r>
              <w:rPr>
                <w:rFonts w:hint="eastAsia" w:ascii="宋体" w:hAnsi="宋体" w:eastAsia="宋体" w:cs="宋体"/>
                <w:lang w:val="en-US" w:eastAsia="zh-CN"/>
              </w:rPr>
              <w:t>8</w:t>
            </w:r>
          </w:p>
        </w:tc>
        <w:tc>
          <w:tcPr>
            <w:tcW w:w="1244" w:type="dxa"/>
            <w:noWrap w:val="0"/>
            <w:vAlign w:val="top"/>
          </w:tcPr>
          <w:p w14:paraId="42D72A6F">
            <w:pPr>
              <w:pStyle w:val="8"/>
              <w:rPr>
                <w:rFonts w:hint="eastAsia" w:ascii="宋体" w:hAnsi="宋体" w:eastAsia="宋体" w:cs="宋体"/>
                <w:lang w:val="en-US" w:eastAsia="zh-CN"/>
              </w:rPr>
            </w:pPr>
            <w:r>
              <w:rPr>
                <w:rFonts w:hint="eastAsia" w:ascii="宋体" w:hAnsi="宋体" w:eastAsia="宋体" w:cs="宋体"/>
                <w:lang w:val="en-US" w:eastAsia="zh-CN"/>
              </w:rPr>
              <w:t>8</w:t>
            </w:r>
          </w:p>
        </w:tc>
        <w:tc>
          <w:tcPr>
            <w:tcW w:w="1281" w:type="dxa"/>
            <w:noWrap w:val="0"/>
            <w:vAlign w:val="top"/>
          </w:tcPr>
          <w:p w14:paraId="641AFEC4">
            <w:pPr>
              <w:pStyle w:val="8"/>
              <w:rPr>
                <w:rFonts w:hint="eastAsia" w:ascii="宋体" w:hAnsi="宋体" w:eastAsia="宋体" w:cs="宋体"/>
                <w:lang w:val="en-US" w:eastAsia="zh-CN"/>
              </w:rPr>
            </w:pPr>
            <w:r>
              <w:rPr>
                <w:rFonts w:hint="eastAsia" w:ascii="宋体" w:hAnsi="宋体" w:eastAsia="宋体" w:cs="宋体"/>
                <w:lang w:val="en-US" w:eastAsia="zh-CN"/>
              </w:rPr>
              <w:t>8</w:t>
            </w:r>
          </w:p>
        </w:tc>
        <w:tc>
          <w:tcPr>
            <w:tcW w:w="673" w:type="dxa"/>
            <w:noWrap w:val="0"/>
            <w:vAlign w:val="top"/>
          </w:tcPr>
          <w:p w14:paraId="52A69BE0">
            <w:pPr>
              <w:spacing w:before="64" w:line="195" w:lineRule="auto"/>
              <w:ind w:left="331"/>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56682672">
            <w:pPr>
              <w:pStyle w:val="8"/>
              <w:rPr>
                <w:rFonts w:hint="default"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top"/>
          </w:tcPr>
          <w:p w14:paraId="191EF0B7">
            <w:pPr>
              <w:pStyle w:val="8"/>
              <w:rPr>
                <w:rFonts w:hint="default" w:ascii="宋体" w:hAnsi="宋体" w:eastAsia="宋体" w:cs="宋体"/>
                <w:lang w:val="en-US" w:eastAsia="zh-CN"/>
              </w:rPr>
            </w:pPr>
            <w:r>
              <w:rPr>
                <w:rFonts w:hint="eastAsia" w:ascii="宋体" w:hAnsi="宋体" w:eastAsia="宋体" w:cs="宋体"/>
                <w:lang w:val="en-US" w:eastAsia="zh-CN"/>
              </w:rPr>
              <w:t>10</w:t>
            </w:r>
          </w:p>
        </w:tc>
      </w:tr>
      <w:tr w14:paraId="1B7BD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3470930B">
            <w:pPr>
              <w:pStyle w:val="8"/>
              <w:rPr>
                <w:rFonts w:hint="eastAsia" w:ascii="宋体" w:hAnsi="宋体" w:eastAsia="宋体" w:cs="宋体"/>
              </w:rPr>
            </w:pPr>
          </w:p>
        </w:tc>
        <w:tc>
          <w:tcPr>
            <w:tcW w:w="2034" w:type="dxa"/>
            <w:gridSpan w:val="2"/>
            <w:noWrap w:val="0"/>
            <w:vAlign w:val="top"/>
          </w:tcPr>
          <w:p w14:paraId="4AFB29D1">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6AC90314">
            <w:pPr>
              <w:pStyle w:val="8"/>
              <w:rPr>
                <w:rFonts w:hint="eastAsia" w:ascii="宋体" w:hAnsi="宋体" w:eastAsia="宋体" w:cs="宋体"/>
                <w:lang w:val="en-US" w:eastAsia="zh-CN"/>
              </w:rPr>
            </w:pPr>
            <w:r>
              <w:rPr>
                <w:rFonts w:hint="eastAsia" w:ascii="宋体" w:hAnsi="宋体" w:eastAsia="宋体" w:cs="宋体"/>
                <w:lang w:val="en-US" w:eastAsia="zh-CN"/>
              </w:rPr>
              <w:t>8</w:t>
            </w:r>
          </w:p>
        </w:tc>
        <w:tc>
          <w:tcPr>
            <w:tcW w:w="1244" w:type="dxa"/>
            <w:noWrap w:val="0"/>
            <w:vAlign w:val="top"/>
          </w:tcPr>
          <w:p w14:paraId="0F2F6B3B">
            <w:pPr>
              <w:pStyle w:val="8"/>
              <w:rPr>
                <w:rFonts w:hint="eastAsia" w:ascii="宋体" w:hAnsi="宋体" w:eastAsia="宋体" w:cs="宋体"/>
                <w:lang w:val="en-US" w:eastAsia="zh-CN"/>
              </w:rPr>
            </w:pPr>
            <w:r>
              <w:rPr>
                <w:rFonts w:hint="eastAsia" w:ascii="宋体" w:hAnsi="宋体" w:eastAsia="宋体" w:cs="宋体"/>
                <w:lang w:val="en-US" w:eastAsia="zh-CN"/>
              </w:rPr>
              <w:t>8</w:t>
            </w:r>
          </w:p>
        </w:tc>
        <w:tc>
          <w:tcPr>
            <w:tcW w:w="1281" w:type="dxa"/>
            <w:noWrap w:val="0"/>
            <w:vAlign w:val="top"/>
          </w:tcPr>
          <w:p w14:paraId="5B918B64">
            <w:pPr>
              <w:pStyle w:val="8"/>
              <w:rPr>
                <w:rFonts w:hint="eastAsia" w:ascii="宋体" w:hAnsi="宋体" w:eastAsia="宋体" w:cs="宋体"/>
                <w:lang w:val="en-US" w:eastAsia="zh-CN"/>
              </w:rPr>
            </w:pPr>
            <w:r>
              <w:rPr>
                <w:rFonts w:hint="eastAsia" w:ascii="宋体" w:hAnsi="宋体" w:eastAsia="宋体" w:cs="宋体"/>
                <w:lang w:val="en-US" w:eastAsia="zh-CN"/>
              </w:rPr>
              <w:t>8</w:t>
            </w:r>
          </w:p>
        </w:tc>
        <w:tc>
          <w:tcPr>
            <w:tcW w:w="673" w:type="dxa"/>
            <w:shd w:val="clear" w:color="auto" w:fill="auto"/>
            <w:noWrap w:val="0"/>
            <w:vAlign w:val="top"/>
          </w:tcPr>
          <w:p w14:paraId="12037F50">
            <w:pPr>
              <w:spacing w:before="64" w:line="195" w:lineRule="auto"/>
              <w:ind w:left="331" w:leftChars="0"/>
              <w:rPr>
                <w:rFonts w:hint="eastAsia" w:ascii="宋体" w:hAnsi="宋体" w:eastAsia="宋体" w:cs="宋体"/>
                <w:kern w:val="2"/>
                <w:sz w:val="19"/>
                <w:szCs w:val="19"/>
                <w:lang w:val="en-US" w:eastAsia="zh-CN" w:bidi="ar-SA"/>
              </w:rPr>
            </w:pPr>
            <w:r>
              <w:rPr>
                <w:rFonts w:hint="eastAsia" w:ascii="宋体" w:hAnsi="宋体" w:eastAsia="宋体" w:cs="宋体"/>
                <w:spacing w:val="-8"/>
                <w:sz w:val="19"/>
                <w:szCs w:val="19"/>
              </w:rPr>
              <w:t>10</w:t>
            </w:r>
          </w:p>
        </w:tc>
        <w:tc>
          <w:tcPr>
            <w:tcW w:w="873" w:type="dxa"/>
            <w:shd w:val="clear" w:color="auto" w:fill="auto"/>
            <w:noWrap w:val="0"/>
            <w:vAlign w:val="top"/>
          </w:tcPr>
          <w:p w14:paraId="0EECD24D">
            <w:pPr>
              <w:pStyle w:val="8"/>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100%</w:t>
            </w:r>
          </w:p>
        </w:tc>
        <w:tc>
          <w:tcPr>
            <w:tcW w:w="1422" w:type="dxa"/>
            <w:shd w:val="clear" w:color="auto" w:fill="auto"/>
            <w:noWrap w:val="0"/>
            <w:vAlign w:val="top"/>
          </w:tcPr>
          <w:p w14:paraId="18CC1DD3">
            <w:pPr>
              <w:pStyle w:val="8"/>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10</w:t>
            </w:r>
          </w:p>
        </w:tc>
      </w:tr>
      <w:tr w14:paraId="0E918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62FAF402">
            <w:pPr>
              <w:pStyle w:val="8"/>
              <w:rPr>
                <w:rFonts w:hint="eastAsia" w:ascii="宋体" w:hAnsi="宋体" w:eastAsia="宋体" w:cs="宋体"/>
              </w:rPr>
            </w:pPr>
          </w:p>
        </w:tc>
        <w:tc>
          <w:tcPr>
            <w:tcW w:w="2034" w:type="dxa"/>
            <w:gridSpan w:val="2"/>
            <w:noWrap w:val="0"/>
            <w:vAlign w:val="top"/>
          </w:tcPr>
          <w:p w14:paraId="16C7FD7F">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1DFFAC33">
            <w:pPr>
              <w:pStyle w:val="8"/>
              <w:rPr>
                <w:rFonts w:hint="eastAsia" w:ascii="宋体" w:hAnsi="宋体" w:eastAsia="宋体" w:cs="宋体"/>
              </w:rPr>
            </w:pPr>
          </w:p>
        </w:tc>
        <w:tc>
          <w:tcPr>
            <w:tcW w:w="1244" w:type="dxa"/>
            <w:noWrap w:val="0"/>
            <w:vAlign w:val="top"/>
          </w:tcPr>
          <w:p w14:paraId="7D4640B5">
            <w:pPr>
              <w:pStyle w:val="8"/>
              <w:rPr>
                <w:rFonts w:hint="eastAsia" w:ascii="宋体" w:hAnsi="宋体" w:eastAsia="宋体" w:cs="宋体"/>
              </w:rPr>
            </w:pPr>
          </w:p>
        </w:tc>
        <w:tc>
          <w:tcPr>
            <w:tcW w:w="1281" w:type="dxa"/>
            <w:noWrap w:val="0"/>
            <w:vAlign w:val="top"/>
          </w:tcPr>
          <w:p w14:paraId="283E05C0">
            <w:pPr>
              <w:pStyle w:val="8"/>
              <w:rPr>
                <w:rFonts w:hint="eastAsia" w:ascii="宋体" w:hAnsi="宋体" w:eastAsia="宋体" w:cs="宋体"/>
              </w:rPr>
            </w:pPr>
          </w:p>
        </w:tc>
        <w:tc>
          <w:tcPr>
            <w:tcW w:w="673" w:type="dxa"/>
            <w:noWrap w:val="0"/>
            <w:vAlign w:val="top"/>
          </w:tcPr>
          <w:p w14:paraId="61FBF4FF">
            <w:pPr>
              <w:pStyle w:val="8"/>
              <w:rPr>
                <w:rFonts w:hint="eastAsia" w:ascii="宋体" w:hAnsi="宋体" w:eastAsia="宋体" w:cs="宋体"/>
              </w:rPr>
            </w:pPr>
          </w:p>
        </w:tc>
        <w:tc>
          <w:tcPr>
            <w:tcW w:w="873" w:type="dxa"/>
            <w:noWrap w:val="0"/>
            <w:vAlign w:val="top"/>
          </w:tcPr>
          <w:p w14:paraId="45DCE48F">
            <w:pPr>
              <w:pStyle w:val="8"/>
              <w:rPr>
                <w:rFonts w:hint="eastAsia" w:ascii="宋体" w:hAnsi="宋体" w:eastAsia="宋体" w:cs="宋体"/>
              </w:rPr>
            </w:pPr>
          </w:p>
        </w:tc>
        <w:tc>
          <w:tcPr>
            <w:tcW w:w="1422" w:type="dxa"/>
            <w:noWrap w:val="0"/>
            <w:vAlign w:val="top"/>
          </w:tcPr>
          <w:p w14:paraId="4A0101A4">
            <w:pPr>
              <w:pStyle w:val="8"/>
              <w:rPr>
                <w:rFonts w:hint="eastAsia" w:ascii="宋体" w:hAnsi="宋体" w:eastAsia="宋体" w:cs="宋体"/>
              </w:rPr>
            </w:pPr>
          </w:p>
        </w:tc>
      </w:tr>
      <w:tr w14:paraId="1E125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1FF763D5">
            <w:pPr>
              <w:pStyle w:val="8"/>
              <w:rPr>
                <w:rFonts w:hint="eastAsia" w:ascii="宋体" w:hAnsi="宋体" w:eastAsia="宋体" w:cs="宋体"/>
              </w:rPr>
            </w:pPr>
          </w:p>
        </w:tc>
        <w:tc>
          <w:tcPr>
            <w:tcW w:w="2034" w:type="dxa"/>
            <w:gridSpan w:val="2"/>
            <w:noWrap w:val="0"/>
            <w:vAlign w:val="top"/>
          </w:tcPr>
          <w:p w14:paraId="4F39894D">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14892497">
            <w:pPr>
              <w:pStyle w:val="8"/>
              <w:rPr>
                <w:rFonts w:hint="eastAsia" w:ascii="宋体" w:hAnsi="宋体" w:eastAsia="宋体" w:cs="宋体"/>
              </w:rPr>
            </w:pPr>
          </w:p>
        </w:tc>
        <w:tc>
          <w:tcPr>
            <w:tcW w:w="1244" w:type="dxa"/>
            <w:noWrap w:val="0"/>
            <w:vAlign w:val="top"/>
          </w:tcPr>
          <w:p w14:paraId="451C1191">
            <w:pPr>
              <w:pStyle w:val="8"/>
              <w:rPr>
                <w:rFonts w:hint="eastAsia" w:ascii="宋体" w:hAnsi="宋体" w:eastAsia="宋体" w:cs="宋体"/>
              </w:rPr>
            </w:pPr>
          </w:p>
        </w:tc>
        <w:tc>
          <w:tcPr>
            <w:tcW w:w="1281" w:type="dxa"/>
            <w:noWrap w:val="0"/>
            <w:vAlign w:val="top"/>
          </w:tcPr>
          <w:p w14:paraId="3BFC1742">
            <w:pPr>
              <w:pStyle w:val="8"/>
              <w:rPr>
                <w:rFonts w:hint="eastAsia" w:ascii="宋体" w:hAnsi="宋体" w:eastAsia="宋体" w:cs="宋体"/>
              </w:rPr>
            </w:pPr>
          </w:p>
        </w:tc>
        <w:tc>
          <w:tcPr>
            <w:tcW w:w="673" w:type="dxa"/>
            <w:noWrap w:val="0"/>
            <w:vAlign w:val="top"/>
          </w:tcPr>
          <w:p w14:paraId="76604F99">
            <w:pPr>
              <w:pStyle w:val="8"/>
              <w:rPr>
                <w:rFonts w:hint="eastAsia" w:ascii="宋体" w:hAnsi="宋体" w:eastAsia="宋体" w:cs="宋体"/>
              </w:rPr>
            </w:pPr>
          </w:p>
        </w:tc>
        <w:tc>
          <w:tcPr>
            <w:tcW w:w="873" w:type="dxa"/>
            <w:noWrap w:val="0"/>
            <w:vAlign w:val="top"/>
          </w:tcPr>
          <w:p w14:paraId="58C882BA">
            <w:pPr>
              <w:pStyle w:val="8"/>
              <w:rPr>
                <w:rFonts w:hint="eastAsia" w:ascii="宋体" w:hAnsi="宋体" w:eastAsia="宋体" w:cs="宋体"/>
              </w:rPr>
            </w:pPr>
          </w:p>
        </w:tc>
        <w:tc>
          <w:tcPr>
            <w:tcW w:w="1422" w:type="dxa"/>
            <w:noWrap w:val="0"/>
            <w:vAlign w:val="top"/>
          </w:tcPr>
          <w:p w14:paraId="6BF9D56C">
            <w:pPr>
              <w:pStyle w:val="8"/>
              <w:rPr>
                <w:rFonts w:hint="eastAsia" w:ascii="宋体" w:hAnsi="宋体" w:eastAsia="宋体" w:cs="宋体"/>
              </w:rPr>
            </w:pPr>
          </w:p>
        </w:tc>
      </w:tr>
      <w:tr w14:paraId="670C6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4833B39C">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708973CB">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2A3EFABE">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7FDD991C">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2177A222">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4CFD3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48C91DA0">
            <w:pPr>
              <w:pStyle w:val="8"/>
              <w:rPr>
                <w:rFonts w:hint="eastAsia" w:ascii="宋体" w:hAnsi="宋体" w:eastAsia="宋体" w:cs="宋体"/>
              </w:rPr>
            </w:pPr>
          </w:p>
        </w:tc>
        <w:tc>
          <w:tcPr>
            <w:tcW w:w="4522" w:type="dxa"/>
            <w:gridSpan w:val="4"/>
            <w:noWrap w:val="0"/>
            <w:vAlign w:val="top"/>
          </w:tcPr>
          <w:p w14:paraId="6A72F68C">
            <w:pPr>
              <w:pStyle w:val="8"/>
              <w:rPr>
                <w:rFonts w:hint="eastAsia" w:ascii="宋体" w:hAnsi="宋体" w:eastAsia="宋体" w:cs="宋体"/>
              </w:rPr>
            </w:pPr>
            <w:r>
              <w:rPr>
                <w:rFonts w:hint="eastAsia" w:ascii="宋体" w:hAnsi="宋体" w:eastAsia="宋体" w:cs="宋体"/>
              </w:rPr>
              <w:t>流动服务车运维项目配套资金8万元。加强服务管理，充分发挥流动服务车作用，为广大市民提供全民阅读流动服务，丰富全市人民精神文化生活</w:t>
            </w:r>
          </w:p>
        </w:tc>
        <w:tc>
          <w:tcPr>
            <w:tcW w:w="4249" w:type="dxa"/>
            <w:gridSpan w:val="4"/>
            <w:noWrap w:val="0"/>
            <w:vAlign w:val="top"/>
          </w:tcPr>
          <w:p w14:paraId="4BCC1B25">
            <w:pPr>
              <w:pStyle w:val="8"/>
              <w:rPr>
                <w:rFonts w:hint="eastAsia" w:ascii="宋体" w:hAnsi="宋体" w:eastAsia="宋体" w:cs="宋体"/>
              </w:rPr>
            </w:pPr>
            <w:r>
              <w:rPr>
                <w:rFonts w:hint="eastAsia" w:ascii="宋体" w:hAnsi="宋体" w:eastAsia="宋体" w:cs="宋体"/>
              </w:rPr>
              <w:t>严格控制费用支出，在预算范围内保障流动服务车的正常使用，提高车辆及车内设备的完好率，更好地为推广全民阅读服务。</w:t>
            </w:r>
          </w:p>
        </w:tc>
      </w:tr>
      <w:tr w14:paraId="529BF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0C134B15">
            <w:pPr>
              <w:pStyle w:val="8"/>
              <w:spacing w:line="366" w:lineRule="auto"/>
              <w:rPr>
                <w:rFonts w:hint="eastAsia" w:ascii="宋体" w:hAnsi="宋体" w:eastAsia="宋体" w:cs="宋体"/>
              </w:rPr>
            </w:pPr>
          </w:p>
          <w:p w14:paraId="1C737EC5">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1C6574B2">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tcBorders>
              <w:bottom w:val="single" w:color="auto" w:sz="4" w:space="0"/>
            </w:tcBorders>
            <w:noWrap w:val="0"/>
            <w:vAlign w:val="top"/>
          </w:tcPr>
          <w:p w14:paraId="278BBFD0">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tcBorders>
              <w:bottom w:val="single" w:color="auto" w:sz="4" w:space="0"/>
            </w:tcBorders>
            <w:noWrap w:val="0"/>
            <w:vAlign w:val="top"/>
          </w:tcPr>
          <w:p w14:paraId="4E3D7F04">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tcBorders>
              <w:bottom w:val="single" w:color="auto" w:sz="4" w:space="0"/>
            </w:tcBorders>
            <w:noWrap w:val="0"/>
            <w:vAlign w:val="top"/>
          </w:tcPr>
          <w:p w14:paraId="534D208A">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46A1439D">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tcBorders>
              <w:bottom w:val="single" w:color="auto" w:sz="4" w:space="0"/>
            </w:tcBorders>
            <w:noWrap w:val="0"/>
            <w:vAlign w:val="top"/>
          </w:tcPr>
          <w:p w14:paraId="734C7CC2">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77546337">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tcBorders>
              <w:bottom w:val="single" w:color="auto" w:sz="4" w:space="0"/>
            </w:tcBorders>
            <w:noWrap w:val="0"/>
            <w:vAlign w:val="top"/>
          </w:tcPr>
          <w:p w14:paraId="0439320C">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bottom w:val="single" w:color="auto" w:sz="4" w:space="0"/>
            </w:tcBorders>
            <w:noWrap w:val="0"/>
            <w:vAlign w:val="top"/>
          </w:tcPr>
          <w:p w14:paraId="0DD03FE7">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tcBorders>
              <w:bottom w:val="single" w:color="auto" w:sz="4" w:space="0"/>
            </w:tcBorders>
            <w:noWrap w:val="0"/>
            <w:vAlign w:val="top"/>
          </w:tcPr>
          <w:p w14:paraId="42AA690A">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2A92A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34E7501">
            <w:pPr>
              <w:pStyle w:val="8"/>
              <w:rPr>
                <w:rFonts w:hint="eastAsia" w:ascii="宋体" w:hAnsi="宋体" w:eastAsia="宋体" w:cs="宋体"/>
              </w:rPr>
            </w:pPr>
          </w:p>
        </w:tc>
        <w:tc>
          <w:tcPr>
            <w:tcW w:w="1079" w:type="dxa"/>
            <w:vMerge w:val="restart"/>
            <w:tcBorders>
              <w:bottom w:val="nil"/>
              <w:right w:val="single" w:color="auto" w:sz="4" w:space="0"/>
            </w:tcBorders>
            <w:noWrap w:val="0"/>
            <w:vAlign w:val="top"/>
          </w:tcPr>
          <w:p w14:paraId="4088ECA8">
            <w:pPr>
              <w:pStyle w:val="8"/>
              <w:spacing w:line="256" w:lineRule="auto"/>
              <w:rPr>
                <w:rFonts w:hint="eastAsia" w:ascii="宋体" w:hAnsi="宋体" w:eastAsia="宋体" w:cs="宋体"/>
              </w:rPr>
            </w:pPr>
          </w:p>
          <w:p w14:paraId="27D645A8">
            <w:pPr>
              <w:pStyle w:val="8"/>
              <w:spacing w:line="256" w:lineRule="auto"/>
              <w:rPr>
                <w:rFonts w:hint="eastAsia" w:ascii="宋体" w:hAnsi="宋体" w:eastAsia="宋体" w:cs="宋体"/>
              </w:rPr>
            </w:pPr>
          </w:p>
          <w:p w14:paraId="15F5AFFF">
            <w:pPr>
              <w:pStyle w:val="8"/>
              <w:spacing w:line="256" w:lineRule="auto"/>
              <w:rPr>
                <w:rFonts w:hint="eastAsia" w:ascii="宋体" w:hAnsi="宋体" w:eastAsia="宋体" w:cs="宋体"/>
              </w:rPr>
            </w:pPr>
          </w:p>
          <w:p w14:paraId="3C40497F">
            <w:pPr>
              <w:pStyle w:val="8"/>
              <w:spacing w:line="257" w:lineRule="auto"/>
              <w:rPr>
                <w:rFonts w:hint="eastAsia" w:ascii="宋体" w:hAnsi="宋体" w:eastAsia="宋体" w:cs="宋体"/>
              </w:rPr>
            </w:pPr>
          </w:p>
          <w:p w14:paraId="5D1D4EDD">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01A8119D">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tcBorders>
              <w:top w:val="single" w:color="auto" w:sz="4" w:space="0"/>
              <w:left w:val="single" w:color="auto" w:sz="4" w:space="0"/>
              <w:bottom w:val="single" w:color="auto" w:sz="4" w:space="0"/>
              <w:right w:val="single" w:color="auto" w:sz="4" w:space="0"/>
            </w:tcBorders>
            <w:noWrap w:val="0"/>
            <w:vAlign w:val="top"/>
          </w:tcPr>
          <w:p w14:paraId="4A1D367E">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64CA9AEB">
            <w:pPr>
              <w:spacing w:before="126" w:line="239" w:lineRule="auto"/>
              <w:ind w:left="379" w:right="175" w:hanging="192"/>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1B5097BD">
            <w:pPr>
              <w:pStyle w:val="8"/>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6EA79EA1">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按活动出车率</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447AD7D6">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　</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2180985B">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5E655B3">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77B97321">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按活动出车率</w:t>
            </w:r>
          </w:p>
        </w:tc>
      </w:tr>
      <w:tr w14:paraId="02FB8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DC1525F">
            <w:pPr>
              <w:pStyle w:val="8"/>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69868680">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43CDA712">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5D8B2490">
            <w:pPr>
              <w:spacing w:before="126" w:line="239" w:lineRule="auto"/>
              <w:ind w:left="379" w:right="175" w:hanging="196"/>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60EBBC26">
            <w:pPr>
              <w:pStyle w:val="8"/>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1026A367">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在预算范围内保障流动服务车的正常使用，提高车辆及车内设备的完好率达到95％</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5C120D5D">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达到95％</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7CFB0E7A">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35C7588">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9.50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7E84B9D1">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在预算范围内保障流动服务车的正常使用，提高车辆及车内设备的完好率达到95％</w:t>
            </w:r>
          </w:p>
        </w:tc>
      </w:tr>
      <w:tr w14:paraId="61FD3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7BDF9F36">
            <w:pPr>
              <w:pStyle w:val="8"/>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5B1DAE67">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53BAA5F6">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61BD616B">
            <w:pPr>
              <w:spacing w:before="126" w:line="239" w:lineRule="auto"/>
              <w:ind w:left="379" w:right="175" w:hanging="178"/>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42631BB2">
            <w:pPr>
              <w:pStyle w:val="8"/>
              <w:spacing w:line="224"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54C51032">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充分发挥流动服务车作用，为广大市民提供全民阅读流动服务</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4899E237">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2023年　</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1933A501">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F9E1C5D">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1C7C1E36">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充分发挥流动服务车作用，为广大市民提供全民阅读流动服务</w:t>
            </w:r>
          </w:p>
        </w:tc>
      </w:tr>
      <w:tr w14:paraId="564FA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0AFA9A9">
            <w:pPr>
              <w:pStyle w:val="8"/>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0607D5D2">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2160A61D">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784257CE">
            <w:pPr>
              <w:spacing w:before="127" w:line="239" w:lineRule="auto"/>
              <w:ind w:left="379" w:right="175" w:hanging="192"/>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3CB3E777">
            <w:pPr>
              <w:pStyle w:val="8"/>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40BB0B80">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控制在预算内</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3599CC5F">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8万元</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480E4FFB">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C74EF95">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6B61D522">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控制在预算内</w:t>
            </w:r>
          </w:p>
        </w:tc>
      </w:tr>
      <w:tr w14:paraId="38140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DF08654">
            <w:pPr>
              <w:pStyle w:val="8"/>
              <w:rPr>
                <w:rFonts w:hint="eastAsia" w:ascii="宋体" w:hAnsi="宋体" w:eastAsia="宋体" w:cs="宋体"/>
              </w:rPr>
            </w:pPr>
          </w:p>
        </w:tc>
        <w:tc>
          <w:tcPr>
            <w:tcW w:w="1079" w:type="dxa"/>
            <w:vMerge w:val="restart"/>
            <w:tcBorders>
              <w:top w:val="single" w:color="auto" w:sz="4" w:space="0"/>
              <w:left w:val="single" w:color="auto" w:sz="4" w:space="0"/>
              <w:bottom w:val="nil"/>
              <w:right w:val="single" w:color="auto" w:sz="4" w:space="0"/>
            </w:tcBorders>
            <w:noWrap w:val="0"/>
            <w:vAlign w:val="top"/>
          </w:tcPr>
          <w:p w14:paraId="64FBD9C3">
            <w:pPr>
              <w:pStyle w:val="8"/>
              <w:spacing w:line="315" w:lineRule="auto"/>
              <w:rPr>
                <w:rFonts w:hint="eastAsia" w:ascii="宋体" w:hAnsi="宋体" w:eastAsia="宋体" w:cs="宋体"/>
              </w:rPr>
            </w:pPr>
          </w:p>
          <w:p w14:paraId="5D00CD7D">
            <w:pPr>
              <w:pStyle w:val="8"/>
              <w:spacing w:line="315" w:lineRule="auto"/>
              <w:rPr>
                <w:rFonts w:hint="eastAsia" w:ascii="宋体" w:hAnsi="宋体" w:eastAsia="宋体" w:cs="宋体"/>
              </w:rPr>
            </w:pPr>
          </w:p>
          <w:p w14:paraId="3E24C2B3">
            <w:pPr>
              <w:pStyle w:val="8"/>
              <w:spacing w:line="315" w:lineRule="auto"/>
              <w:rPr>
                <w:rFonts w:hint="eastAsia" w:ascii="宋体" w:hAnsi="宋体" w:eastAsia="宋体" w:cs="宋体"/>
              </w:rPr>
            </w:pPr>
          </w:p>
          <w:p w14:paraId="67CB8ED9">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6A2B4B2A">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tcBorders>
              <w:top w:val="single" w:color="auto" w:sz="4" w:space="0"/>
              <w:left w:val="single" w:color="auto" w:sz="4" w:space="0"/>
              <w:bottom w:val="single" w:color="auto" w:sz="4" w:space="0"/>
              <w:right w:val="single" w:color="auto" w:sz="4" w:space="0"/>
            </w:tcBorders>
            <w:noWrap w:val="0"/>
            <w:vAlign w:val="top"/>
          </w:tcPr>
          <w:p w14:paraId="4D6A7733">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6C1D32F1">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74531B20">
            <w:pPr>
              <w:spacing w:before="127" w:line="239" w:lineRule="auto"/>
              <w:ind w:left="193" w:right="175" w:hanging="6"/>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1EE36EB1">
            <w:pPr>
              <w:pStyle w:val="8"/>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3314C2F4">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向社会免费开放</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037CAD2C">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向社会免费开放</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1FDDB8AA">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C5A7932">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44F90477">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向社会免费开放</w:t>
            </w:r>
          </w:p>
        </w:tc>
      </w:tr>
      <w:tr w14:paraId="264A8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7E7B0ED">
            <w:pPr>
              <w:pStyle w:val="8"/>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14:paraId="6EA7BE22">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64BDD089">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231CFCC8">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1D6E2632">
            <w:pPr>
              <w:spacing w:before="127" w:line="239" w:lineRule="auto"/>
              <w:ind w:left="192" w:right="175" w:hanging="6"/>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6C416562">
            <w:pPr>
              <w:pStyle w:val="8"/>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18AB0F53">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保障公共文化服务质量，丰富市民文化生活。</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6451E10A">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提升市民文化生活</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26A29168">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91E9496">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E23B4EF">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保障公共文化服务质量，丰富市民文化生活。</w:t>
            </w:r>
          </w:p>
        </w:tc>
      </w:tr>
      <w:tr w14:paraId="25533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94097D6">
            <w:pPr>
              <w:pStyle w:val="8"/>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14:paraId="415966FD">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41268D70">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2A3D786E">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9B1E7FD">
            <w:pPr>
              <w:spacing w:before="127" w:line="239" w:lineRule="auto"/>
              <w:ind w:left="193" w:right="175" w:firstLine="1"/>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56EBDD3F">
            <w:pPr>
              <w:pStyle w:val="8"/>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64961061">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符合环保标准，对环境无影响</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3A6C59BD">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完成各项工作</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3A180260">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520123F">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1D576C58">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符合环保标准，对环境无影响</w:t>
            </w:r>
          </w:p>
        </w:tc>
      </w:tr>
      <w:tr w14:paraId="09659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0782CBD">
            <w:pPr>
              <w:pStyle w:val="8"/>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14:paraId="09020B7A">
            <w:pPr>
              <w:pStyle w:val="8"/>
              <w:rPr>
                <w:rFonts w:hint="eastAsia" w:ascii="宋体" w:hAnsi="宋体" w:eastAsia="宋体" w:cs="宋体"/>
              </w:rPr>
            </w:pPr>
          </w:p>
        </w:tc>
        <w:tc>
          <w:tcPr>
            <w:tcW w:w="955" w:type="dxa"/>
            <w:tcBorders>
              <w:top w:val="single" w:color="auto" w:sz="4" w:space="0"/>
              <w:left w:val="single" w:color="auto" w:sz="4" w:space="0"/>
              <w:right w:val="single" w:color="auto" w:sz="4" w:space="0"/>
            </w:tcBorders>
            <w:noWrap w:val="0"/>
            <w:vAlign w:val="top"/>
          </w:tcPr>
          <w:p w14:paraId="04EC558E">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43D54519">
            <w:pPr>
              <w:pStyle w:val="8"/>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2E825B76">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保障公共文化服务质效，加强全民阅读活动推广。</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18CED646">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提升全民阅读推广</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20ECDC18">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3FE8C56">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7E002C70">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保障公共文化服务质效，加强全民阅读活动推广。</w:t>
            </w:r>
          </w:p>
        </w:tc>
      </w:tr>
      <w:tr w14:paraId="1DD70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71A6C1D">
            <w:pPr>
              <w:pStyle w:val="8"/>
              <w:rPr>
                <w:rFonts w:hint="eastAsia" w:ascii="宋体" w:hAnsi="宋体" w:eastAsia="宋体" w:cs="宋体"/>
              </w:rPr>
            </w:pPr>
          </w:p>
        </w:tc>
        <w:tc>
          <w:tcPr>
            <w:tcW w:w="1079" w:type="dxa"/>
            <w:tcBorders>
              <w:top w:val="single" w:color="auto" w:sz="4" w:space="0"/>
              <w:bottom w:val="single" w:color="auto" w:sz="4" w:space="0"/>
              <w:right w:val="single" w:color="auto" w:sz="4" w:space="0"/>
            </w:tcBorders>
            <w:noWrap w:val="0"/>
            <w:vAlign w:val="top"/>
          </w:tcPr>
          <w:p w14:paraId="37808B91">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5A20942C">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347F357A">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tcBorders>
              <w:top w:val="single" w:color="auto" w:sz="4" w:space="0"/>
              <w:left w:val="single" w:color="auto" w:sz="4" w:space="0"/>
              <w:bottom w:val="single" w:color="auto" w:sz="4" w:space="0"/>
              <w:right w:val="single" w:color="auto" w:sz="4" w:space="0"/>
            </w:tcBorders>
            <w:noWrap w:val="0"/>
            <w:vAlign w:val="top"/>
          </w:tcPr>
          <w:p w14:paraId="5417436C">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4F893F26">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090AC69D">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132FDA31">
            <w:pPr>
              <w:pStyle w:val="8"/>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7AED5BC8">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市民满意度</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28031CFE">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7CE8F2B5">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E4CB53D">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58B5999">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市民满意度</w:t>
            </w:r>
          </w:p>
        </w:tc>
      </w:tr>
      <w:tr w14:paraId="336F3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3885C563">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5D93F415">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6D65C533">
            <w:pPr>
              <w:pStyle w:val="8"/>
              <w:rPr>
                <w:rFonts w:hint="default" w:ascii="宋体" w:hAnsi="宋体" w:eastAsia="宋体" w:cs="宋体"/>
                <w:lang w:val="en-US" w:eastAsia="zh-CN"/>
              </w:rPr>
            </w:pPr>
            <w:r>
              <w:rPr>
                <w:rFonts w:hint="eastAsia" w:ascii="宋体" w:hAnsi="宋体" w:eastAsia="宋体" w:cs="宋体"/>
                <w:lang w:val="en-US" w:eastAsia="zh-CN"/>
              </w:rPr>
              <w:t>95</w:t>
            </w:r>
          </w:p>
        </w:tc>
        <w:tc>
          <w:tcPr>
            <w:tcW w:w="1422" w:type="dxa"/>
            <w:noWrap w:val="0"/>
            <w:vAlign w:val="top"/>
          </w:tcPr>
          <w:p w14:paraId="2B95F476">
            <w:pPr>
              <w:pStyle w:val="8"/>
              <w:rPr>
                <w:rFonts w:hint="eastAsia" w:ascii="宋体" w:hAnsi="宋体" w:eastAsia="宋体" w:cs="宋体"/>
              </w:rPr>
            </w:pPr>
          </w:p>
        </w:tc>
      </w:tr>
    </w:tbl>
    <w:p w14:paraId="22D20776">
      <w:pPr>
        <w:pStyle w:val="2"/>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14:paraId="6A64206F">
      <w:pPr>
        <w:spacing w:line="217" w:lineRule="auto"/>
        <w:rPr>
          <w:sz w:val="22"/>
          <w:szCs w:val="22"/>
        </w:rPr>
      </w:pPr>
    </w:p>
    <w:p w14:paraId="4B1A4751">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6"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eastAsia="zh-CN"/>
        </w:rPr>
        <w:t>：</w:t>
      </w:r>
      <w:r>
        <w:rPr>
          <w:rFonts w:hint="eastAsia" w:ascii="宋体" w:hAnsi="宋体" w:eastAsia="宋体" w:cs="宋体"/>
          <w:color w:val="000000"/>
          <w:spacing w:val="0"/>
          <w:position w:val="0"/>
          <w:sz w:val="23"/>
          <w:szCs w:val="23"/>
          <w:lang w:val="en-US" w:eastAsia="zh-CN"/>
        </w:rPr>
        <w:t>罗暾</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eastAsia="宋体" w:cs="宋体"/>
          <w:color w:val="000000"/>
          <w:spacing w:val="0"/>
          <w:position w:val="0"/>
          <w:sz w:val="23"/>
          <w:szCs w:val="23"/>
          <w:lang w:val="en-US" w:eastAsia="zh-CN"/>
        </w:rPr>
        <w:t>刘君</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13789011119</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2024-04-26</w:t>
      </w:r>
    </w:p>
    <w:p w14:paraId="3B0CA005">
      <w:pPr>
        <w:spacing w:before="191" w:line="230" w:lineRule="auto"/>
        <w:rPr>
          <w:rFonts w:hint="eastAsia" w:ascii="方正小标宋简体" w:hAnsi="方正小标宋简体" w:eastAsia="方正小标宋简体" w:cs="方正小标宋简体"/>
          <w:sz w:val="31"/>
          <w:szCs w:val="31"/>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ascii="Times New Roman" w:hAnsi="Times New Roman" w:eastAsia="Times New Roman" w:cs="Times New Roman"/>
          <w:spacing w:val="-4"/>
          <w:sz w:val="31"/>
          <w:szCs w:val="31"/>
        </w:rPr>
        <w:t>4</w:t>
      </w:r>
    </w:p>
    <w:p w14:paraId="49B98F96">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7"/>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02CEA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464AD49D">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12A63C61">
            <w:pPr>
              <w:pStyle w:val="8"/>
              <w:rPr>
                <w:rFonts w:hint="eastAsia" w:ascii="宋体" w:hAnsi="宋体" w:eastAsia="宋体" w:cs="宋体"/>
              </w:rPr>
            </w:pPr>
            <w:r>
              <w:rPr>
                <w:rFonts w:hint="eastAsia" w:eastAsia="仿宋_GB2312"/>
                <w:kern w:val="0"/>
                <w:sz w:val="24"/>
                <w:lang w:val="en-US" w:eastAsia="zh-CN"/>
              </w:rPr>
              <w:t>市图书馆免费开放项目</w:t>
            </w:r>
          </w:p>
        </w:tc>
      </w:tr>
      <w:tr w14:paraId="2BAA2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413DC644">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0F5B2487">
            <w:pPr>
              <w:pStyle w:val="8"/>
              <w:rPr>
                <w:rFonts w:hint="eastAsia" w:ascii="宋体" w:hAnsi="宋体" w:eastAsia="宋体" w:cs="宋体"/>
              </w:rPr>
            </w:pPr>
          </w:p>
        </w:tc>
        <w:tc>
          <w:tcPr>
            <w:tcW w:w="1281" w:type="dxa"/>
            <w:noWrap w:val="0"/>
            <w:vAlign w:val="top"/>
          </w:tcPr>
          <w:p w14:paraId="20804885">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7739397A">
            <w:pPr>
              <w:pStyle w:val="8"/>
              <w:rPr>
                <w:rFonts w:hint="eastAsia" w:ascii="宋体" w:hAnsi="宋体" w:eastAsia="宋体" w:cs="宋体"/>
              </w:rPr>
            </w:pPr>
          </w:p>
        </w:tc>
      </w:tr>
      <w:tr w14:paraId="63186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779B99F8">
            <w:pPr>
              <w:spacing w:before="61" w:line="241" w:lineRule="auto"/>
              <w:ind w:right="141"/>
              <w:jc w:val="both"/>
              <w:rPr>
                <w:rFonts w:hint="eastAsia" w:ascii="宋体" w:hAnsi="宋体" w:cs="宋体"/>
                <w:sz w:val="19"/>
                <w:szCs w:val="19"/>
                <w:lang w:eastAsia="zh-CN"/>
              </w:rPr>
            </w:pPr>
          </w:p>
          <w:p w14:paraId="6E0AEAC0">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522CF2A9">
            <w:pPr>
              <w:pStyle w:val="8"/>
              <w:rPr>
                <w:rFonts w:hint="eastAsia" w:ascii="宋体" w:hAnsi="宋体" w:eastAsia="宋体" w:cs="宋体"/>
              </w:rPr>
            </w:pPr>
          </w:p>
        </w:tc>
        <w:tc>
          <w:tcPr>
            <w:tcW w:w="1244" w:type="dxa"/>
            <w:noWrap w:val="0"/>
            <w:vAlign w:val="top"/>
          </w:tcPr>
          <w:p w14:paraId="3C81C5F3">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71290BBA">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69EC1E16">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3B598E98">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5C883C9C">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437487A5">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0F9CF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5814B2F1">
            <w:pPr>
              <w:pStyle w:val="8"/>
              <w:rPr>
                <w:rFonts w:hint="eastAsia" w:ascii="宋体" w:hAnsi="宋体" w:eastAsia="宋体" w:cs="宋体"/>
              </w:rPr>
            </w:pPr>
          </w:p>
        </w:tc>
        <w:tc>
          <w:tcPr>
            <w:tcW w:w="2034" w:type="dxa"/>
            <w:gridSpan w:val="2"/>
            <w:noWrap w:val="0"/>
            <w:vAlign w:val="top"/>
          </w:tcPr>
          <w:p w14:paraId="1452248E">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13BF175C">
            <w:pPr>
              <w:pStyle w:val="8"/>
              <w:rPr>
                <w:rFonts w:hint="default" w:ascii="宋体" w:hAnsi="宋体" w:eastAsia="宋体" w:cs="宋体"/>
                <w:lang w:val="en-US" w:eastAsia="zh-CN"/>
              </w:rPr>
            </w:pPr>
            <w:r>
              <w:rPr>
                <w:rFonts w:hint="eastAsia" w:ascii="宋体" w:hAnsi="宋体" w:eastAsia="宋体" w:cs="宋体"/>
                <w:lang w:val="en-US" w:eastAsia="zh-CN"/>
              </w:rPr>
              <w:t>12</w:t>
            </w:r>
          </w:p>
        </w:tc>
        <w:tc>
          <w:tcPr>
            <w:tcW w:w="1244" w:type="dxa"/>
            <w:noWrap w:val="0"/>
            <w:vAlign w:val="top"/>
          </w:tcPr>
          <w:p w14:paraId="5CEC4612">
            <w:pPr>
              <w:pStyle w:val="8"/>
              <w:rPr>
                <w:rFonts w:hint="default" w:ascii="宋体" w:hAnsi="宋体" w:eastAsia="宋体" w:cs="宋体"/>
                <w:lang w:val="en-US" w:eastAsia="zh-CN"/>
              </w:rPr>
            </w:pPr>
            <w:r>
              <w:rPr>
                <w:rFonts w:hint="eastAsia" w:ascii="宋体" w:hAnsi="宋体" w:eastAsia="宋体" w:cs="宋体"/>
                <w:lang w:val="en-US" w:eastAsia="zh-CN"/>
              </w:rPr>
              <w:t>12</w:t>
            </w:r>
          </w:p>
        </w:tc>
        <w:tc>
          <w:tcPr>
            <w:tcW w:w="1281" w:type="dxa"/>
            <w:noWrap w:val="0"/>
            <w:vAlign w:val="top"/>
          </w:tcPr>
          <w:p w14:paraId="3D198AFF">
            <w:pPr>
              <w:pStyle w:val="8"/>
              <w:rPr>
                <w:rFonts w:hint="default" w:ascii="宋体" w:hAnsi="宋体" w:eastAsia="宋体" w:cs="宋体"/>
                <w:lang w:val="en-US" w:eastAsia="zh-CN"/>
              </w:rPr>
            </w:pPr>
            <w:r>
              <w:rPr>
                <w:rFonts w:hint="eastAsia" w:ascii="宋体" w:hAnsi="宋体" w:eastAsia="宋体" w:cs="宋体"/>
                <w:lang w:val="en-US" w:eastAsia="zh-CN"/>
              </w:rPr>
              <w:t>12</w:t>
            </w:r>
          </w:p>
        </w:tc>
        <w:tc>
          <w:tcPr>
            <w:tcW w:w="673" w:type="dxa"/>
            <w:noWrap w:val="0"/>
            <w:vAlign w:val="top"/>
          </w:tcPr>
          <w:p w14:paraId="154F5E2D">
            <w:pPr>
              <w:spacing w:before="64" w:line="195" w:lineRule="auto"/>
              <w:ind w:left="331"/>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0C95C43D">
            <w:pPr>
              <w:pStyle w:val="8"/>
              <w:rPr>
                <w:rFonts w:hint="default"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top"/>
          </w:tcPr>
          <w:p w14:paraId="2F348B10">
            <w:pPr>
              <w:pStyle w:val="8"/>
              <w:rPr>
                <w:rFonts w:hint="default" w:ascii="宋体" w:hAnsi="宋体" w:eastAsia="宋体" w:cs="宋体"/>
                <w:lang w:val="en-US" w:eastAsia="zh-CN"/>
              </w:rPr>
            </w:pPr>
            <w:r>
              <w:rPr>
                <w:rFonts w:hint="eastAsia" w:ascii="宋体" w:hAnsi="宋体" w:eastAsia="宋体" w:cs="宋体"/>
                <w:lang w:val="en-US" w:eastAsia="zh-CN"/>
              </w:rPr>
              <w:t>10</w:t>
            </w:r>
          </w:p>
        </w:tc>
      </w:tr>
      <w:tr w14:paraId="16D8E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0217D36C">
            <w:pPr>
              <w:pStyle w:val="8"/>
              <w:rPr>
                <w:rFonts w:hint="eastAsia" w:ascii="宋体" w:hAnsi="宋体" w:eastAsia="宋体" w:cs="宋体"/>
              </w:rPr>
            </w:pPr>
          </w:p>
        </w:tc>
        <w:tc>
          <w:tcPr>
            <w:tcW w:w="2034" w:type="dxa"/>
            <w:gridSpan w:val="2"/>
            <w:noWrap w:val="0"/>
            <w:vAlign w:val="top"/>
          </w:tcPr>
          <w:p w14:paraId="52ADE1B7">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50E7EE98">
            <w:pPr>
              <w:pStyle w:val="8"/>
              <w:rPr>
                <w:rFonts w:hint="default" w:ascii="宋体" w:hAnsi="宋体" w:eastAsia="宋体" w:cs="宋体"/>
                <w:lang w:val="en-US" w:eastAsia="zh-CN"/>
              </w:rPr>
            </w:pPr>
            <w:r>
              <w:rPr>
                <w:rFonts w:hint="eastAsia" w:ascii="宋体" w:hAnsi="宋体" w:eastAsia="宋体" w:cs="宋体"/>
                <w:lang w:val="en-US" w:eastAsia="zh-CN"/>
              </w:rPr>
              <w:t>12</w:t>
            </w:r>
          </w:p>
        </w:tc>
        <w:tc>
          <w:tcPr>
            <w:tcW w:w="1244" w:type="dxa"/>
            <w:noWrap w:val="0"/>
            <w:vAlign w:val="top"/>
          </w:tcPr>
          <w:p w14:paraId="54C8C1F8">
            <w:pPr>
              <w:pStyle w:val="8"/>
              <w:rPr>
                <w:rFonts w:hint="default" w:ascii="宋体" w:hAnsi="宋体" w:eastAsia="宋体" w:cs="宋体"/>
                <w:lang w:val="en-US" w:eastAsia="zh-CN"/>
              </w:rPr>
            </w:pPr>
            <w:r>
              <w:rPr>
                <w:rFonts w:hint="eastAsia" w:ascii="宋体" w:hAnsi="宋体" w:eastAsia="宋体" w:cs="宋体"/>
                <w:lang w:val="en-US" w:eastAsia="zh-CN"/>
              </w:rPr>
              <w:t>12</w:t>
            </w:r>
          </w:p>
        </w:tc>
        <w:tc>
          <w:tcPr>
            <w:tcW w:w="1281" w:type="dxa"/>
            <w:noWrap w:val="0"/>
            <w:vAlign w:val="top"/>
          </w:tcPr>
          <w:p w14:paraId="0261A402">
            <w:pPr>
              <w:pStyle w:val="8"/>
              <w:rPr>
                <w:rFonts w:hint="default" w:ascii="宋体" w:hAnsi="宋体" w:eastAsia="宋体" w:cs="宋体"/>
                <w:lang w:val="en-US" w:eastAsia="zh-CN"/>
              </w:rPr>
            </w:pPr>
            <w:r>
              <w:rPr>
                <w:rFonts w:hint="eastAsia" w:ascii="宋体" w:hAnsi="宋体" w:eastAsia="宋体" w:cs="宋体"/>
                <w:lang w:val="en-US" w:eastAsia="zh-CN"/>
              </w:rPr>
              <w:t>12</w:t>
            </w:r>
          </w:p>
        </w:tc>
        <w:tc>
          <w:tcPr>
            <w:tcW w:w="673" w:type="dxa"/>
            <w:shd w:val="clear" w:color="auto" w:fill="auto"/>
            <w:noWrap w:val="0"/>
            <w:vAlign w:val="top"/>
          </w:tcPr>
          <w:p w14:paraId="06FF77DC">
            <w:pPr>
              <w:spacing w:before="64" w:line="195" w:lineRule="auto"/>
              <w:ind w:left="331" w:leftChars="0"/>
              <w:rPr>
                <w:rFonts w:hint="eastAsia" w:ascii="宋体" w:hAnsi="宋体" w:eastAsia="宋体" w:cs="宋体"/>
                <w:kern w:val="2"/>
                <w:sz w:val="19"/>
                <w:szCs w:val="19"/>
                <w:lang w:val="en-US" w:eastAsia="zh-CN" w:bidi="ar-SA"/>
              </w:rPr>
            </w:pPr>
            <w:r>
              <w:rPr>
                <w:rFonts w:hint="eastAsia" w:ascii="宋体" w:hAnsi="宋体" w:eastAsia="宋体" w:cs="宋体"/>
                <w:spacing w:val="-8"/>
                <w:sz w:val="19"/>
                <w:szCs w:val="19"/>
              </w:rPr>
              <w:t>10</w:t>
            </w:r>
          </w:p>
        </w:tc>
        <w:tc>
          <w:tcPr>
            <w:tcW w:w="873" w:type="dxa"/>
            <w:shd w:val="clear" w:color="auto" w:fill="auto"/>
            <w:noWrap w:val="0"/>
            <w:vAlign w:val="top"/>
          </w:tcPr>
          <w:p w14:paraId="0D220019">
            <w:pPr>
              <w:pStyle w:val="8"/>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100%</w:t>
            </w:r>
          </w:p>
        </w:tc>
        <w:tc>
          <w:tcPr>
            <w:tcW w:w="1422" w:type="dxa"/>
            <w:shd w:val="clear" w:color="auto" w:fill="auto"/>
            <w:noWrap w:val="0"/>
            <w:vAlign w:val="top"/>
          </w:tcPr>
          <w:p w14:paraId="7CBAA30E">
            <w:pPr>
              <w:pStyle w:val="8"/>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10</w:t>
            </w:r>
          </w:p>
        </w:tc>
      </w:tr>
      <w:tr w14:paraId="26E82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7699E0F0">
            <w:pPr>
              <w:pStyle w:val="8"/>
              <w:rPr>
                <w:rFonts w:hint="eastAsia" w:ascii="宋体" w:hAnsi="宋体" w:eastAsia="宋体" w:cs="宋体"/>
              </w:rPr>
            </w:pPr>
          </w:p>
        </w:tc>
        <w:tc>
          <w:tcPr>
            <w:tcW w:w="2034" w:type="dxa"/>
            <w:gridSpan w:val="2"/>
            <w:noWrap w:val="0"/>
            <w:vAlign w:val="top"/>
          </w:tcPr>
          <w:p w14:paraId="77BF53C4">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248DBEBA">
            <w:pPr>
              <w:pStyle w:val="8"/>
              <w:rPr>
                <w:rFonts w:hint="eastAsia" w:ascii="宋体" w:hAnsi="宋体" w:eastAsia="宋体" w:cs="宋体"/>
              </w:rPr>
            </w:pPr>
          </w:p>
        </w:tc>
        <w:tc>
          <w:tcPr>
            <w:tcW w:w="1244" w:type="dxa"/>
            <w:noWrap w:val="0"/>
            <w:vAlign w:val="top"/>
          </w:tcPr>
          <w:p w14:paraId="7043800B">
            <w:pPr>
              <w:pStyle w:val="8"/>
              <w:rPr>
                <w:rFonts w:hint="eastAsia" w:ascii="宋体" w:hAnsi="宋体" w:eastAsia="宋体" w:cs="宋体"/>
              </w:rPr>
            </w:pPr>
          </w:p>
        </w:tc>
        <w:tc>
          <w:tcPr>
            <w:tcW w:w="1281" w:type="dxa"/>
            <w:noWrap w:val="0"/>
            <w:vAlign w:val="top"/>
          </w:tcPr>
          <w:p w14:paraId="141CF82F">
            <w:pPr>
              <w:pStyle w:val="8"/>
              <w:rPr>
                <w:rFonts w:hint="eastAsia" w:ascii="宋体" w:hAnsi="宋体" w:eastAsia="宋体" w:cs="宋体"/>
              </w:rPr>
            </w:pPr>
          </w:p>
        </w:tc>
        <w:tc>
          <w:tcPr>
            <w:tcW w:w="673" w:type="dxa"/>
            <w:noWrap w:val="0"/>
            <w:vAlign w:val="top"/>
          </w:tcPr>
          <w:p w14:paraId="2A3625AE">
            <w:pPr>
              <w:pStyle w:val="8"/>
              <w:rPr>
                <w:rFonts w:hint="eastAsia" w:ascii="宋体" w:hAnsi="宋体" w:eastAsia="宋体" w:cs="宋体"/>
              </w:rPr>
            </w:pPr>
          </w:p>
        </w:tc>
        <w:tc>
          <w:tcPr>
            <w:tcW w:w="873" w:type="dxa"/>
            <w:noWrap w:val="0"/>
            <w:vAlign w:val="top"/>
          </w:tcPr>
          <w:p w14:paraId="68FBE7FB">
            <w:pPr>
              <w:pStyle w:val="8"/>
              <w:rPr>
                <w:rFonts w:hint="eastAsia" w:ascii="宋体" w:hAnsi="宋体" w:eastAsia="宋体" w:cs="宋体"/>
              </w:rPr>
            </w:pPr>
          </w:p>
        </w:tc>
        <w:tc>
          <w:tcPr>
            <w:tcW w:w="1422" w:type="dxa"/>
            <w:noWrap w:val="0"/>
            <w:vAlign w:val="top"/>
          </w:tcPr>
          <w:p w14:paraId="5D4D9301">
            <w:pPr>
              <w:pStyle w:val="8"/>
              <w:rPr>
                <w:rFonts w:hint="eastAsia" w:ascii="宋体" w:hAnsi="宋体" w:eastAsia="宋体" w:cs="宋体"/>
              </w:rPr>
            </w:pPr>
          </w:p>
        </w:tc>
      </w:tr>
      <w:tr w14:paraId="333ED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43A459C1">
            <w:pPr>
              <w:pStyle w:val="8"/>
              <w:rPr>
                <w:rFonts w:hint="eastAsia" w:ascii="宋体" w:hAnsi="宋体" w:eastAsia="宋体" w:cs="宋体"/>
              </w:rPr>
            </w:pPr>
          </w:p>
        </w:tc>
        <w:tc>
          <w:tcPr>
            <w:tcW w:w="2034" w:type="dxa"/>
            <w:gridSpan w:val="2"/>
            <w:noWrap w:val="0"/>
            <w:vAlign w:val="top"/>
          </w:tcPr>
          <w:p w14:paraId="5D80C366">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4C0EF1B6">
            <w:pPr>
              <w:pStyle w:val="8"/>
              <w:rPr>
                <w:rFonts w:hint="eastAsia" w:ascii="宋体" w:hAnsi="宋体" w:eastAsia="宋体" w:cs="宋体"/>
              </w:rPr>
            </w:pPr>
          </w:p>
        </w:tc>
        <w:tc>
          <w:tcPr>
            <w:tcW w:w="1244" w:type="dxa"/>
            <w:noWrap w:val="0"/>
            <w:vAlign w:val="top"/>
          </w:tcPr>
          <w:p w14:paraId="0608D1B1">
            <w:pPr>
              <w:pStyle w:val="8"/>
              <w:rPr>
                <w:rFonts w:hint="eastAsia" w:ascii="宋体" w:hAnsi="宋体" w:eastAsia="宋体" w:cs="宋体"/>
              </w:rPr>
            </w:pPr>
          </w:p>
        </w:tc>
        <w:tc>
          <w:tcPr>
            <w:tcW w:w="1281" w:type="dxa"/>
            <w:noWrap w:val="0"/>
            <w:vAlign w:val="top"/>
          </w:tcPr>
          <w:p w14:paraId="723F7DED">
            <w:pPr>
              <w:pStyle w:val="8"/>
              <w:rPr>
                <w:rFonts w:hint="eastAsia" w:ascii="宋体" w:hAnsi="宋体" w:eastAsia="宋体" w:cs="宋体"/>
              </w:rPr>
            </w:pPr>
          </w:p>
        </w:tc>
        <w:tc>
          <w:tcPr>
            <w:tcW w:w="673" w:type="dxa"/>
            <w:noWrap w:val="0"/>
            <w:vAlign w:val="top"/>
          </w:tcPr>
          <w:p w14:paraId="0881757F">
            <w:pPr>
              <w:pStyle w:val="8"/>
              <w:rPr>
                <w:rFonts w:hint="eastAsia" w:ascii="宋体" w:hAnsi="宋体" w:eastAsia="宋体" w:cs="宋体"/>
              </w:rPr>
            </w:pPr>
          </w:p>
        </w:tc>
        <w:tc>
          <w:tcPr>
            <w:tcW w:w="873" w:type="dxa"/>
            <w:noWrap w:val="0"/>
            <w:vAlign w:val="top"/>
          </w:tcPr>
          <w:p w14:paraId="6AD618E7">
            <w:pPr>
              <w:pStyle w:val="8"/>
              <w:rPr>
                <w:rFonts w:hint="eastAsia" w:ascii="宋体" w:hAnsi="宋体" w:eastAsia="宋体" w:cs="宋体"/>
              </w:rPr>
            </w:pPr>
          </w:p>
        </w:tc>
        <w:tc>
          <w:tcPr>
            <w:tcW w:w="1422" w:type="dxa"/>
            <w:noWrap w:val="0"/>
            <w:vAlign w:val="top"/>
          </w:tcPr>
          <w:p w14:paraId="6CE0F2CC">
            <w:pPr>
              <w:pStyle w:val="8"/>
              <w:rPr>
                <w:rFonts w:hint="eastAsia" w:ascii="宋体" w:hAnsi="宋体" w:eastAsia="宋体" w:cs="宋体"/>
              </w:rPr>
            </w:pPr>
          </w:p>
        </w:tc>
      </w:tr>
      <w:tr w14:paraId="555B0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6E46EA8A">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75FE704A">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1A082AA2">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3F2015F4">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3C4D9A63">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21FDF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636884A8">
            <w:pPr>
              <w:pStyle w:val="8"/>
              <w:rPr>
                <w:rFonts w:hint="eastAsia" w:ascii="宋体" w:hAnsi="宋体" w:eastAsia="宋体" w:cs="宋体"/>
              </w:rPr>
            </w:pPr>
          </w:p>
        </w:tc>
        <w:tc>
          <w:tcPr>
            <w:tcW w:w="4522" w:type="dxa"/>
            <w:gridSpan w:val="4"/>
            <w:noWrap w:val="0"/>
            <w:vAlign w:val="top"/>
          </w:tcPr>
          <w:p w14:paraId="60400B22">
            <w:pPr>
              <w:pStyle w:val="8"/>
              <w:rPr>
                <w:rFonts w:hint="eastAsia" w:ascii="宋体" w:hAnsi="宋体" w:eastAsia="宋体" w:cs="宋体"/>
              </w:rPr>
            </w:pPr>
            <w:r>
              <w:rPr>
                <w:rFonts w:hint="eastAsia" w:ascii="宋体" w:hAnsi="宋体" w:eastAsia="宋体" w:cs="宋体"/>
              </w:rPr>
              <w:t>免费开放配套资金12万元。不断增强服务水平和管理能力，认真贯彻落实关于加强公共图书馆免费开放政策。提高图书馆运营管理能力和公共服务水平，满足人民群众日益增长的文化需求，保障文化部门所需大型文化场馆向社会免费开放。</w:t>
            </w:r>
          </w:p>
        </w:tc>
        <w:tc>
          <w:tcPr>
            <w:tcW w:w="4249" w:type="dxa"/>
            <w:gridSpan w:val="4"/>
            <w:noWrap w:val="0"/>
            <w:vAlign w:val="top"/>
          </w:tcPr>
          <w:p w14:paraId="1C09E370">
            <w:pPr>
              <w:pStyle w:val="8"/>
              <w:rPr>
                <w:rFonts w:hint="eastAsia" w:ascii="宋体" w:hAnsi="宋体" w:eastAsia="宋体" w:cs="宋体"/>
              </w:rPr>
            </w:pPr>
            <w:r>
              <w:rPr>
                <w:rFonts w:hint="eastAsia" w:ascii="宋体" w:hAnsi="宋体" w:eastAsia="宋体" w:cs="宋体"/>
              </w:rPr>
              <w:t>不断增强服务水平和管理能力，认真贯彻落实关于加强公共图书馆免费开放政策。提高图书馆运营管理能力和公共服务水平，满足人民群众日益增长的文化需求，推进文化部门所需大型文化场馆向社会免费开放。</w:t>
            </w:r>
          </w:p>
        </w:tc>
      </w:tr>
      <w:tr w14:paraId="03D9F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10BEA425">
            <w:pPr>
              <w:pStyle w:val="8"/>
              <w:spacing w:line="366" w:lineRule="auto"/>
              <w:rPr>
                <w:rFonts w:hint="eastAsia" w:ascii="宋体" w:hAnsi="宋体" w:eastAsia="宋体" w:cs="宋体"/>
              </w:rPr>
            </w:pPr>
          </w:p>
          <w:p w14:paraId="051B9BA2">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609E2864">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tcBorders>
              <w:bottom w:val="single" w:color="auto" w:sz="4" w:space="0"/>
            </w:tcBorders>
            <w:noWrap w:val="0"/>
            <w:vAlign w:val="top"/>
          </w:tcPr>
          <w:p w14:paraId="73B7190D">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tcBorders>
              <w:bottom w:val="single" w:color="auto" w:sz="4" w:space="0"/>
            </w:tcBorders>
            <w:noWrap w:val="0"/>
            <w:vAlign w:val="top"/>
          </w:tcPr>
          <w:p w14:paraId="66D73E94">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tcBorders>
              <w:bottom w:val="single" w:color="auto" w:sz="4" w:space="0"/>
            </w:tcBorders>
            <w:noWrap w:val="0"/>
            <w:vAlign w:val="top"/>
          </w:tcPr>
          <w:p w14:paraId="5328D640">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7F362F58">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tcBorders>
              <w:bottom w:val="single" w:color="auto" w:sz="4" w:space="0"/>
            </w:tcBorders>
            <w:noWrap w:val="0"/>
            <w:vAlign w:val="top"/>
          </w:tcPr>
          <w:p w14:paraId="61399ACE">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2DBB5F6B">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tcBorders>
              <w:bottom w:val="single" w:color="auto" w:sz="4" w:space="0"/>
            </w:tcBorders>
            <w:noWrap w:val="0"/>
            <w:vAlign w:val="top"/>
          </w:tcPr>
          <w:p w14:paraId="15F7F26B">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bottom w:val="single" w:color="auto" w:sz="4" w:space="0"/>
            </w:tcBorders>
            <w:noWrap w:val="0"/>
            <w:vAlign w:val="top"/>
          </w:tcPr>
          <w:p w14:paraId="36809DC4">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tcBorders>
              <w:bottom w:val="single" w:color="auto" w:sz="4" w:space="0"/>
            </w:tcBorders>
            <w:noWrap w:val="0"/>
            <w:vAlign w:val="top"/>
          </w:tcPr>
          <w:p w14:paraId="76E1EAEB">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47814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353B277">
            <w:pPr>
              <w:pStyle w:val="8"/>
              <w:rPr>
                <w:rFonts w:hint="eastAsia" w:ascii="宋体" w:hAnsi="宋体" w:eastAsia="宋体" w:cs="宋体"/>
              </w:rPr>
            </w:pPr>
          </w:p>
        </w:tc>
        <w:tc>
          <w:tcPr>
            <w:tcW w:w="1079" w:type="dxa"/>
            <w:vMerge w:val="restart"/>
            <w:tcBorders>
              <w:bottom w:val="nil"/>
              <w:right w:val="single" w:color="auto" w:sz="4" w:space="0"/>
            </w:tcBorders>
            <w:noWrap w:val="0"/>
            <w:vAlign w:val="top"/>
          </w:tcPr>
          <w:p w14:paraId="25327C65">
            <w:pPr>
              <w:pStyle w:val="8"/>
              <w:spacing w:line="256" w:lineRule="auto"/>
              <w:rPr>
                <w:rFonts w:hint="eastAsia" w:ascii="宋体" w:hAnsi="宋体" w:eastAsia="宋体" w:cs="宋体"/>
              </w:rPr>
            </w:pPr>
          </w:p>
          <w:p w14:paraId="5DE9DD40">
            <w:pPr>
              <w:pStyle w:val="8"/>
              <w:spacing w:line="256" w:lineRule="auto"/>
              <w:rPr>
                <w:rFonts w:hint="eastAsia" w:ascii="宋体" w:hAnsi="宋体" w:eastAsia="宋体" w:cs="宋体"/>
              </w:rPr>
            </w:pPr>
          </w:p>
          <w:p w14:paraId="6BBC645D">
            <w:pPr>
              <w:pStyle w:val="8"/>
              <w:spacing w:line="256" w:lineRule="auto"/>
              <w:rPr>
                <w:rFonts w:hint="eastAsia" w:ascii="宋体" w:hAnsi="宋体" w:eastAsia="宋体" w:cs="宋体"/>
              </w:rPr>
            </w:pPr>
          </w:p>
          <w:p w14:paraId="67E4904B">
            <w:pPr>
              <w:pStyle w:val="8"/>
              <w:spacing w:line="257" w:lineRule="auto"/>
              <w:rPr>
                <w:rFonts w:hint="eastAsia" w:ascii="宋体" w:hAnsi="宋体" w:eastAsia="宋体" w:cs="宋体"/>
              </w:rPr>
            </w:pPr>
          </w:p>
          <w:p w14:paraId="34415EEB">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7A4DF0E6">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tcBorders>
              <w:top w:val="single" w:color="auto" w:sz="4" w:space="0"/>
              <w:left w:val="single" w:color="auto" w:sz="4" w:space="0"/>
              <w:bottom w:val="single" w:color="auto" w:sz="4" w:space="0"/>
              <w:right w:val="single" w:color="auto" w:sz="4" w:space="0"/>
            </w:tcBorders>
            <w:noWrap w:val="0"/>
            <w:vAlign w:val="top"/>
          </w:tcPr>
          <w:p w14:paraId="08081A25">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5CDC9CAA">
            <w:pPr>
              <w:spacing w:before="126" w:line="239" w:lineRule="auto"/>
              <w:ind w:left="379" w:right="175" w:hanging="192"/>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171891DD">
            <w:pPr>
              <w:pStyle w:val="8"/>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75E0F05E">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预约进馆达到100%</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35B6401B">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达到100%　</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57EC66D9">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F69C1A4">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118E48AD">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预约进馆达到100%</w:t>
            </w:r>
          </w:p>
        </w:tc>
      </w:tr>
      <w:tr w14:paraId="48385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AA13F81">
            <w:pPr>
              <w:pStyle w:val="8"/>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0806E0E7">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39CDEF8B">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061BA2ED">
            <w:pPr>
              <w:spacing w:before="126" w:line="239" w:lineRule="auto"/>
              <w:ind w:left="379" w:right="175" w:hanging="196"/>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6CDE880D">
            <w:pPr>
              <w:pStyle w:val="8"/>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3D6EC18D">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全馆图册达到标准</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7F8A368F">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达到标准</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12E912F3">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DE92D58">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42B1208C">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全馆图册达到标准</w:t>
            </w:r>
          </w:p>
        </w:tc>
      </w:tr>
      <w:tr w14:paraId="3BFA7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5E50F7B6">
            <w:pPr>
              <w:pStyle w:val="8"/>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1F57C831">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022E9615">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0F1A6733">
            <w:pPr>
              <w:spacing w:before="126" w:line="239" w:lineRule="auto"/>
              <w:ind w:left="379" w:right="175" w:hanging="178"/>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55B9918E">
            <w:pPr>
              <w:pStyle w:val="8"/>
              <w:spacing w:line="224"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129860C6">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每周二至周日9：00-17：00开放</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5B2B3B1C">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正常开放</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116185C7">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C52DA91">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6DD39B7">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每周二至周日9：00-17：00开放</w:t>
            </w:r>
          </w:p>
        </w:tc>
      </w:tr>
      <w:tr w14:paraId="25948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83C4E24">
            <w:pPr>
              <w:pStyle w:val="8"/>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56AF2290">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793A1D47">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7252ABA6">
            <w:pPr>
              <w:spacing w:before="127" w:line="239" w:lineRule="auto"/>
              <w:ind w:left="379" w:right="175" w:hanging="192"/>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5D5AB855">
            <w:pPr>
              <w:pStyle w:val="8"/>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7C1BC122">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控制在预算内</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11F0920F">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12万元</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0F457282">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E7AEF6B">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3302C717">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控制在预算内</w:t>
            </w:r>
          </w:p>
        </w:tc>
      </w:tr>
      <w:tr w14:paraId="73C67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9F8386C">
            <w:pPr>
              <w:pStyle w:val="8"/>
              <w:rPr>
                <w:rFonts w:hint="eastAsia" w:ascii="宋体" w:hAnsi="宋体" w:eastAsia="宋体" w:cs="宋体"/>
              </w:rPr>
            </w:pPr>
          </w:p>
        </w:tc>
        <w:tc>
          <w:tcPr>
            <w:tcW w:w="1079" w:type="dxa"/>
            <w:vMerge w:val="restart"/>
            <w:tcBorders>
              <w:top w:val="single" w:color="auto" w:sz="4" w:space="0"/>
              <w:left w:val="single" w:color="auto" w:sz="4" w:space="0"/>
              <w:bottom w:val="nil"/>
              <w:right w:val="single" w:color="auto" w:sz="4" w:space="0"/>
            </w:tcBorders>
            <w:noWrap w:val="0"/>
            <w:vAlign w:val="top"/>
          </w:tcPr>
          <w:p w14:paraId="32E2BB50">
            <w:pPr>
              <w:pStyle w:val="8"/>
              <w:spacing w:line="315" w:lineRule="auto"/>
              <w:rPr>
                <w:rFonts w:hint="eastAsia" w:ascii="宋体" w:hAnsi="宋体" w:eastAsia="宋体" w:cs="宋体"/>
              </w:rPr>
            </w:pPr>
          </w:p>
          <w:p w14:paraId="0D242BB8">
            <w:pPr>
              <w:pStyle w:val="8"/>
              <w:spacing w:line="315" w:lineRule="auto"/>
              <w:rPr>
                <w:rFonts w:hint="eastAsia" w:ascii="宋体" w:hAnsi="宋体" w:eastAsia="宋体" w:cs="宋体"/>
              </w:rPr>
            </w:pPr>
          </w:p>
          <w:p w14:paraId="6F67C0AF">
            <w:pPr>
              <w:pStyle w:val="8"/>
              <w:spacing w:line="315" w:lineRule="auto"/>
              <w:rPr>
                <w:rFonts w:hint="eastAsia" w:ascii="宋体" w:hAnsi="宋体" w:eastAsia="宋体" w:cs="宋体"/>
              </w:rPr>
            </w:pPr>
          </w:p>
          <w:p w14:paraId="67C4D42E">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4A0CB5B4">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tcBorders>
              <w:top w:val="single" w:color="auto" w:sz="4" w:space="0"/>
              <w:left w:val="single" w:color="auto" w:sz="4" w:space="0"/>
              <w:bottom w:val="single" w:color="auto" w:sz="4" w:space="0"/>
              <w:right w:val="single" w:color="auto" w:sz="4" w:space="0"/>
            </w:tcBorders>
            <w:noWrap w:val="0"/>
            <w:vAlign w:val="top"/>
          </w:tcPr>
          <w:p w14:paraId="140F00F3">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1CF762FE">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6F5EE2BD">
            <w:pPr>
              <w:spacing w:before="127" w:line="239" w:lineRule="auto"/>
              <w:ind w:left="193" w:right="175" w:hanging="6"/>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01FF630B">
            <w:pPr>
              <w:pStyle w:val="8"/>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37BC159D">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向社会免费开放</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5AB09475">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向社会免费开放</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736C9812">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4F5CBAA">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4257C8AE">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向社会免费开放</w:t>
            </w:r>
          </w:p>
        </w:tc>
      </w:tr>
      <w:tr w14:paraId="543E4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5EFCBED">
            <w:pPr>
              <w:pStyle w:val="8"/>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14:paraId="09724763">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08B11E91">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7D8FBED5">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E8806B2">
            <w:pPr>
              <w:spacing w:before="127" w:line="239" w:lineRule="auto"/>
              <w:ind w:left="192" w:right="175" w:hanging="6"/>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6AEBCDE6">
            <w:pPr>
              <w:pStyle w:val="8"/>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3F1E117A">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组织实施全民阅读，营造全市良好的阅读氛围，带动文化事业发展，丰富读者文化生活。</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48D0A1BD">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提升全民阅读</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169DBC3F">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43F7C88">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06749D02">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组织实施全民阅读，营造全市良好的阅读氛围，带动文化事业发展，丰富读者文化生活。</w:t>
            </w:r>
          </w:p>
        </w:tc>
      </w:tr>
      <w:tr w14:paraId="16BDD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8474CBB">
            <w:pPr>
              <w:pStyle w:val="8"/>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14:paraId="3EFB371C">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287BA52A">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39E1D3A4">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1C742469">
            <w:pPr>
              <w:spacing w:before="127" w:line="239" w:lineRule="auto"/>
              <w:ind w:left="193" w:right="175" w:firstLine="1"/>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5A07EFBC">
            <w:pPr>
              <w:pStyle w:val="8"/>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549ED633">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治理环境污染、美化室内环境</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6CFA5238">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提升室内环境</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05C7F101">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D4A6589">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2BA29978">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治理环境污染、美化室内环境</w:t>
            </w:r>
          </w:p>
        </w:tc>
      </w:tr>
      <w:tr w14:paraId="599DD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DEB3A51">
            <w:pPr>
              <w:pStyle w:val="8"/>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14:paraId="667C0E02">
            <w:pPr>
              <w:pStyle w:val="8"/>
              <w:rPr>
                <w:rFonts w:hint="eastAsia" w:ascii="宋体" w:hAnsi="宋体" w:eastAsia="宋体" w:cs="宋体"/>
              </w:rPr>
            </w:pPr>
          </w:p>
        </w:tc>
        <w:tc>
          <w:tcPr>
            <w:tcW w:w="955" w:type="dxa"/>
            <w:tcBorders>
              <w:top w:val="single" w:color="auto" w:sz="4" w:space="0"/>
              <w:left w:val="single" w:color="auto" w:sz="4" w:space="0"/>
              <w:right w:val="single" w:color="auto" w:sz="4" w:space="0"/>
            </w:tcBorders>
            <w:noWrap w:val="0"/>
            <w:vAlign w:val="top"/>
          </w:tcPr>
          <w:p w14:paraId="0F7F8130">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55CD618D">
            <w:pPr>
              <w:pStyle w:val="8"/>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582EFC60">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提高市民业余文化生活质量，彰显我市文化历史名城特色</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0D1CE31B">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提升我市文化特色</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05264CE5">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F172D16">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284CE336">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提高市民业余文化生活质量，彰显我市文化历史名城特色</w:t>
            </w:r>
          </w:p>
        </w:tc>
      </w:tr>
      <w:tr w14:paraId="531CF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BFD0286">
            <w:pPr>
              <w:pStyle w:val="8"/>
              <w:rPr>
                <w:rFonts w:hint="eastAsia" w:ascii="宋体" w:hAnsi="宋体" w:eastAsia="宋体" w:cs="宋体"/>
              </w:rPr>
            </w:pPr>
          </w:p>
        </w:tc>
        <w:tc>
          <w:tcPr>
            <w:tcW w:w="1079" w:type="dxa"/>
            <w:tcBorders>
              <w:top w:val="single" w:color="auto" w:sz="4" w:space="0"/>
              <w:bottom w:val="single" w:color="auto" w:sz="4" w:space="0"/>
              <w:right w:val="single" w:color="auto" w:sz="4" w:space="0"/>
            </w:tcBorders>
            <w:noWrap w:val="0"/>
            <w:vAlign w:val="top"/>
          </w:tcPr>
          <w:p w14:paraId="4197BF27">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752A2485">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6D43F7A1">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tcBorders>
              <w:top w:val="single" w:color="auto" w:sz="4" w:space="0"/>
              <w:left w:val="single" w:color="auto" w:sz="4" w:space="0"/>
              <w:bottom w:val="single" w:color="auto" w:sz="4" w:space="0"/>
              <w:right w:val="single" w:color="auto" w:sz="4" w:space="0"/>
            </w:tcBorders>
            <w:noWrap w:val="0"/>
            <w:vAlign w:val="top"/>
          </w:tcPr>
          <w:p w14:paraId="63F0994E">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705143B1">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67A09A5D">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394C0838">
            <w:pPr>
              <w:pStyle w:val="8"/>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3C106E1E">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市民满意度</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34266AD1">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0EFF50C2">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31307DD">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B535C2F">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市民满意度</w:t>
            </w:r>
          </w:p>
        </w:tc>
      </w:tr>
      <w:tr w14:paraId="713E2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3B774E7D">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59A84A13">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79FD638D">
            <w:pPr>
              <w:pStyle w:val="8"/>
              <w:rPr>
                <w:rFonts w:hint="default"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top"/>
          </w:tcPr>
          <w:p w14:paraId="3C852CDB">
            <w:pPr>
              <w:pStyle w:val="8"/>
              <w:rPr>
                <w:rFonts w:hint="eastAsia" w:ascii="宋体" w:hAnsi="宋体" w:eastAsia="宋体" w:cs="宋体"/>
              </w:rPr>
            </w:pPr>
          </w:p>
        </w:tc>
      </w:tr>
    </w:tbl>
    <w:p w14:paraId="2126041D">
      <w:pPr>
        <w:pStyle w:val="2"/>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14:paraId="028D87F8">
      <w:pPr>
        <w:spacing w:line="217" w:lineRule="auto"/>
        <w:rPr>
          <w:sz w:val="22"/>
          <w:szCs w:val="22"/>
        </w:rPr>
      </w:pPr>
    </w:p>
    <w:p w14:paraId="7F70DC9E">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7"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eastAsia="zh-CN"/>
        </w:rPr>
        <w:t>：</w:t>
      </w:r>
      <w:r>
        <w:rPr>
          <w:rFonts w:hint="eastAsia" w:ascii="宋体" w:hAnsi="宋体" w:eastAsia="宋体" w:cs="宋体"/>
          <w:color w:val="000000"/>
          <w:spacing w:val="0"/>
          <w:position w:val="0"/>
          <w:sz w:val="23"/>
          <w:szCs w:val="23"/>
          <w:lang w:val="en-US" w:eastAsia="zh-CN"/>
        </w:rPr>
        <w:t>罗暾</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eastAsia="宋体" w:cs="宋体"/>
          <w:color w:val="000000"/>
          <w:spacing w:val="0"/>
          <w:position w:val="0"/>
          <w:sz w:val="23"/>
          <w:szCs w:val="23"/>
          <w:lang w:val="en-US" w:eastAsia="zh-CN"/>
        </w:rPr>
        <w:t>刘君</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13789011119</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2024-04-26</w:t>
      </w:r>
    </w:p>
    <w:p w14:paraId="08F62B42">
      <w:pPr>
        <w:spacing w:before="191" w:line="230" w:lineRule="auto"/>
        <w:rPr>
          <w:rFonts w:hint="eastAsia" w:ascii="方正小标宋简体" w:hAnsi="方正小标宋简体" w:eastAsia="方正小标宋简体" w:cs="方正小标宋简体"/>
          <w:sz w:val="31"/>
          <w:szCs w:val="31"/>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ascii="Times New Roman" w:hAnsi="Times New Roman" w:eastAsia="Times New Roman" w:cs="Times New Roman"/>
          <w:spacing w:val="-4"/>
          <w:sz w:val="31"/>
          <w:szCs w:val="31"/>
        </w:rPr>
        <w:t>4</w:t>
      </w:r>
    </w:p>
    <w:p w14:paraId="46D6032A">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7"/>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122A0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414F4D3A">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57F98522">
            <w:pPr>
              <w:pStyle w:val="8"/>
              <w:rPr>
                <w:rFonts w:hint="eastAsia" w:ascii="宋体" w:hAnsi="宋体" w:eastAsia="宋体" w:cs="宋体"/>
              </w:rPr>
            </w:pPr>
            <w:r>
              <w:rPr>
                <w:rFonts w:hint="eastAsia" w:eastAsia="仿宋_GB2312"/>
                <w:kern w:val="0"/>
                <w:sz w:val="24"/>
                <w:lang w:val="en-US" w:eastAsia="zh-CN"/>
              </w:rPr>
              <w:t>市图书馆设施设备维护项目</w:t>
            </w:r>
          </w:p>
        </w:tc>
      </w:tr>
      <w:tr w14:paraId="4D06E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47238A9F">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4889BC14">
            <w:pPr>
              <w:pStyle w:val="8"/>
              <w:rPr>
                <w:rFonts w:hint="eastAsia" w:ascii="宋体" w:hAnsi="宋体" w:eastAsia="宋体" w:cs="宋体"/>
              </w:rPr>
            </w:pPr>
          </w:p>
        </w:tc>
        <w:tc>
          <w:tcPr>
            <w:tcW w:w="1281" w:type="dxa"/>
            <w:noWrap w:val="0"/>
            <w:vAlign w:val="top"/>
          </w:tcPr>
          <w:p w14:paraId="526F13C9">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3B98518E">
            <w:pPr>
              <w:pStyle w:val="8"/>
              <w:rPr>
                <w:rFonts w:hint="eastAsia" w:ascii="宋体" w:hAnsi="宋体" w:eastAsia="宋体" w:cs="宋体"/>
              </w:rPr>
            </w:pPr>
          </w:p>
        </w:tc>
      </w:tr>
      <w:tr w14:paraId="2238A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49253C7B">
            <w:pPr>
              <w:spacing w:before="61" w:line="241" w:lineRule="auto"/>
              <w:ind w:right="141"/>
              <w:jc w:val="both"/>
              <w:rPr>
                <w:rFonts w:hint="eastAsia" w:ascii="宋体" w:hAnsi="宋体" w:cs="宋体"/>
                <w:sz w:val="19"/>
                <w:szCs w:val="19"/>
                <w:lang w:eastAsia="zh-CN"/>
              </w:rPr>
            </w:pPr>
          </w:p>
          <w:p w14:paraId="1DCBEADB">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2AC3E465">
            <w:pPr>
              <w:pStyle w:val="8"/>
              <w:rPr>
                <w:rFonts w:hint="eastAsia" w:ascii="宋体" w:hAnsi="宋体" w:eastAsia="宋体" w:cs="宋体"/>
              </w:rPr>
            </w:pPr>
          </w:p>
        </w:tc>
        <w:tc>
          <w:tcPr>
            <w:tcW w:w="1244" w:type="dxa"/>
            <w:noWrap w:val="0"/>
            <w:vAlign w:val="top"/>
          </w:tcPr>
          <w:p w14:paraId="4669EE31">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50E4514C">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1BA408DB">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2DA8C7E7">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5E82B995">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179D9095">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3DA79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51C17B23">
            <w:pPr>
              <w:pStyle w:val="8"/>
              <w:rPr>
                <w:rFonts w:hint="eastAsia" w:ascii="宋体" w:hAnsi="宋体" w:eastAsia="宋体" w:cs="宋体"/>
              </w:rPr>
            </w:pPr>
          </w:p>
        </w:tc>
        <w:tc>
          <w:tcPr>
            <w:tcW w:w="2034" w:type="dxa"/>
            <w:gridSpan w:val="2"/>
            <w:noWrap w:val="0"/>
            <w:vAlign w:val="top"/>
          </w:tcPr>
          <w:p w14:paraId="2514B2DA">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center"/>
          </w:tcPr>
          <w:p w14:paraId="5AE8C9E7">
            <w:pPr>
              <w:keepNext w:val="0"/>
              <w:keepLines w:val="0"/>
              <w:widowControl/>
              <w:suppressLineNumbers w:val="0"/>
              <w:jc w:val="center"/>
              <w:textAlignment w:val="center"/>
              <w:rPr>
                <w:rFonts w:hint="default" w:ascii="宋体" w:hAnsi="宋体" w:eastAsia="宋体" w:cs="宋体"/>
                <w:lang w:val="en-US" w:eastAsia="zh-CN"/>
              </w:rPr>
            </w:pPr>
            <w:r>
              <w:rPr>
                <w:rFonts w:hint="eastAsia" w:ascii="微软雅黑" w:hAnsi="微软雅黑" w:eastAsia="微软雅黑" w:cs="微软雅黑"/>
                <w:i w:val="0"/>
                <w:iCs w:val="0"/>
                <w:color w:val="000000"/>
                <w:kern w:val="0"/>
                <w:sz w:val="20"/>
                <w:szCs w:val="20"/>
                <w:u w:val="none"/>
                <w:lang w:val="en-US" w:eastAsia="zh-CN" w:bidi="ar"/>
              </w:rPr>
              <w:t>194.5</w:t>
            </w:r>
          </w:p>
        </w:tc>
        <w:tc>
          <w:tcPr>
            <w:tcW w:w="1244" w:type="dxa"/>
            <w:noWrap w:val="0"/>
            <w:vAlign w:val="center"/>
          </w:tcPr>
          <w:p w14:paraId="70283DD7">
            <w:pPr>
              <w:keepNext w:val="0"/>
              <w:keepLines w:val="0"/>
              <w:widowControl/>
              <w:suppressLineNumbers w:val="0"/>
              <w:jc w:val="center"/>
              <w:textAlignment w:val="center"/>
              <w:rPr>
                <w:rFonts w:hint="default" w:ascii="宋体" w:hAnsi="宋体" w:eastAsia="宋体" w:cs="宋体"/>
                <w:lang w:val="en-US" w:eastAsia="zh-CN"/>
              </w:rPr>
            </w:pPr>
            <w:r>
              <w:rPr>
                <w:rFonts w:hint="eastAsia" w:ascii="微软雅黑" w:hAnsi="微软雅黑" w:eastAsia="微软雅黑" w:cs="微软雅黑"/>
                <w:i w:val="0"/>
                <w:iCs w:val="0"/>
                <w:color w:val="000000"/>
                <w:kern w:val="0"/>
                <w:sz w:val="20"/>
                <w:szCs w:val="20"/>
                <w:u w:val="none"/>
                <w:lang w:val="en-US" w:eastAsia="zh-CN" w:bidi="ar"/>
              </w:rPr>
              <w:t>194.5</w:t>
            </w:r>
          </w:p>
        </w:tc>
        <w:tc>
          <w:tcPr>
            <w:tcW w:w="1281" w:type="dxa"/>
            <w:noWrap w:val="0"/>
            <w:vAlign w:val="center"/>
          </w:tcPr>
          <w:p w14:paraId="2FFC8619">
            <w:pPr>
              <w:keepNext w:val="0"/>
              <w:keepLines w:val="0"/>
              <w:widowControl/>
              <w:suppressLineNumbers w:val="0"/>
              <w:jc w:val="center"/>
              <w:textAlignment w:val="center"/>
              <w:rPr>
                <w:rFonts w:hint="default" w:ascii="宋体" w:hAnsi="宋体" w:eastAsia="宋体" w:cs="宋体"/>
                <w:lang w:val="en-US" w:eastAsia="zh-CN"/>
              </w:rPr>
            </w:pPr>
            <w:r>
              <w:rPr>
                <w:rFonts w:hint="eastAsia" w:ascii="微软雅黑" w:hAnsi="微软雅黑" w:eastAsia="微软雅黑" w:cs="微软雅黑"/>
                <w:i w:val="0"/>
                <w:iCs w:val="0"/>
                <w:color w:val="000000"/>
                <w:kern w:val="0"/>
                <w:sz w:val="20"/>
                <w:szCs w:val="20"/>
                <w:u w:val="none"/>
                <w:lang w:val="en-US" w:eastAsia="zh-CN" w:bidi="ar"/>
              </w:rPr>
              <w:t>194.5</w:t>
            </w:r>
          </w:p>
        </w:tc>
        <w:tc>
          <w:tcPr>
            <w:tcW w:w="673" w:type="dxa"/>
            <w:noWrap w:val="0"/>
            <w:vAlign w:val="top"/>
          </w:tcPr>
          <w:p w14:paraId="036FC698">
            <w:pPr>
              <w:spacing w:before="64" w:line="195" w:lineRule="auto"/>
              <w:ind w:left="331"/>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3A02D1A5">
            <w:pPr>
              <w:pStyle w:val="8"/>
              <w:rPr>
                <w:rFonts w:hint="default"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top"/>
          </w:tcPr>
          <w:p w14:paraId="2FE1AD2B">
            <w:pPr>
              <w:pStyle w:val="8"/>
              <w:rPr>
                <w:rFonts w:hint="default" w:ascii="宋体" w:hAnsi="宋体" w:eastAsia="宋体" w:cs="宋体"/>
                <w:lang w:val="en-US" w:eastAsia="zh-CN"/>
              </w:rPr>
            </w:pPr>
            <w:r>
              <w:rPr>
                <w:rFonts w:hint="eastAsia" w:ascii="宋体" w:hAnsi="宋体" w:eastAsia="宋体" w:cs="宋体"/>
                <w:lang w:val="en-US" w:eastAsia="zh-CN"/>
              </w:rPr>
              <w:t>10</w:t>
            </w:r>
          </w:p>
        </w:tc>
      </w:tr>
      <w:tr w14:paraId="4815C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0FF8E7A8">
            <w:pPr>
              <w:pStyle w:val="8"/>
              <w:rPr>
                <w:rFonts w:hint="eastAsia" w:ascii="宋体" w:hAnsi="宋体" w:eastAsia="宋体" w:cs="宋体"/>
              </w:rPr>
            </w:pPr>
          </w:p>
        </w:tc>
        <w:tc>
          <w:tcPr>
            <w:tcW w:w="2034" w:type="dxa"/>
            <w:gridSpan w:val="2"/>
            <w:noWrap w:val="0"/>
            <w:vAlign w:val="top"/>
          </w:tcPr>
          <w:p w14:paraId="5FABB489">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center"/>
          </w:tcPr>
          <w:p w14:paraId="6508EF07">
            <w:pPr>
              <w:keepNext w:val="0"/>
              <w:keepLines w:val="0"/>
              <w:widowControl/>
              <w:suppressLineNumbers w:val="0"/>
              <w:jc w:val="center"/>
              <w:textAlignment w:val="center"/>
              <w:rPr>
                <w:rFonts w:hint="default" w:ascii="宋体" w:hAnsi="宋体" w:eastAsia="宋体" w:cs="宋体"/>
                <w:lang w:val="en-US" w:eastAsia="zh-CN"/>
              </w:rPr>
            </w:pPr>
            <w:r>
              <w:rPr>
                <w:rFonts w:hint="eastAsia" w:ascii="微软雅黑" w:hAnsi="微软雅黑" w:eastAsia="微软雅黑" w:cs="微软雅黑"/>
                <w:i w:val="0"/>
                <w:iCs w:val="0"/>
                <w:color w:val="000000"/>
                <w:kern w:val="0"/>
                <w:sz w:val="20"/>
                <w:szCs w:val="20"/>
                <w:u w:val="none"/>
                <w:lang w:val="en-US" w:eastAsia="zh-CN" w:bidi="ar"/>
              </w:rPr>
              <w:t>194.5</w:t>
            </w:r>
          </w:p>
        </w:tc>
        <w:tc>
          <w:tcPr>
            <w:tcW w:w="1244" w:type="dxa"/>
            <w:noWrap w:val="0"/>
            <w:vAlign w:val="center"/>
          </w:tcPr>
          <w:p w14:paraId="2E1CA37A">
            <w:pPr>
              <w:keepNext w:val="0"/>
              <w:keepLines w:val="0"/>
              <w:widowControl/>
              <w:suppressLineNumbers w:val="0"/>
              <w:jc w:val="center"/>
              <w:textAlignment w:val="center"/>
              <w:rPr>
                <w:rFonts w:hint="default" w:ascii="宋体" w:hAnsi="宋体" w:eastAsia="宋体" w:cs="宋体"/>
                <w:lang w:val="en-US" w:eastAsia="zh-CN"/>
              </w:rPr>
            </w:pPr>
            <w:r>
              <w:rPr>
                <w:rFonts w:hint="eastAsia" w:ascii="微软雅黑" w:hAnsi="微软雅黑" w:eastAsia="微软雅黑" w:cs="微软雅黑"/>
                <w:i w:val="0"/>
                <w:iCs w:val="0"/>
                <w:color w:val="000000"/>
                <w:kern w:val="0"/>
                <w:sz w:val="20"/>
                <w:szCs w:val="20"/>
                <w:u w:val="none"/>
                <w:lang w:val="en-US" w:eastAsia="zh-CN" w:bidi="ar"/>
              </w:rPr>
              <w:t>194.5</w:t>
            </w:r>
          </w:p>
        </w:tc>
        <w:tc>
          <w:tcPr>
            <w:tcW w:w="1281" w:type="dxa"/>
            <w:noWrap w:val="0"/>
            <w:vAlign w:val="center"/>
          </w:tcPr>
          <w:p w14:paraId="5C76CAA8">
            <w:pPr>
              <w:keepNext w:val="0"/>
              <w:keepLines w:val="0"/>
              <w:widowControl/>
              <w:suppressLineNumbers w:val="0"/>
              <w:jc w:val="center"/>
              <w:textAlignment w:val="center"/>
              <w:rPr>
                <w:rFonts w:hint="default" w:ascii="宋体" w:hAnsi="宋体" w:eastAsia="宋体" w:cs="宋体"/>
                <w:lang w:val="en-US" w:eastAsia="zh-CN"/>
              </w:rPr>
            </w:pPr>
            <w:r>
              <w:rPr>
                <w:rFonts w:hint="eastAsia" w:ascii="微软雅黑" w:hAnsi="微软雅黑" w:eastAsia="微软雅黑" w:cs="微软雅黑"/>
                <w:i w:val="0"/>
                <w:iCs w:val="0"/>
                <w:color w:val="000000"/>
                <w:kern w:val="0"/>
                <w:sz w:val="20"/>
                <w:szCs w:val="20"/>
                <w:u w:val="none"/>
                <w:lang w:val="en-US" w:eastAsia="zh-CN" w:bidi="ar"/>
              </w:rPr>
              <w:t>194.5</w:t>
            </w:r>
          </w:p>
        </w:tc>
        <w:tc>
          <w:tcPr>
            <w:tcW w:w="673" w:type="dxa"/>
            <w:shd w:val="clear" w:color="auto" w:fill="auto"/>
            <w:noWrap w:val="0"/>
            <w:vAlign w:val="top"/>
          </w:tcPr>
          <w:p w14:paraId="1D2FF45B">
            <w:pPr>
              <w:spacing w:before="64" w:line="195" w:lineRule="auto"/>
              <w:ind w:left="331" w:leftChars="0"/>
              <w:rPr>
                <w:rFonts w:hint="eastAsia" w:ascii="宋体" w:hAnsi="宋体" w:eastAsia="宋体" w:cs="宋体"/>
                <w:kern w:val="2"/>
                <w:sz w:val="19"/>
                <w:szCs w:val="19"/>
                <w:lang w:val="en-US" w:eastAsia="zh-CN" w:bidi="ar-SA"/>
              </w:rPr>
            </w:pPr>
            <w:r>
              <w:rPr>
                <w:rFonts w:hint="eastAsia" w:ascii="宋体" w:hAnsi="宋体" w:eastAsia="宋体" w:cs="宋体"/>
                <w:spacing w:val="-8"/>
                <w:sz w:val="19"/>
                <w:szCs w:val="19"/>
              </w:rPr>
              <w:t>10</w:t>
            </w:r>
          </w:p>
        </w:tc>
        <w:tc>
          <w:tcPr>
            <w:tcW w:w="873" w:type="dxa"/>
            <w:shd w:val="clear" w:color="auto" w:fill="auto"/>
            <w:noWrap w:val="0"/>
            <w:vAlign w:val="top"/>
          </w:tcPr>
          <w:p w14:paraId="7D932649">
            <w:pPr>
              <w:pStyle w:val="8"/>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100%</w:t>
            </w:r>
          </w:p>
        </w:tc>
        <w:tc>
          <w:tcPr>
            <w:tcW w:w="1422" w:type="dxa"/>
            <w:shd w:val="clear" w:color="auto" w:fill="auto"/>
            <w:noWrap w:val="0"/>
            <w:vAlign w:val="top"/>
          </w:tcPr>
          <w:p w14:paraId="31F8582B">
            <w:pPr>
              <w:pStyle w:val="8"/>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10</w:t>
            </w:r>
          </w:p>
        </w:tc>
      </w:tr>
      <w:tr w14:paraId="2A159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05599154">
            <w:pPr>
              <w:pStyle w:val="8"/>
              <w:rPr>
                <w:rFonts w:hint="eastAsia" w:ascii="宋体" w:hAnsi="宋体" w:eastAsia="宋体" w:cs="宋体"/>
              </w:rPr>
            </w:pPr>
          </w:p>
        </w:tc>
        <w:tc>
          <w:tcPr>
            <w:tcW w:w="2034" w:type="dxa"/>
            <w:gridSpan w:val="2"/>
            <w:noWrap w:val="0"/>
            <w:vAlign w:val="top"/>
          </w:tcPr>
          <w:p w14:paraId="2F6CDE61">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195FBDA9">
            <w:pPr>
              <w:pStyle w:val="8"/>
              <w:rPr>
                <w:rFonts w:hint="eastAsia" w:ascii="宋体" w:hAnsi="宋体" w:eastAsia="宋体" w:cs="宋体"/>
              </w:rPr>
            </w:pPr>
          </w:p>
        </w:tc>
        <w:tc>
          <w:tcPr>
            <w:tcW w:w="1244" w:type="dxa"/>
            <w:noWrap w:val="0"/>
            <w:vAlign w:val="top"/>
          </w:tcPr>
          <w:p w14:paraId="011C5061">
            <w:pPr>
              <w:pStyle w:val="8"/>
              <w:rPr>
                <w:rFonts w:hint="eastAsia" w:ascii="宋体" w:hAnsi="宋体" w:eastAsia="宋体" w:cs="宋体"/>
              </w:rPr>
            </w:pPr>
          </w:p>
        </w:tc>
        <w:tc>
          <w:tcPr>
            <w:tcW w:w="1281" w:type="dxa"/>
            <w:noWrap w:val="0"/>
            <w:vAlign w:val="top"/>
          </w:tcPr>
          <w:p w14:paraId="0BF50A85">
            <w:pPr>
              <w:pStyle w:val="8"/>
              <w:rPr>
                <w:rFonts w:hint="eastAsia" w:ascii="宋体" w:hAnsi="宋体" w:eastAsia="宋体" w:cs="宋体"/>
              </w:rPr>
            </w:pPr>
          </w:p>
        </w:tc>
        <w:tc>
          <w:tcPr>
            <w:tcW w:w="673" w:type="dxa"/>
            <w:noWrap w:val="0"/>
            <w:vAlign w:val="top"/>
          </w:tcPr>
          <w:p w14:paraId="2C4E99FB">
            <w:pPr>
              <w:pStyle w:val="8"/>
              <w:rPr>
                <w:rFonts w:hint="eastAsia" w:ascii="宋体" w:hAnsi="宋体" w:eastAsia="宋体" w:cs="宋体"/>
              </w:rPr>
            </w:pPr>
          </w:p>
        </w:tc>
        <w:tc>
          <w:tcPr>
            <w:tcW w:w="873" w:type="dxa"/>
            <w:noWrap w:val="0"/>
            <w:vAlign w:val="top"/>
          </w:tcPr>
          <w:p w14:paraId="55D9DBA4">
            <w:pPr>
              <w:pStyle w:val="8"/>
              <w:rPr>
                <w:rFonts w:hint="eastAsia" w:ascii="宋体" w:hAnsi="宋体" w:eastAsia="宋体" w:cs="宋体"/>
              </w:rPr>
            </w:pPr>
          </w:p>
        </w:tc>
        <w:tc>
          <w:tcPr>
            <w:tcW w:w="1422" w:type="dxa"/>
            <w:noWrap w:val="0"/>
            <w:vAlign w:val="top"/>
          </w:tcPr>
          <w:p w14:paraId="29DAAF12">
            <w:pPr>
              <w:pStyle w:val="8"/>
              <w:rPr>
                <w:rFonts w:hint="eastAsia" w:ascii="宋体" w:hAnsi="宋体" w:eastAsia="宋体" w:cs="宋体"/>
              </w:rPr>
            </w:pPr>
          </w:p>
        </w:tc>
      </w:tr>
      <w:tr w14:paraId="4BFDB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46ECFE1E">
            <w:pPr>
              <w:pStyle w:val="8"/>
              <w:rPr>
                <w:rFonts w:hint="eastAsia" w:ascii="宋体" w:hAnsi="宋体" w:eastAsia="宋体" w:cs="宋体"/>
              </w:rPr>
            </w:pPr>
          </w:p>
        </w:tc>
        <w:tc>
          <w:tcPr>
            <w:tcW w:w="2034" w:type="dxa"/>
            <w:gridSpan w:val="2"/>
            <w:noWrap w:val="0"/>
            <w:vAlign w:val="top"/>
          </w:tcPr>
          <w:p w14:paraId="2FA022E9">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1588FD87">
            <w:pPr>
              <w:pStyle w:val="8"/>
              <w:rPr>
                <w:rFonts w:hint="eastAsia" w:ascii="宋体" w:hAnsi="宋体" w:eastAsia="宋体" w:cs="宋体"/>
              </w:rPr>
            </w:pPr>
          </w:p>
        </w:tc>
        <w:tc>
          <w:tcPr>
            <w:tcW w:w="1244" w:type="dxa"/>
            <w:noWrap w:val="0"/>
            <w:vAlign w:val="top"/>
          </w:tcPr>
          <w:p w14:paraId="5D1C7157">
            <w:pPr>
              <w:pStyle w:val="8"/>
              <w:rPr>
                <w:rFonts w:hint="eastAsia" w:ascii="宋体" w:hAnsi="宋体" w:eastAsia="宋体" w:cs="宋体"/>
              </w:rPr>
            </w:pPr>
          </w:p>
        </w:tc>
        <w:tc>
          <w:tcPr>
            <w:tcW w:w="1281" w:type="dxa"/>
            <w:noWrap w:val="0"/>
            <w:vAlign w:val="top"/>
          </w:tcPr>
          <w:p w14:paraId="3715FC64">
            <w:pPr>
              <w:pStyle w:val="8"/>
              <w:rPr>
                <w:rFonts w:hint="eastAsia" w:ascii="宋体" w:hAnsi="宋体" w:eastAsia="宋体" w:cs="宋体"/>
              </w:rPr>
            </w:pPr>
          </w:p>
        </w:tc>
        <w:tc>
          <w:tcPr>
            <w:tcW w:w="673" w:type="dxa"/>
            <w:noWrap w:val="0"/>
            <w:vAlign w:val="top"/>
          </w:tcPr>
          <w:p w14:paraId="4577E650">
            <w:pPr>
              <w:pStyle w:val="8"/>
              <w:rPr>
                <w:rFonts w:hint="eastAsia" w:ascii="宋体" w:hAnsi="宋体" w:eastAsia="宋体" w:cs="宋体"/>
              </w:rPr>
            </w:pPr>
          </w:p>
        </w:tc>
        <w:tc>
          <w:tcPr>
            <w:tcW w:w="873" w:type="dxa"/>
            <w:noWrap w:val="0"/>
            <w:vAlign w:val="top"/>
          </w:tcPr>
          <w:p w14:paraId="7278EE9B">
            <w:pPr>
              <w:pStyle w:val="8"/>
              <w:rPr>
                <w:rFonts w:hint="eastAsia" w:ascii="宋体" w:hAnsi="宋体" w:eastAsia="宋体" w:cs="宋体"/>
              </w:rPr>
            </w:pPr>
          </w:p>
        </w:tc>
        <w:tc>
          <w:tcPr>
            <w:tcW w:w="1422" w:type="dxa"/>
            <w:noWrap w:val="0"/>
            <w:vAlign w:val="top"/>
          </w:tcPr>
          <w:p w14:paraId="158472C9">
            <w:pPr>
              <w:pStyle w:val="8"/>
              <w:rPr>
                <w:rFonts w:hint="eastAsia" w:ascii="宋体" w:hAnsi="宋体" w:eastAsia="宋体" w:cs="宋体"/>
              </w:rPr>
            </w:pPr>
          </w:p>
        </w:tc>
      </w:tr>
      <w:tr w14:paraId="3254D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103F7658">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4E1AC6CD">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59D3D15D">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68CD9813">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72EC267C">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5875E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0D61EA90">
            <w:pPr>
              <w:pStyle w:val="8"/>
              <w:rPr>
                <w:rFonts w:hint="eastAsia" w:ascii="宋体" w:hAnsi="宋体" w:eastAsia="宋体" w:cs="宋体"/>
              </w:rPr>
            </w:pPr>
          </w:p>
        </w:tc>
        <w:tc>
          <w:tcPr>
            <w:tcW w:w="4522" w:type="dxa"/>
            <w:gridSpan w:val="4"/>
            <w:noWrap w:val="0"/>
            <w:vAlign w:val="top"/>
          </w:tcPr>
          <w:p w14:paraId="1E6BBD09">
            <w:pPr>
              <w:pStyle w:val="8"/>
              <w:rPr>
                <w:rFonts w:hint="eastAsia" w:ascii="宋体" w:hAnsi="宋体" w:eastAsia="宋体" w:cs="宋体"/>
                <w:lang w:eastAsia="zh-CN"/>
              </w:rPr>
            </w:pPr>
            <w:r>
              <w:rPr>
                <w:rFonts w:hint="eastAsia" w:ascii="宋体" w:hAnsi="宋体" w:eastAsia="宋体" w:cs="宋体"/>
              </w:rPr>
              <w:t>在预算范围内依据我馆“三定方案”所赋予的职能职责，按规定进行相关设施设备维护保养，确保馆属设施设备正常运转，提供多元化公共文化服务产品，丰富全市人民精神文化生活，彰显我馆的文化价值</w:t>
            </w:r>
            <w:r>
              <w:rPr>
                <w:rFonts w:hint="eastAsia" w:ascii="宋体" w:hAnsi="宋体" w:eastAsia="宋体" w:cs="宋体"/>
                <w:lang w:eastAsia="zh-CN"/>
              </w:rPr>
              <w:t>。</w:t>
            </w:r>
          </w:p>
        </w:tc>
        <w:tc>
          <w:tcPr>
            <w:tcW w:w="4249" w:type="dxa"/>
            <w:gridSpan w:val="4"/>
            <w:noWrap w:val="0"/>
            <w:vAlign w:val="top"/>
          </w:tcPr>
          <w:p w14:paraId="4C0CDD0A">
            <w:pPr>
              <w:pStyle w:val="8"/>
              <w:rPr>
                <w:rFonts w:hint="eastAsia" w:ascii="宋体" w:hAnsi="宋体" w:eastAsia="宋体" w:cs="宋体"/>
              </w:rPr>
            </w:pPr>
            <w:r>
              <w:rPr>
                <w:rFonts w:hint="eastAsia" w:ascii="宋体" w:hAnsi="宋体" w:eastAsia="宋体" w:cs="宋体"/>
              </w:rPr>
              <w:t>本着科学合理、节约适用的原则，在预算范围内按规定进行设施设备维护保养，确保本年度馆属设施设备运转正常，为广大市民提供多元化公共文化服务产品，丰富全市人民精神文化生活。</w:t>
            </w:r>
          </w:p>
        </w:tc>
      </w:tr>
      <w:tr w14:paraId="1A073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4B8DD4B1">
            <w:pPr>
              <w:pStyle w:val="8"/>
              <w:spacing w:line="366" w:lineRule="auto"/>
              <w:rPr>
                <w:rFonts w:hint="eastAsia" w:ascii="宋体" w:hAnsi="宋体" w:eastAsia="宋体" w:cs="宋体"/>
              </w:rPr>
            </w:pPr>
          </w:p>
          <w:p w14:paraId="232EC648">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35CB5231">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tcBorders>
              <w:bottom w:val="single" w:color="auto" w:sz="4" w:space="0"/>
            </w:tcBorders>
            <w:noWrap w:val="0"/>
            <w:vAlign w:val="top"/>
          </w:tcPr>
          <w:p w14:paraId="04EC2A9F">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tcBorders>
              <w:bottom w:val="single" w:color="auto" w:sz="4" w:space="0"/>
            </w:tcBorders>
            <w:noWrap w:val="0"/>
            <w:vAlign w:val="top"/>
          </w:tcPr>
          <w:p w14:paraId="49018372">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tcBorders>
              <w:bottom w:val="single" w:color="auto" w:sz="4" w:space="0"/>
            </w:tcBorders>
            <w:noWrap w:val="0"/>
            <w:vAlign w:val="top"/>
          </w:tcPr>
          <w:p w14:paraId="0FD2B3B2">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2D18B6B4">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tcBorders>
              <w:bottom w:val="single" w:color="auto" w:sz="4" w:space="0"/>
            </w:tcBorders>
            <w:noWrap w:val="0"/>
            <w:vAlign w:val="top"/>
          </w:tcPr>
          <w:p w14:paraId="52472928">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6741274A">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tcBorders>
              <w:bottom w:val="single" w:color="auto" w:sz="4" w:space="0"/>
            </w:tcBorders>
            <w:noWrap w:val="0"/>
            <w:vAlign w:val="top"/>
          </w:tcPr>
          <w:p w14:paraId="21E4ED6B">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bottom w:val="single" w:color="auto" w:sz="4" w:space="0"/>
            </w:tcBorders>
            <w:noWrap w:val="0"/>
            <w:vAlign w:val="top"/>
          </w:tcPr>
          <w:p w14:paraId="4C468AF2">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tcBorders>
              <w:bottom w:val="single" w:color="auto" w:sz="4" w:space="0"/>
            </w:tcBorders>
            <w:noWrap w:val="0"/>
            <w:vAlign w:val="top"/>
          </w:tcPr>
          <w:p w14:paraId="5CCC1FF5">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6B5F9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CE2D7CF">
            <w:pPr>
              <w:pStyle w:val="8"/>
              <w:rPr>
                <w:rFonts w:hint="eastAsia" w:ascii="宋体" w:hAnsi="宋体" w:eastAsia="宋体" w:cs="宋体"/>
              </w:rPr>
            </w:pPr>
          </w:p>
        </w:tc>
        <w:tc>
          <w:tcPr>
            <w:tcW w:w="1079" w:type="dxa"/>
            <w:vMerge w:val="restart"/>
            <w:tcBorders>
              <w:bottom w:val="nil"/>
              <w:right w:val="single" w:color="auto" w:sz="4" w:space="0"/>
            </w:tcBorders>
            <w:noWrap w:val="0"/>
            <w:vAlign w:val="top"/>
          </w:tcPr>
          <w:p w14:paraId="0D13164B">
            <w:pPr>
              <w:pStyle w:val="8"/>
              <w:spacing w:line="256" w:lineRule="auto"/>
              <w:rPr>
                <w:rFonts w:hint="eastAsia" w:ascii="宋体" w:hAnsi="宋体" w:eastAsia="宋体" w:cs="宋体"/>
              </w:rPr>
            </w:pPr>
          </w:p>
          <w:p w14:paraId="719B7CA9">
            <w:pPr>
              <w:pStyle w:val="8"/>
              <w:spacing w:line="256" w:lineRule="auto"/>
              <w:rPr>
                <w:rFonts w:hint="eastAsia" w:ascii="宋体" w:hAnsi="宋体" w:eastAsia="宋体" w:cs="宋体"/>
              </w:rPr>
            </w:pPr>
          </w:p>
          <w:p w14:paraId="7EA1C8EA">
            <w:pPr>
              <w:pStyle w:val="8"/>
              <w:spacing w:line="256" w:lineRule="auto"/>
              <w:rPr>
                <w:rFonts w:hint="eastAsia" w:ascii="宋体" w:hAnsi="宋体" w:eastAsia="宋体" w:cs="宋体"/>
              </w:rPr>
            </w:pPr>
          </w:p>
          <w:p w14:paraId="12237760">
            <w:pPr>
              <w:pStyle w:val="8"/>
              <w:spacing w:line="257" w:lineRule="auto"/>
              <w:rPr>
                <w:rFonts w:hint="eastAsia" w:ascii="宋体" w:hAnsi="宋体" w:eastAsia="宋体" w:cs="宋体"/>
              </w:rPr>
            </w:pPr>
          </w:p>
          <w:p w14:paraId="3EA1C26A">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0C45989E">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tcBorders>
              <w:top w:val="single" w:color="auto" w:sz="4" w:space="0"/>
              <w:left w:val="single" w:color="auto" w:sz="4" w:space="0"/>
              <w:bottom w:val="single" w:color="auto" w:sz="4" w:space="0"/>
              <w:right w:val="single" w:color="auto" w:sz="4" w:space="0"/>
            </w:tcBorders>
            <w:noWrap w:val="0"/>
            <w:vAlign w:val="top"/>
          </w:tcPr>
          <w:p w14:paraId="74E26922">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4C7275BA">
            <w:pPr>
              <w:spacing w:before="126" w:line="239" w:lineRule="auto"/>
              <w:ind w:left="379" w:right="175" w:hanging="192"/>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34429CAF">
            <w:pPr>
              <w:pStyle w:val="8"/>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2B6662F8">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1.设备设施采购 2.设备设施部件更换 3.设备设施维护保养 4.设备设施故障维修      系统维护每年一次，系统维护每半年维护一次</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08E72021">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达到100％</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7441AA97">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2C35A8C">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027EAE06">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1.设备设施采购 2.设备设施部件更换 3.设备设施维护保养 4.设备设施故障维修      系统维护每年一次，系统维护每半年维护一次</w:t>
            </w:r>
          </w:p>
        </w:tc>
      </w:tr>
      <w:tr w14:paraId="15DBC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4E9D818">
            <w:pPr>
              <w:pStyle w:val="8"/>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66CD8050">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2A93D3A9">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141F8618">
            <w:pPr>
              <w:spacing w:before="126" w:line="239" w:lineRule="auto"/>
              <w:ind w:left="379" w:right="175" w:hanging="196"/>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1481DBFF">
            <w:pPr>
              <w:pStyle w:val="8"/>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3860FAE6">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及时进行维护保养，确保馆属设施设备运转正常</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72C585D5">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正常运转</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619D1139">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F5CDDBB">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9.98</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61536E37">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及时进行维护保养，确保馆属设施设备运转正常</w:t>
            </w:r>
          </w:p>
        </w:tc>
      </w:tr>
      <w:tr w14:paraId="217B9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4A1A4088">
            <w:pPr>
              <w:pStyle w:val="8"/>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4CCA5C2F">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49A2CDEC">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0A9E8CA5">
            <w:pPr>
              <w:spacing w:before="126" w:line="239" w:lineRule="auto"/>
              <w:ind w:left="379" w:right="175" w:hanging="178"/>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35E59527">
            <w:pPr>
              <w:pStyle w:val="8"/>
              <w:spacing w:line="224"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43E00DF8">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在预算范围内按规定进行设施设备维护保养，确保本年度馆属设施设备运转正常，为广大市民提供多元化公共文化服务产品，丰富全市人民精神文化生活。</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08283521">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2023年度</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0ED64DFA">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2F4E1EC">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61DAAF40">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在预算范围内按规定进行设施设备维护保养，确保本年度馆属设施设备运转正常，为广大市民提供多元化公共文化服务产品，丰富全市人民精神文化生活。</w:t>
            </w:r>
          </w:p>
        </w:tc>
      </w:tr>
      <w:tr w14:paraId="4B64E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8F2D9C8">
            <w:pPr>
              <w:pStyle w:val="8"/>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130DE81F">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3732F8D7">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27E00DEC">
            <w:pPr>
              <w:spacing w:before="127" w:line="239" w:lineRule="auto"/>
              <w:ind w:left="379" w:right="175" w:hanging="192"/>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6CFCFB36">
            <w:pPr>
              <w:pStyle w:val="8"/>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050A1E7F">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控制在预算内</w:t>
            </w:r>
          </w:p>
        </w:tc>
        <w:tc>
          <w:tcPr>
            <w:tcW w:w="12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0A4D82">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194.5万元</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1C6B0420">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2B9EE41">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6C50FBB1">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控制在预算内</w:t>
            </w:r>
          </w:p>
        </w:tc>
      </w:tr>
      <w:tr w14:paraId="12FBC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BE6DF31">
            <w:pPr>
              <w:pStyle w:val="8"/>
              <w:rPr>
                <w:rFonts w:hint="eastAsia" w:ascii="宋体" w:hAnsi="宋体" w:eastAsia="宋体" w:cs="宋体"/>
              </w:rPr>
            </w:pPr>
          </w:p>
        </w:tc>
        <w:tc>
          <w:tcPr>
            <w:tcW w:w="1079" w:type="dxa"/>
            <w:vMerge w:val="restart"/>
            <w:tcBorders>
              <w:top w:val="single" w:color="auto" w:sz="4" w:space="0"/>
              <w:left w:val="single" w:color="auto" w:sz="4" w:space="0"/>
              <w:bottom w:val="nil"/>
              <w:right w:val="single" w:color="auto" w:sz="4" w:space="0"/>
            </w:tcBorders>
            <w:noWrap w:val="0"/>
            <w:vAlign w:val="top"/>
          </w:tcPr>
          <w:p w14:paraId="572F27AE">
            <w:pPr>
              <w:pStyle w:val="8"/>
              <w:spacing w:line="315" w:lineRule="auto"/>
              <w:rPr>
                <w:rFonts w:hint="eastAsia" w:ascii="宋体" w:hAnsi="宋体" w:eastAsia="宋体" w:cs="宋体"/>
              </w:rPr>
            </w:pPr>
          </w:p>
          <w:p w14:paraId="1532F081">
            <w:pPr>
              <w:pStyle w:val="8"/>
              <w:spacing w:line="315" w:lineRule="auto"/>
              <w:rPr>
                <w:rFonts w:hint="eastAsia" w:ascii="宋体" w:hAnsi="宋体" w:eastAsia="宋体" w:cs="宋体"/>
              </w:rPr>
            </w:pPr>
          </w:p>
          <w:p w14:paraId="5D1491F9">
            <w:pPr>
              <w:pStyle w:val="8"/>
              <w:spacing w:line="315" w:lineRule="auto"/>
              <w:rPr>
                <w:rFonts w:hint="eastAsia" w:ascii="宋体" w:hAnsi="宋体" w:eastAsia="宋体" w:cs="宋体"/>
              </w:rPr>
            </w:pPr>
          </w:p>
          <w:p w14:paraId="28FE747C">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4BC5B054">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tcBorders>
              <w:top w:val="single" w:color="auto" w:sz="4" w:space="0"/>
              <w:left w:val="single" w:color="auto" w:sz="4" w:space="0"/>
              <w:bottom w:val="single" w:color="auto" w:sz="4" w:space="0"/>
              <w:right w:val="single" w:color="auto" w:sz="4" w:space="0"/>
            </w:tcBorders>
            <w:noWrap w:val="0"/>
            <w:vAlign w:val="top"/>
          </w:tcPr>
          <w:p w14:paraId="04F1F8C0">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0D196871">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6ACE2B4E">
            <w:pPr>
              <w:spacing w:before="127" w:line="239" w:lineRule="auto"/>
              <w:ind w:left="193" w:right="175" w:hanging="6"/>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3BBD9F97">
            <w:pPr>
              <w:pStyle w:val="8"/>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6A8618B1">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向社会免费开放</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3923C344">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向社会免费开放</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5AB1236F">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B622631">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47CBC66">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向社会免费开放</w:t>
            </w:r>
          </w:p>
        </w:tc>
      </w:tr>
      <w:tr w14:paraId="1099B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71D2FAC">
            <w:pPr>
              <w:pStyle w:val="8"/>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14:paraId="48813128">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6988D12D">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56C375F0">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1A3CB78E">
            <w:pPr>
              <w:spacing w:before="127" w:line="239" w:lineRule="auto"/>
              <w:ind w:left="192" w:right="175" w:hanging="6"/>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1E503FA7">
            <w:pPr>
              <w:pStyle w:val="8"/>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4AE5D0FF">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保障公共文化服务质量，丰富市民文化生活</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1D48271B">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提升市民文化生活</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534B1006">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A800B8D">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4EA9B279">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保障公共文化服务质量，丰富市民文化生活</w:t>
            </w:r>
          </w:p>
        </w:tc>
      </w:tr>
      <w:tr w14:paraId="390C3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2A892C1">
            <w:pPr>
              <w:pStyle w:val="8"/>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14:paraId="01630F02">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206527FE">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464A5515">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6B6032CE">
            <w:pPr>
              <w:spacing w:before="127" w:line="239" w:lineRule="auto"/>
              <w:ind w:left="193" w:right="175" w:firstLine="1"/>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21A5D6E3">
            <w:pPr>
              <w:pStyle w:val="8"/>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01811CC8">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符合环保标准，对环境无影响</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1E066495">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达到标准</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1F887251">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C822305">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13DD110F">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符合环保标准，对环境无影响</w:t>
            </w:r>
          </w:p>
        </w:tc>
      </w:tr>
      <w:tr w14:paraId="49005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F4F592A">
            <w:pPr>
              <w:pStyle w:val="8"/>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14:paraId="4670E032">
            <w:pPr>
              <w:pStyle w:val="8"/>
              <w:rPr>
                <w:rFonts w:hint="eastAsia" w:ascii="宋体" w:hAnsi="宋体" w:eastAsia="宋体" w:cs="宋体"/>
              </w:rPr>
            </w:pPr>
          </w:p>
        </w:tc>
        <w:tc>
          <w:tcPr>
            <w:tcW w:w="955" w:type="dxa"/>
            <w:tcBorders>
              <w:top w:val="single" w:color="auto" w:sz="4" w:space="0"/>
              <w:left w:val="single" w:color="auto" w:sz="4" w:space="0"/>
              <w:right w:val="single" w:color="auto" w:sz="4" w:space="0"/>
            </w:tcBorders>
            <w:noWrap w:val="0"/>
            <w:vAlign w:val="top"/>
          </w:tcPr>
          <w:p w14:paraId="721D253B">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457746EE">
            <w:pPr>
              <w:pStyle w:val="8"/>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108BCD1D">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保障公共文化服务质效，提高市民业余文化生活质量，彰显我市文化历史名城特色</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58B2966D">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持续彰显我市文化</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1027958D">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4222D4E">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737A8E27">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保障公共文化服务质效，提高市民业余文化生活质量，彰显我市文化历史名城特色</w:t>
            </w:r>
          </w:p>
        </w:tc>
      </w:tr>
      <w:tr w14:paraId="1CCF7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8D059D9">
            <w:pPr>
              <w:pStyle w:val="8"/>
              <w:rPr>
                <w:rFonts w:hint="eastAsia" w:ascii="宋体" w:hAnsi="宋体" w:eastAsia="宋体" w:cs="宋体"/>
              </w:rPr>
            </w:pPr>
          </w:p>
        </w:tc>
        <w:tc>
          <w:tcPr>
            <w:tcW w:w="1079" w:type="dxa"/>
            <w:tcBorders>
              <w:top w:val="single" w:color="auto" w:sz="4" w:space="0"/>
              <w:bottom w:val="single" w:color="auto" w:sz="4" w:space="0"/>
              <w:right w:val="single" w:color="auto" w:sz="4" w:space="0"/>
            </w:tcBorders>
            <w:noWrap w:val="0"/>
            <w:vAlign w:val="top"/>
          </w:tcPr>
          <w:p w14:paraId="7501E338">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692BBEB7">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580B9108">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tcBorders>
              <w:top w:val="single" w:color="auto" w:sz="4" w:space="0"/>
              <w:left w:val="single" w:color="auto" w:sz="4" w:space="0"/>
              <w:bottom w:val="single" w:color="auto" w:sz="4" w:space="0"/>
              <w:right w:val="single" w:color="auto" w:sz="4" w:space="0"/>
            </w:tcBorders>
            <w:noWrap w:val="0"/>
            <w:vAlign w:val="top"/>
          </w:tcPr>
          <w:p w14:paraId="2324F303">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19381D81">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0617CE18">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7658E8A3">
            <w:pPr>
              <w:pStyle w:val="8"/>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3B71A954">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市民满意度</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1D6255E1">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385AFD7E">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DB495A3">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6FCDAEED">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市民满意度</w:t>
            </w:r>
          </w:p>
        </w:tc>
      </w:tr>
      <w:tr w14:paraId="047EC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2FC42D2B">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6D0AD043">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2F1FB115">
            <w:pPr>
              <w:pStyle w:val="8"/>
              <w:rPr>
                <w:rFonts w:hint="default"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top"/>
          </w:tcPr>
          <w:p w14:paraId="7CC82B49">
            <w:pPr>
              <w:pStyle w:val="8"/>
              <w:rPr>
                <w:rFonts w:hint="eastAsia" w:ascii="宋体" w:hAnsi="宋体" w:eastAsia="宋体" w:cs="宋体"/>
              </w:rPr>
            </w:pPr>
          </w:p>
        </w:tc>
      </w:tr>
    </w:tbl>
    <w:p w14:paraId="738276A9">
      <w:pPr>
        <w:pStyle w:val="2"/>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14:paraId="5E636F6C">
      <w:pPr>
        <w:spacing w:line="217" w:lineRule="auto"/>
        <w:rPr>
          <w:sz w:val="22"/>
          <w:szCs w:val="22"/>
        </w:rPr>
      </w:pPr>
    </w:p>
    <w:p w14:paraId="46D65060">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8"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eastAsia="zh-CN"/>
        </w:rPr>
        <w:t>：</w:t>
      </w:r>
      <w:r>
        <w:rPr>
          <w:rFonts w:hint="eastAsia" w:ascii="宋体" w:hAnsi="宋体" w:eastAsia="宋体" w:cs="宋体"/>
          <w:color w:val="000000"/>
          <w:spacing w:val="0"/>
          <w:position w:val="0"/>
          <w:sz w:val="23"/>
          <w:szCs w:val="23"/>
          <w:lang w:val="en-US" w:eastAsia="zh-CN"/>
        </w:rPr>
        <w:t>罗暾</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eastAsia="宋体" w:cs="宋体"/>
          <w:color w:val="000000"/>
          <w:spacing w:val="0"/>
          <w:position w:val="0"/>
          <w:sz w:val="23"/>
          <w:szCs w:val="23"/>
          <w:lang w:val="en-US" w:eastAsia="zh-CN"/>
        </w:rPr>
        <w:t>刘君</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13789011119</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2024-04-26</w:t>
      </w:r>
    </w:p>
    <w:p w14:paraId="6D30ED2B">
      <w:pPr>
        <w:spacing w:before="191" w:line="230" w:lineRule="auto"/>
        <w:rPr>
          <w:rFonts w:hint="eastAsia" w:ascii="方正小标宋简体" w:hAnsi="方正小标宋简体" w:eastAsia="方正小标宋简体" w:cs="方正小标宋简体"/>
          <w:sz w:val="31"/>
          <w:szCs w:val="31"/>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ascii="Times New Roman" w:hAnsi="Times New Roman" w:eastAsia="Times New Roman" w:cs="Times New Roman"/>
          <w:spacing w:val="-4"/>
          <w:sz w:val="31"/>
          <w:szCs w:val="31"/>
        </w:rPr>
        <w:t>4</w:t>
      </w:r>
    </w:p>
    <w:p w14:paraId="63F72A8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7"/>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47A62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6F060284">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417BEA24">
            <w:pPr>
              <w:pStyle w:val="8"/>
              <w:rPr>
                <w:rFonts w:hint="eastAsia" w:ascii="宋体" w:hAnsi="宋体" w:eastAsia="宋体" w:cs="宋体"/>
              </w:rPr>
            </w:pPr>
            <w:r>
              <w:rPr>
                <w:rFonts w:hint="eastAsia" w:eastAsia="仿宋_GB2312"/>
                <w:kern w:val="0"/>
                <w:sz w:val="24"/>
                <w:lang w:val="en-US" w:eastAsia="zh-CN"/>
              </w:rPr>
              <w:t>维护经费</w:t>
            </w:r>
          </w:p>
        </w:tc>
      </w:tr>
      <w:tr w14:paraId="5883E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7F5FC956">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6197C91C">
            <w:pPr>
              <w:pStyle w:val="8"/>
              <w:rPr>
                <w:rFonts w:hint="eastAsia" w:ascii="宋体" w:hAnsi="宋体" w:eastAsia="宋体" w:cs="宋体"/>
              </w:rPr>
            </w:pPr>
          </w:p>
        </w:tc>
        <w:tc>
          <w:tcPr>
            <w:tcW w:w="1281" w:type="dxa"/>
            <w:noWrap w:val="0"/>
            <w:vAlign w:val="top"/>
          </w:tcPr>
          <w:p w14:paraId="6547A980">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73F72A91">
            <w:pPr>
              <w:pStyle w:val="8"/>
              <w:rPr>
                <w:rFonts w:hint="eastAsia" w:ascii="宋体" w:hAnsi="宋体" w:eastAsia="宋体" w:cs="宋体"/>
              </w:rPr>
            </w:pPr>
          </w:p>
        </w:tc>
      </w:tr>
      <w:tr w14:paraId="4F337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4A8040CA">
            <w:pPr>
              <w:spacing w:before="61" w:line="241" w:lineRule="auto"/>
              <w:ind w:right="141"/>
              <w:jc w:val="both"/>
              <w:rPr>
                <w:rFonts w:hint="eastAsia" w:ascii="宋体" w:hAnsi="宋体" w:cs="宋体"/>
                <w:sz w:val="19"/>
                <w:szCs w:val="19"/>
                <w:lang w:eastAsia="zh-CN"/>
              </w:rPr>
            </w:pPr>
          </w:p>
          <w:p w14:paraId="49B3A691">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247DE17C">
            <w:pPr>
              <w:pStyle w:val="8"/>
              <w:rPr>
                <w:rFonts w:hint="eastAsia" w:ascii="宋体" w:hAnsi="宋体" w:eastAsia="宋体" w:cs="宋体"/>
              </w:rPr>
            </w:pPr>
          </w:p>
        </w:tc>
        <w:tc>
          <w:tcPr>
            <w:tcW w:w="1244" w:type="dxa"/>
            <w:noWrap w:val="0"/>
            <w:vAlign w:val="top"/>
          </w:tcPr>
          <w:p w14:paraId="0C77D95F">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48AC1DAC">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62218F49">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001C4794">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45CF384">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37B8D748">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15540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1CF9B9E6">
            <w:pPr>
              <w:pStyle w:val="8"/>
              <w:rPr>
                <w:rFonts w:hint="eastAsia" w:ascii="宋体" w:hAnsi="宋体" w:eastAsia="宋体" w:cs="宋体"/>
              </w:rPr>
            </w:pPr>
          </w:p>
        </w:tc>
        <w:tc>
          <w:tcPr>
            <w:tcW w:w="2034" w:type="dxa"/>
            <w:gridSpan w:val="2"/>
            <w:noWrap w:val="0"/>
            <w:vAlign w:val="top"/>
          </w:tcPr>
          <w:p w14:paraId="6A27922C">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center"/>
          </w:tcPr>
          <w:p w14:paraId="5304FEAA">
            <w:pPr>
              <w:keepNext w:val="0"/>
              <w:keepLines w:val="0"/>
              <w:widowControl/>
              <w:suppressLineNumbers w:val="0"/>
              <w:jc w:val="center"/>
              <w:textAlignment w:val="center"/>
              <w:rPr>
                <w:rFonts w:hint="default" w:ascii="宋体" w:hAnsi="宋体" w:eastAsia="宋体" w:cs="宋体"/>
                <w:lang w:val="en-US" w:eastAsia="zh-CN"/>
              </w:rPr>
            </w:pPr>
            <w:r>
              <w:rPr>
                <w:rFonts w:hint="eastAsia" w:ascii="微软雅黑" w:hAnsi="微软雅黑" w:eastAsia="微软雅黑" w:cs="微软雅黑"/>
                <w:i w:val="0"/>
                <w:iCs w:val="0"/>
                <w:color w:val="000000"/>
                <w:kern w:val="0"/>
                <w:sz w:val="20"/>
                <w:szCs w:val="20"/>
                <w:u w:val="none"/>
                <w:lang w:val="en-US" w:eastAsia="zh-CN" w:bidi="ar"/>
              </w:rPr>
              <w:t>200</w:t>
            </w:r>
          </w:p>
        </w:tc>
        <w:tc>
          <w:tcPr>
            <w:tcW w:w="1244" w:type="dxa"/>
            <w:noWrap w:val="0"/>
            <w:vAlign w:val="center"/>
          </w:tcPr>
          <w:p w14:paraId="7D3262D5">
            <w:pPr>
              <w:keepNext w:val="0"/>
              <w:keepLines w:val="0"/>
              <w:widowControl/>
              <w:suppressLineNumbers w:val="0"/>
              <w:jc w:val="center"/>
              <w:textAlignment w:val="center"/>
              <w:rPr>
                <w:rFonts w:hint="default" w:ascii="宋体" w:hAnsi="宋体" w:eastAsia="宋体" w:cs="宋体"/>
                <w:lang w:val="en-US" w:eastAsia="zh-CN"/>
              </w:rPr>
            </w:pPr>
            <w:r>
              <w:rPr>
                <w:rFonts w:hint="eastAsia" w:ascii="微软雅黑" w:hAnsi="微软雅黑" w:eastAsia="微软雅黑" w:cs="微软雅黑"/>
                <w:i w:val="0"/>
                <w:iCs w:val="0"/>
                <w:color w:val="000000"/>
                <w:kern w:val="0"/>
                <w:sz w:val="20"/>
                <w:szCs w:val="20"/>
                <w:u w:val="none"/>
                <w:lang w:val="en-US" w:eastAsia="zh-CN" w:bidi="ar"/>
              </w:rPr>
              <w:t>200</w:t>
            </w:r>
          </w:p>
        </w:tc>
        <w:tc>
          <w:tcPr>
            <w:tcW w:w="1281" w:type="dxa"/>
            <w:noWrap w:val="0"/>
            <w:vAlign w:val="center"/>
          </w:tcPr>
          <w:p w14:paraId="03F5D6C6">
            <w:pPr>
              <w:keepNext w:val="0"/>
              <w:keepLines w:val="0"/>
              <w:widowControl/>
              <w:suppressLineNumbers w:val="0"/>
              <w:jc w:val="center"/>
              <w:textAlignment w:val="center"/>
              <w:rPr>
                <w:rFonts w:hint="default" w:ascii="宋体" w:hAnsi="宋体" w:eastAsia="宋体" w:cs="宋体"/>
                <w:lang w:val="en-US" w:eastAsia="zh-CN"/>
              </w:rPr>
            </w:pPr>
            <w:r>
              <w:rPr>
                <w:rFonts w:hint="eastAsia" w:ascii="微软雅黑" w:hAnsi="微软雅黑" w:eastAsia="微软雅黑" w:cs="微软雅黑"/>
                <w:i w:val="0"/>
                <w:iCs w:val="0"/>
                <w:color w:val="000000"/>
                <w:kern w:val="0"/>
                <w:sz w:val="20"/>
                <w:szCs w:val="20"/>
                <w:u w:val="none"/>
                <w:lang w:val="en-US" w:eastAsia="zh-CN" w:bidi="ar"/>
              </w:rPr>
              <w:t>200</w:t>
            </w:r>
          </w:p>
        </w:tc>
        <w:tc>
          <w:tcPr>
            <w:tcW w:w="673" w:type="dxa"/>
            <w:noWrap w:val="0"/>
            <w:vAlign w:val="top"/>
          </w:tcPr>
          <w:p w14:paraId="77CACF09">
            <w:pPr>
              <w:spacing w:before="64" w:line="195" w:lineRule="auto"/>
              <w:ind w:left="331"/>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7ADA6919">
            <w:pPr>
              <w:pStyle w:val="8"/>
              <w:rPr>
                <w:rFonts w:hint="default"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top"/>
          </w:tcPr>
          <w:p w14:paraId="10A4DAA6">
            <w:pPr>
              <w:pStyle w:val="8"/>
              <w:rPr>
                <w:rFonts w:hint="default" w:ascii="宋体" w:hAnsi="宋体" w:eastAsia="宋体" w:cs="宋体"/>
                <w:lang w:val="en-US" w:eastAsia="zh-CN"/>
              </w:rPr>
            </w:pPr>
            <w:r>
              <w:rPr>
                <w:rFonts w:hint="eastAsia" w:ascii="宋体" w:hAnsi="宋体" w:eastAsia="宋体" w:cs="宋体"/>
                <w:lang w:val="en-US" w:eastAsia="zh-CN"/>
              </w:rPr>
              <w:t>10</w:t>
            </w:r>
          </w:p>
        </w:tc>
      </w:tr>
      <w:tr w14:paraId="3E622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4A551BF3">
            <w:pPr>
              <w:pStyle w:val="8"/>
              <w:rPr>
                <w:rFonts w:hint="eastAsia" w:ascii="宋体" w:hAnsi="宋体" w:eastAsia="宋体" w:cs="宋体"/>
              </w:rPr>
            </w:pPr>
          </w:p>
        </w:tc>
        <w:tc>
          <w:tcPr>
            <w:tcW w:w="2034" w:type="dxa"/>
            <w:gridSpan w:val="2"/>
            <w:noWrap w:val="0"/>
            <w:vAlign w:val="top"/>
          </w:tcPr>
          <w:p w14:paraId="2BAA4E0C">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center"/>
          </w:tcPr>
          <w:p w14:paraId="6B1042C5">
            <w:pPr>
              <w:keepNext w:val="0"/>
              <w:keepLines w:val="0"/>
              <w:widowControl/>
              <w:suppressLineNumbers w:val="0"/>
              <w:jc w:val="center"/>
              <w:textAlignment w:val="center"/>
              <w:rPr>
                <w:rFonts w:hint="default" w:ascii="宋体" w:hAnsi="宋体" w:eastAsia="宋体" w:cs="宋体"/>
                <w:lang w:val="en-US" w:eastAsia="zh-CN"/>
              </w:rPr>
            </w:pPr>
            <w:r>
              <w:rPr>
                <w:rFonts w:hint="eastAsia" w:ascii="微软雅黑" w:hAnsi="微软雅黑" w:eastAsia="微软雅黑" w:cs="微软雅黑"/>
                <w:i w:val="0"/>
                <w:iCs w:val="0"/>
                <w:color w:val="000000"/>
                <w:kern w:val="0"/>
                <w:sz w:val="20"/>
                <w:szCs w:val="20"/>
                <w:u w:val="none"/>
                <w:lang w:val="en-US" w:eastAsia="zh-CN" w:bidi="ar"/>
              </w:rPr>
              <w:t>200</w:t>
            </w:r>
          </w:p>
        </w:tc>
        <w:tc>
          <w:tcPr>
            <w:tcW w:w="1244" w:type="dxa"/>
            <w:noWrap w:val="0"/>
            <w:vAlign w:val="center"/>
          </w:tcPr>
          <w:p w14:paraId="6BA6F415">
            <w:pPr>
              <w:keepNext w:val="0"/>
              <w:keepLines w:val="0"/>
              <w:widowControl/>
              <w:suppressLineNumbers w:val="0"/>
              <w:jc w:val="center"/>
              <w:textAlignment w:val="center"/>
              <w:rPr>
                <w:rFonts w:hint="default" w:ascii="宋体" w:hAnsi="宋体" w:eastAsia="宋体" w:cs="宋体"/>
                <w:lang w:val="en-US" w:eastAsia="zh-CN"/>
              </w:rPr>
            </w:pPr>
            <w:r>
              <w:rPr>
                <w:rFonts w:hint="eastAsia" w:ascii="微软雅黑" w:hAnsi="微软雅黑" w:eastAsia="微软雅黑" w:cs="微软雅黑"/>
                <w:i w:val="0"/>
                <w:iCs w:val="0"/>
                <w:color w:val="000000"/>
                <w:kern w:val="0"/>
                <w:sz w:val="20"/>
                <w:szCs w:val="20"/>
                <w:u w:val="none"/>
                <w:lang w:val="en-US" w:eastAsia="zh-CN" w:bidi="ar"/>
              </w:rPr>
              <w:t>200</w:t>
            </w:r>
          </w:p>
        </w:tc>
        <w:tc>
          <w:tcPr>
            <w:tcW w:w="1281" w:type="dxa"/>
            <w:noWrap w:val="0"/>
            <w:vAlign w:val="center"/>
          </w:tcPr>
          <w:p w14:paraId="105E13ED">
            <w:pPr>
              <w:keepNext w:val="0"/>
              <w:keepLines w:val="0"/>
              <w:widowControl/>
              <w:suppressLineNumbers w:val="0"/>
              <w:jc w:val="center"/>
              <w:textAlignment w:val="center"/>
              <w:rPr>
                <w:rFonts w:hint="default" w:ascii="宋体" w:hAnsi="宋体" w:eastAsia="宋体" w:cs="宋体"/>
                <w:lang w:val="en-US" w:eastAsia="zh-CN"/>
              </w:rPr>
            </w:pPr>
            <w:r>
              <w:rPr>
                <w:rFonts w:hint="eastAsia" w:ascii="微软雅黑" w:hAnsi="微软雅黑" w:eastAsia="微软雅黑" w:cs="微软雅黑"/>
                <w:i w:val="0"/>
                <w:iCs w:val="0"/>
                <w:color w:val="000000"/>
                <w:kern w:val="0"/>
                <w:sz w:val="20"/>
                <w:szCs w:val="20"/>
                <w:u w:val="none"/>
                <w:lang w:val="en-US" w:eastAsia="zh-CN" w:bidi="ar"/>
              </w:rPr>
              <w:t>200</w:t>
            </w:r>
          </w:p>
        </w:tc>
        <w:tc>
          <w:tcPr>
            <w:tcW w:w="673" w:type="dxa"/>
            <w:shd w:val="clear" w:color="auto" w:fill="auto"/>
            <w:noWrap w:val="0"/>
            <w:vAlign w:val="top"/>
          </w:tcPr>
          <w:p w14:paraId="34391D04">
            <w:pPr>
              <w:spacing w:before="64" w:line="195" w:lineRule="auto"/>
              <w:ind w:left="331" w:leftChars="0"/>
              <w:rPr>
                <w:rFonts w:hint="eastAsia" w:ascii="宋体" w:hAnsi="宋体" w:eastAsia="宋体" w:cs="宋体"/>
                <w:kern w:val="2"/>
                <w:sz w:val="19"/>
                <w:szCs w:val="19"/>
                <w:lang w:val="en-US" w:eastAsia="zh-CN" w:bidi="ar-SA"/>
              </w:rPr>
            </w:pPr>
            <w:r>
              <w:rPr>
                <w:rFonts w:hint="eastAsia" w:ascii="宋体" w:hAnsi="宋体" w:eastAsia="宋体" w:cs="宋体"/>
                <w:spacing w:val="-8"/>
                <w:sz w:val="19"/>
                <w:szCs w:val="19"/>
              </w:rPr>
              <w:t>10</w:t>
            </w:r>
          </w:p>
        </w:tc>
        <w:tc>
          <w:tcPr>
            <w:tcW w:w="873" w:type="dxa"/>
            <w:shd w:val="clear" w:color="auto" w:fill="auto"/>
            <w:noWrap w:val="0"/>
            <w:vAlign w:val="top"/>
          </w:tcPr>
          <w:p w14:paraId="106B3655">
            <w:pPr>
              <w:pStyle w:val="8"/>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100%</w:t>
            </w:r>
          </w:p>
        </w:tc>
        <w:tc>
          <w:tcPr>
            <w:tcW w:w="1422" w:type="dxa"/>
            <w:shd w:val="clear" w:color="auto" w:fill="auto"/>
            <w:noWrap w:val="0"/>
            <w:vAlign w:val="top"/>
          </w:tcPr>
          <w:p w14:paraId="5CA1C610">
            <w:pPr>
              <w:pStyle w:val="8"/>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10</w:t>
            </w:r>
          </w:p>
        </w:tc>
      </w:tr>
      <w:tr w14:paraId="72ED4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6050CEEA">
            <w:pPr>
              <w:pStyle w:val="8"/>
              <w:rPr>
                <w:rFonts w:hint="eastAsia" w:ascii="宋体" w:hAnsi="宋体" w:eastAsia="宋体" w:cs="宋体"/>
              </w:rPr>
            </w:pPr>
          </w:p>
        </w:tc>
        <w:tc>
          <w:tcPr>
            <w:tcW w:w="2034" w:type="dxa"/>
            <w:gridSpan w:val="2"/>
            <w:noWrap w:val="0"/>
            <w:vAlign w:val="top"/>
          </w:tcPr>
          <w:p w14:paraId="55A5BC64">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5A0968D7">
            <w:pPr>
              <w:pStyle w:val="8"/>
              <w:rPr>
                <w:rFonts w:hint="eastAsia" w:ascii="宋体" w:hAnsi="宋体" w:eastAsia="宋体" w:cs="宋体"/>
              </w:rPr>
            </w:pPr>
          </w:p>
        </w:tc>
        <w:tc>
          <w:tcPr>
            <w:tcW w:w="1244" w:type="dxa"/>
            <w:noWrap w:val="0"/>
            <w:vAlign w:val="top"/>
          </w:tcPr>
          <w:p w14:paraId="4C14E85F">
            <w:pPr>
              <w:pStyle w:val="8"/>
              <w:rPr>
                <w:rFonts w:hint="eastAsia" w:ascii="宋体" w:hAnsi="宋体" w:eastAsia="宋体" w:cs="宋体"/>
              </w:rPr>
            </w:pPr>
          </w:p>
        </w:tc>
        <w:tc>
          <w:tcPr>
            <w:tcW w:w="1281" w:type="dxa"/>
            <w:noWrap w:val="0"/>
            <w:vAlign w:val="top"/>
          </w:tcPr>
          <w:p w14:paraId="2E675440">
            <w:pPr>
              <w:pStyle w:val="8"/>
              <w:rPr>
                <w:rFonts w:hint="eastAsia" w:ascii="宋体" w:hAnsi="宋体" w:eastAsia="宋体" w:cs="宋体"/>
              </w:rPr>
            </w:pPr>
          </w:p>
        </w:tc>
        <w:tc>
          <w:tcPr>
            <w:tcW w:w="673" w:type="dxa"/>
            <w:noWrap w:val="0"/>
            <w:vAlign w:val="top"/>
          </w:tcPr>
          <w:p w14:paraId="70AE6C7E">
            <w:pPr>
              <w:pStyle w:val="8"/>
              <w:rPr>
                <w:rFonts w:hint="eastAsia" w:ascii="宋体" w:hAnsi="宋体" w:eastAsia="宋体" w:cs="宋体"/>
              </w:rPr>
            </w:pPr>
          </w:p>
        </w:tc>
        <w:tc>
          <w:tcPr>
            <w:tcW w:w="873" w:type="dxa"/>
            <w:noWrap w:val="0"/>
            <w:vAlign w:val="top"/>
          </w:tcPr>
          <w:p w14:paraId="3344A5BB">
            <w:pPr>
              <w:pStyle w:val="8"/>
              <w:rPr>
                <w:rFonts w:hint="eastAsia" w:ascii="宋体" w:hAnsi="宋体" w:eastAsia="宋体" w:cs="宋体"/>
              </w:rPr>
            </w:pPr>
          </w:p>
        </w:tc>
        <w:tc>
          <w:tcPr>
            <w:tcW w:w="1422" w:type="dxa"/>
            <w:noWrap w:val="0"/>
            <w:vAlign w:val="top"/>
          </w:tcPr>
          <w:p w14:paraId="33A37EF0">
            <w:pPr>
              <w:pStyle w:val="8"/>
              <w:rPr>
                <w:rFonts w:hint="eastAsia" w:ascii="宋体" w:hAnsi="宋体" w:eastAsia="宋体" w:cs="宋体"/>
              </w:rPr>
            </w:pPr>
          </w:p>
        </w:tc>
      </w:tr>
      <w:tr w14:paraId="58D03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6D5E92C5">
            <w:pPr>
              <w:pStyle w:val="8"/>
              <w:rPr>
                <w:rFonts w:hint="eastAsia" w:ascii="宋体" w:hAnsi="宋体" w:eastAsia="宋体" w:cs="宋体"/>
              </w:rPr>
            </w:pPr>
          </w:p>
        </w:tc>
        <w:tc>
          <w:tcPr>
            <w:tcW w:w="2034" w:type="dxa"/>
            <w:gridSpan w:val="2"/>
            <w:noWrap w:val="0"/>
            <w:vAlign w:val="top"/>
          </w:tcPr>
          <w:p w14:paraId="2F578BAE">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5B343DBA">
            <w:pPr>
              <w:pStyle w:val="8"/>
              <w:rPr>
                <w:rFonts w:hint="eastAsia" w:ascii="宋体" w:hAnsi="宋体" w:eastAsia="宋体" w:cs="宋体"/>
              </w:rPr>
            </w:pPr>
          </w:p>
        </w:tc>
        <w:tc>
          <w:tcPr>
            <w:tcW w:w="1244" w:type="dxa"/>
            <w:noWrap w:val="0"/>
            <w:vAlign w:val="top"/>
          </w:tcPr>
          <w:p w14:paraId="6E6CB608">
            <w:pPr>
              <w:pStyle w:val="8"/>
              <w:rPr>
                <w:rFonts w:hint="eastAsia" w:ascii="宋体" w:hAnsi="宋体" w:eastAsia="宋体" w:cs="宋体"/>
              </w:rPr>
            </w:pPr>
          </w:p>
        </w:tc>
        <w:tc>
          <w:tcPr>
            <w:tcW w:w="1281" w:type="dxa"/>
            <w:noWrap w:val="0"/>
            <w:vAlign w:val="top"/>
          </w:tcPr>
          <w:p w14:paraId="603A5A33">
            <w:pPr>
              <w:pStyle w:val="8"/>
              <w:rPr>
                <w:rFonts w:hint="eastAsia" w:ascii="宋体" w:hAnsi="宋体" w:eastAsia="宋体" w:cs="宋体"/>
              </w:rPr>
            </w:pPr>
          </w:p>
        </w:tc>
        <w:tc>
          <w:tcPr>
            <w:tcW w:w="673" w:type="dxa"/>
            <w:noWrap w:val="0"/>
            <w:vAlign w:val="top"/>
          </w:tcPr>
          <w:p w14:paraId="06BBFE63">
            <w:pPr>
              <w:pStyle w:val="8"/>
              <w:rPr>
                <w:rFonts w:hint="eastAsia" w:ascii="宋体" w:hAnsi="宋体" w:eastAsia="宋体" w:cs="宋体"/>
              </w:rPr>
            </w:pPr>
          </w:p>
        </w:tc>
        <w:tc>
          <w:tcPr>
            <w:tcW w:w="873" w:type="dxa"/>
            <w:noWrap w:val="0"/>
            <w:vAlign w:val="top"/>
          </w:tcPr>
          <w:p w14:paraId="5F982A22">
            <w:pPr>
              <w:pStyle w:val="8"/>
              <w:rPr>
                <w:rFonts w:hint="eastAsia" w:ascii="宋体" w:hAnsi="宋体" w:eastAsia="宋体" w:cs="宋体"/>
              </w:rPr>
            </w:pPr>
          </w:p>
        </w:tc>
        <w:tc>
          <w:tcPr>
            <w:tcW w:w="1422" w:type="dxa"/>
            <w:noWrap w:val="0"/>
            <w:vAlign w:val="top"/>
          </w:tcPr>
          <w:p w14:paraId="7371558E">
            <w:pPr>
              <w:pStyle w:val="8"/>
              <w:rPr>
                <w:rFonts w:hint="eastAsia" w:ascii="宋体" w:hAnsi="宋体" w:eastAsia="宋体" w:cs="宋体"/>
              </w:rPr>
            </w:pPr>
          </w:p>
        </w:tc>
      </w:tr>
      <w:tr w14:paraId="58DC0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5C801C96">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10F289B1">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30739AD2">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1B9593BC">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7BB6E11A">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35448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5738FD79">
            <w:pPr>
              <w:pStyle w:val="8"/>
              <w:rPr>
                <w:rFonts w:hint="eastAsia" w:ascii="宋体" w:hAnsi="宋体" w:eastAsia="宋体" w:cs="宋体"/>
              </w:rPr>
            </w:pPr>
          </w:p>
        </w:tc>
        <w:tc>
          <w:tcPr>
            <w:tcW w:w="4522" w:type="dxa"/>
            <w:gridSpan w:val="4"/>
            <w:noWrap w:val="0"/>
            <w:vAlign w:val="top"/>
          </w:tcPr>
          <w:p w14:paraId="17A6C6A3">
            <w:pPr>
              <w:pStyle w:val="8"/>
              <w:rPr>
                <w:rFonts w:hint="eastAsia" w:ascii="宋体" w:hAnsi="宋体" w:eastAsia="宋体" w:cs="宋体"/>
                <w:lang w:eastAsia="zh-CN"/>
              </w:rPr>
            </w:pPr>
            <w:r>
              <w:rPr>
                <w:rFonts w:hint="eastAsia" w:ascii="宋体" w:hAnsi="宋体" w:eastAsia="宋体" w:cs="宋体"/>
              </w:rPr>
              <w:t>水电和网络服务项目预算资金200万元。严格控制费用支出，在预算范围内按规定保障岳阳市图书馆水电及网络信息化设备和应用软件的正常使用。</w:t>
            </w:r>
          </w:p>
        </w:tc>
        <w:tc>
          <w:tcPr>
            <w:tcW w:w="4249" w:type="dxa"/>
            <w:gridSpan w:val="4"/>
            <w:noWrap w:val="0"/>
            <w:vAlign w:val="top"/>
          </w:tcPr>
          <w:p w14:paraId="41EC9AC0">
            <w:pPr>
              <w:pStyle w:val="8"/>
              <w:rPr>
                <w:rFonts w:hint="eastAsia" w:ascii="宋体" w:hAnsi="宋体" w:eastAsia="宋体" w:cs="宋体"/>
              </w:rPr>
            </w:pPr>
            <w:r>
              <w:rPr>
                <w:rFonts w:hint="eastAsia" w:ascii="宋体" w:hAnsi="宋体" w:eastAsia="宋体" w:cs="宋体"/>
              </w:rPr>
              <w:t>严格控制费用支出，在预算范围内按规定保障岳阳市图书馆水电及网络信息化设备和应用软件的正常使用。</w:t>
            </w:r>
          </w:p>
        </w:tc>
      </w:tr>
      <w:tr w14:paraId="7DA47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2C228731">
            <w:pPr>
              <w:pStyle w:val="8"/>
              <w:spacing w:line="366" w:lineRule="auto"/>
              <w:rPr>
                <w:rFonts w:hint="eastAsia" w:ascii="宋体" w:hAnsi="宋体" w:eastAsia="宋体" w:cs="宋体"/>
              </w:rPr>
            </w:pPr>
          </w:p>
          <w:p w14:paraId="5752E2A9">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0C09046A">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tcBorders>
              <w:bottom w:val="single" w:color="auto" w:sz="4" w:space="0"/>
            </w:tcBorders>
            <w:noWrap w:val="0"/>
            <w:vAlign w:val="top"/>
          </w:tcPr>
          <w:p w14:paraId="44F63359">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tcBorders>
              <w:bottom w:val="single" w:color="auto" w:sz="4" w:space="0"/>
            </w:tcBorders>
            <w:noWrap w:val="0"/>
            <w:vAlign w:val="top"/>
          </w:tcPr>
          <w:p w14:paraId="118BE684">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tcBorders>
              <w:bottom w:val="single" w:color="auto" w:sz="4" w:space="0"/>
            </w:tcBorders>
            <w:noWrap w:val="0"/>
            <w:vAlign w:val="top"/>
          </w:tcPr>
          <w:p w14:paraId="7D13D831">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07044B89">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tcBorders>
              <w:bottom w:val="single" w:color="auto" w:sz="4" w:space="0"/>
            </w:tcBorders>
            <w:noWrap w:val="0"/>
            <w:vAlign w:val="top"/>
          </w:tcPr>
          <w:p w14:paraId="2F8F8FE3">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49EBA464">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tcBorders>
              <w:bottom w:val="single" w:color="auto" w:sz="4" w:space="0"/>
            </w:tcBorders>
            <w:noWrap w:val="0"/>
            <w:vAlign w:val="top"/>
          </w:tcPr>
          <w:p w14:paraId="2230F5D3">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bottom w:val="single" w:color="auto" w:sz="4" w:space="0"/>
            </w:tcBorders>
            <w:noWrap w:val="0"/>
            <w:vAlign w:val="top"/>
          </w:tcPr>
          <w:p w14:paraId="46134DF4">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tcBorders>
              <w:bottom w:val="single" w:color="auto" w:sz="4" w:space="0"/>
            </w:tcBorders>
            <w:noWrap w:val="0"/>
            <w:vAlign w:val="top"/>
          </w:tcPr>
          <w:p w14:paraId="0FF7EFAF">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1403A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26759CA">
            <w:pPr>
              <w:pStyle w:val="8"/>
              <w:rPr>
                <w:rFonts w:hint="eastAsia" w:ascii="宋体" w:hAnsi="宋体" w:eastAsia="宋体" w:cs="宋体"/>
              </w:rPr>
            </w:pPr>
          </w:p>
        </w:tc>
        <w:tc>
          <w:tcPr>
            <w:tcW w:w="1079" w:type="dxa"/>
            <w:vMerge w:val="restart"/>
            <w:tcBorders>
              <w:bottom w:val="nil"/>
              <w:right w:val="single" w:color="auto" w:sz="4" w:space="0"/>
            </w:tcBorders>
            <w:noWrap w:val="0"/>
            <w:vAlign w:val="top"/>
          </w:tcPr>
          <w:p w14:paraId="4348910E">
            <w:pPr>
              <w:pStyle w:val="8"/>
              <w:spacing w:line="256" w:lineRule="auto"/>
              <w:rPr>
                <w:rFonts w:hint="eastAsia" w:ascii="宋体" w:hAnsi="宋体" w:eastAsia="宋体" w:cs="宋体"/>
              </w:rPr>
            </w:pPr>
          </w:p>
          <w:p w14:paraId="21AC2B24">
            <w:pPr>
              <w:pStyle w:val="8"/>
              <w:spacing w:line="256" w:lineRule="auto"/>
              <w:rPr>
                <w:rFonts w:hint="eastAsia" w:ascii="宋体" w:hAnsi="宋体" w:eastAsia="宋体" w:cs="宋体"/>
              </w:rPr>
            </w:pPr>
          </w:p>
          <w:p w14:paraId="325B82BC">
            <w:pPr>
              <w:pStyle w:val="8"/>
              <w:spacing w:line="256" w:lineRule="auto"/>
              <w:rPr>
                <w:rFonts w:hint="eastAsia" w:ascii="宋体" w:hAnsi="宋体" w:eastAsia="宋体" w:cs="宋体"/>
              </w:rPr>
            </w:pPr>
          </w:p>
          <w:p w14:paraId="77AD4E65">
            <w:pPr>
              <w:pStyle w:val="8"/>
              <w:spacing w:line="257" w:lineRule="auto"/>
              <w:rPr>
                <w:rFonts w:hint="eastAsia" w:ascii="宋体" w:hAnsi="宋体" w:eastAsia="宋体" w:cs="宋体"/>
              </w:rPr>
            </w:pPr>
          </w:p>
          <w:p w14:paraId="055E91A6">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11D559BF">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tcBorders>
              <w:top w:val="single" w:color="auto" w:sz="4" w:space="0"/>
              <w:left w:val="single" w:color="auto" w:sz="4" w:space="0"/>
              <w:bottom w:val="single" w:color="auto" w:sz="4" w:space="0"/>
              <w:right w:val="single" w:color="auto" w:sz="4" w:space="0"/>
            </w:tcBorders>
            <w:noWrap w:val="0"/>
            <w:vAlign w:val="top"/>
          </w:tcPr>
          <w:p w14:paraId="62BBCDFC">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1E7DF0C7">
            <w:pPr>
              <w:spacing w:before="126" w:line="239" w:lineRule="auto"/>
              <w:ind w:left="379" w:right="175" w:hanging="192"/>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1C9D1405">
            <w:pPr>
              <w:pStyle w:val="8"/>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4CA27A3E">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《岳阳市图书馆水电使用管理制度》</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398A0898">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按每月产生费用实际支付　</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7B6BC103">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7592A08">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6450C4D0">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《岳阳市图书馆水电使用管理制度》</w:t>
            </w:r>
          </w:p>
        </w:tc>
      </w:tr>
      <w:tr w14:paraId="49494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3D9D11D">
            <w:pPr>
              <w:pStyle w:val="8"/>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3DCBB2D2">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313C3146">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12C686C0">
            <w:pPr>
              <w:spacing w:before="126" w:line="239" w:lineRule="auto"/>
              <w:ind w:left="379" w:right="175" w:hanging="196"/>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1A644907">
            <w:pPr>
              <w:pStyle w:val="8"/>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0C6F1AF7">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保障岳阳市图书馆水电及网络信息化设备和应用软件等正常使用。</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6F9E17D2">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水电及网络正常运转</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5ECDB7DF">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B302EA1">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20CB6FE">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保障岳阳市图书馆水电及网络信息化设备和应用软件等正常使用。</w:t>
            </w:r>
          </w:p>
        </w:tc>
      </w:tr>
      <w:tr w14:paraId="6A9FD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1459E985">
            <w:pPr>
              <w:pStyle w:val="8"/>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367D75F5">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4B88B2CB">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74BBE765">
            <w:pPr>
              <w:spacing w:before="126" w:line="239" w:lineRule="auto"/>
              <w:ind w:left="379" w:right="175" w:hanging="178"/>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132FFF2D">
            <w:pPr>
              <w:pStyle w:val="8"/>
              <w:spacing w:line="224"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77C7D070">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及时缴纳费用，保证正常运转</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05D2EA42">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2023年度</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172B9BE9">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EF3882C">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4102B30C">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及时缴纳费用，保证正常运转</w:t>
            </w:r>
          </w:p>
        </w:tc>
      </w:tr>
      <w:tr w14:paraId="61517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92E0A5B">
            <w:pPr>
              <w:pStyle w:val="8"/>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7EB6ED2C">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5061C2C5">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2234DB41">
            <w:pPr>
              <w:spacing w:before="127" w:line="239" w:lineRule="auto"/>
              <w:ind w:left="379" w:right="175" w:hanging="192"/>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6EAA55D9">
            <w:pPr>
              <w:pStyle w:val="8"/>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2FA6E694">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控制在预算内</w:t>
            </w:r>
          </w:p>
        </w:tc>
        <w:tc>
          <w:tcPr>
            <w:tcW w:w="12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1C773A">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200.00万元</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2A6449C5">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CE7FA71">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1D6219D8">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控制在预算内</w:t>
            </w:r>
          </w:p>
        </w:tc>
      </w:tr>
      <w:tr w14:paraId="7174C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27C96E5">
            <w:pPr>
              <w:pStyle w:val="8"/>
              <w:rPr>
                <w:rFonts w:hint="eastAsia" w:ascii="宋体" w:hAnsi="宋体" w:eastAsia="宋体" w:cs="宋体"/>
              </w:rPr>
            </w:pPr>
          </w:p>
        </w:tc>
        <w:tc>
          <w:tcPr>
            <w:tcW w:w="1079" w:type="dxa"/>
            <w:vMerge w:val="restart"/>
            <w:tcBorders>
              <w:top w:val="single" w:color="auto" w:sz="4" w:space="0"/>
              <w:left w:val="single" w:color="auto" w:sz="4" w:space="0"/>
              <w:bottom w:val="nil"/>
              <w:right w:val="single" w:color="auto" w:sz="4" w:space="0"/>
            </w:tcBorders>
            <w:noWrap w:val="0"/>
            <w:vAlign w:val="top"/>
          </w:tcPr>
          <w:p w14:paraId="16C70776">
            <w:pPr>
              <w:pStyle w:val="8"/>
              <w:spacing w:line="315" w:lineRule="auto"/>
              <w:rPr>
                <w:rFonts w:hint="eastAsia" w:ascii="宋体" w:hAnsi="宋体" w:eastAsia="宋体" w:cs="宋体"/>
              </w:rPr>
            </w:pPr>
          </w:p>
          <w:p w14:paraId="23FBEF21">
            <w:pPr>
              <w:pStyle w:val="8"/>
              <w:spacing w:line="315" w:lineRule="auto"/>
              <w:rPr>
                <w:rFonts w:hint="eastAsia" w:ascii="宋体" w:hAnsi="宋体" w:eastAsia="宋体" w:cs="宋体"/>
              </w:rPr>
            </w:pPr>
          </w:p>
          <w:p w14:paraId="58F230BC">
            <w:pPr>
              <w:pStyle w:val="8"/>
              <w:spacing w:line="315" w:lineRule="auto"/>
              <w:rPr>
                <w:rFonts w:hint="eastAsia" w:ascii="宋体" w:hAnsi="宋体" w:eastAsia="宋体" w:cs="宋体"/>
              </w:rPr>
            </w:pPr>
          </w:p>
          <w:p w14:paraId="507209AF">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49A3F5CD">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tcBorders>
              <w:top w:val="single" w:color="auto" w:sz="4" w:space="0"/>
              <w:left w:val="single" w:color="auto" w:sz="4" w:space="0"/>
              <w:bottom w:val="single" w:color="auto" w:sz="4" w:space="0"/>
              <w:right w:val="single" w:color="auto" w:sz="4" w:space="0"/>
            </w:tcBorders>
            <w:noWrap w:val="0"/>
            <w:vAlign w:val="top"/>
          </w:tcPr>
          <w:p w14:paraId="7B218C78">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333DF6FA">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5ED5442">
            <w:pPr>
              <w:spacing w:before="127" w:line="239" w:lineRule="auto"/>
              <w:ind w:left="193" w:right="175" w:hanging="6"/>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331E5846">
            <w:pPr>
              <w:pStyle w:val="8"/>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5F4A3FA0">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向社会免费开放</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71157737">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向社会免费开放</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28F597A2">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7FBCE7C">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4ACDD020">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向社会免费开放</w:t>
            </w:r>
          </w:p>
        </w:tc>
      </w:tr>
      <w:tr w14:paraId="5DCD1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BC0DC9D">
            <w:pPr>
              <w:pStyle w:val="8"/>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14:paraId="079C3637">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585650F7">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459C6B34">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3569944E">
            <w:pPr>
              <w:spacing w:before="127" w:line="239" w:lineRule="auto"/>
              <w:ind w:left="192" w:right="175" w:hanging="6"/>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7385B5A2">
            <w:pPr>
              <w:pStyle w:val="8"/>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35E28DEE">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保障公共文化服务质量，丰富市民文化生活。</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2B2EF6AA">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提升文化生活</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30B8E6B4">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BD6CDC2">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2BE2D8CA">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保障公共文化服务质量，丰富市民文化生活。</w:t>
            </w:r>
          </w:p>
        </w:tc>
      </w:tr>
      <w:tr w14:paraId="62586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3DC6FD4">
            <w:pPr>
              <w:pStyle w:val="8"/>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14:paraId="3514857A">
            <w:pPr>
              <w:pStyle w:val="8"/>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1122EE11">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40781CC1">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897BD5C">
            <w:pPr>
              <w:spacing w:before="127" w:line="239" w:lineRule="auto"/>
              <w:ind w:left="193" w:right="175" w:firstLine="1"/>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38A68437">
            <w:pPr>
              <w:pStyle w:val="8"/>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66718527">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治理环境污染、美化室内环境</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46957F4B">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提升室内环境</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21C1BA49">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ED688AC">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08B4A375">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治理环境污染、美化室内环境</w:t>
            </w:r>
          </w:p>
        </w:tc>
      </w:tr>
      <w:tr w14:paraId="69E83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8B34383">
            <w:pPr>
              <w:pStyle w:val="8"/>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14:paraId="0A74D06D">
            <w:pPr>
              <w:pStyle w:val="8"/>
              <w:rPr>
                <w:rFonts w:hint="eastAsia" w:ascii="宋体" w:hAnsi="宋体" w:eastAsia="宋体" w:cs="宋体"/>
              </w:rPr>
            </w:pPr>
          </w:p>
        </w:tc>
        <w:tc>
          <w:tcPr>
            <w:tcW w:w="955" w:type="dxa"/>
            <w:tcBorders>
              <w:top w:val="single" w:color="auto" w:sz="4" w:space="0"/>
              <w:left w:val="single" w:color="auto" w:sz="4" w:space="0"/>
              <w:right w:val="single" w:color="auto" w:sz="4" w:space="0"/>
            </w:tcBorders>
            <w:noWrap w:val="0"/>
            <w:vAlign w:val="top"/>
          </w:tcPr>
          <w:p w14:paraId="627EE8C9">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3A5D342E">
            <w:pPr>
              <w:pStyle w:val="8"/>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7BEF1BB5">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保障公共文化服务质效，加强全民阅读推广。</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0CF6E76C">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持续推广全民阅读</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37BE1E9D">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FC8752C">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215234D3">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保障公共文化服务质效，加强全民阅读推广。</w:t>
            </w:r>
          </w:p>
        </w:tc>
      </w:tr>
      <w:tr w14:paraId="3E194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9ECE0C3">
            <w:pPr>
              <w:pStyle w:val="8"/>
              <w:rPr>
                <w:rFonts w:hint="eastAsia" w:ascii="宋体" w:hAnsi="宋体" w:eastAsia="宋体" w:cs="宋体"/>
              </w:rPr>
            </w:pPr>
          </w:p>
        </w:tc>
        <w:tc>
          <w:tcPr>
            <w:tcW w:w="1079" w:type="dxa"/>
            <w:tcBorders>
              <w:top w:val="single" w:color="auto" w:sz="4" w:space="0"/>
              <w:bottom w:val="single" w:color="auto" w:sz="4" w:space="0"/>
              <w:right w:val="single" w:color="auto" w:sz="4" w:space="0"/>
            </w:tcBorders>
            <w:noWrap w:val="0"/>
            <w:vAlign w:val="top"/>
          </w:tcPr>
          <w:p w14:paraId="20E4FC66">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39439744">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0FB8F76B">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tcBorders>
              <w:top w:val="single" w:color="auto" w:sz="4" w:space="0"/>
              <w:left w:val="single" w:color="auto" w:sz="4" w:space="0"/>
              <w:bottom w:val="single" w:color="auto" w:sz="4" w:space="0"/>
              <w:right w:val="single" w:color="auto" w:sz="4" w:space="0"/>
            </w:tcBorders>
            <w:noWrap w:val="0"/>
            <w:vAlign w:val="top"/>
          </w:tcPr>
          <w:p w14:paraId="773F4CA0">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3F66F3AD">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656404DF">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510858D3">
            <w:pPr>
              <w:pStyle w:val="8"/>
              <w:spacing w:line="225" w:lineRule="exact"/>
              <w:rPr>
                <w:rFonts w:hint="eastAsia" w:ascii="宋体" w:hAnsi="宋体" w:eastAsia="宋体" w:cs="宋体"/>
                <w:sz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14BDDE11">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市民满意度</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6D066794">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4A71F5F1">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F6AF1AF">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4D938A58">
            <w:pPr>
              <w:keepNext w:val="0"/>
              <w:keepLines w:val="0"/>
              <w:widowControl/>
              <w:suppressLineNumbers w:val="0"/>
              <w:jc w:val="center"/>
              <w:textAlignment w:val="center"/>
              <w:rPr>
                <w:rFonts w:hint="eastAsia" w:ascii="宋体" w:hAnsi="宋体" w:eastAsia="宋体" w:cs="宋体"/>
                <w:sz w:val="19"/>
              </w:rPr>
            </w:pPr>
            <w:r>
              <w:rPr>
                <w:rFonts w:hint="eastAsia" w:ascii="微软雅黑" w:hAnsi="微软雅黑" w:eastAsia="微软雅黑" w:cs="微软雅黑"/>
                <w:i w:val="0"/>
                <w:iCs w:val="0"/>
                <w:color w:val="000000"/>
                <w:kern w:val="0"/>
                <w:sz w:val="20"/>
                <w:szCs w:val="20"/>
                <w:u w:val="none"/>
                <w:lang w:val="en-US" w:eastAsia="zh-CN" w:bidi="ar"/>
              </w:rPr>
              <w:t>市民满意度</w:t>
            </w:r>
          </w:p>
        </w:tc>
      </w:tr>
      <w:tr w14:paraId="1718D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3D493889">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06D288A8">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234A9BE1">
            <w:pPr>
              <w:pStyle w:val="8"/>
              <w:rPr>
                <w:rFonts w:hint="default"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top"/>
          </w:tcPr>
          <w:p w14:paraId="6DACD0BA">
            <w:pPr>
              <w:pStyle w:val="8"/>
              <w:rPr>
                <w:rFonts w:hint="eastAsia" w:ascii="宋体" w:hAnsi="宋体" w:eastAsia="宋体" w:cs="宋体"/>
              </w:rPr>
            </w:pPr>
          </w:p>
        </w:tc>
      </w:tr>
    </w:tbl>
    <w:p w14:paraId="6E2E1922">
      <w:pPr>
        <w:pStyle w:val="2"/>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14:paraId="64F9E825">
      <w:pPr>
        <w:spacing w:line="217" w:lineRule="auto"/>
        <w:rPr>
          <w:sz w:val="22"/>
          <w:szCs w:val="22"/>
        </w:rPr>
      </w:pPr>
    </w:p>
    <w:p w14:paraId="01FEA874">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9"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eastAsia="zh-CN"/>
        </w:rPr>
        <w:t>：</w:t>
      </w:r>
      <w:r>
        <w:rPr>
          <w:rFonts w:hint="eastAsia" w:ascii="宋体" w:hAnsi="宋体" w:eastAsia="宋体" w:cs="宋体"/>
          <w:color w:val="000000"/>
          <w:spacing w:val="0"/>
          <w:position w:val="0"/>
          <w:sz w:val="23"/>
          <w:szCs w:val="23"/>
          <w:lang w:val="en-US" w:eastAsia="zh-CN"/>
        </w:rPr>
        <w:t>罗暾</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eastAsia="宋体" w:cs="宋体"/>
          <w:color w:val="000000"/>
          <w:spacing w:val="0"/>
          <w:position w:val="0"/>
          <w:sz w:val="23"/>
          <w:szCs w:val="23"/>
          <w:lang w:val="en-US" w:eastAsia="zh-CN"/>
        </w:rPr>
        <w:t>刘君</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13789011119</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2024-04-26</w:t>
      </w:r>
    </w:p>
    <w:p w14:paraId="48439C81">
      <w:pPr>
        <w:spacing w:before="64" w:line="230" w:lineRule="auto"/>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ascii="Times New Roman" w:hAnsi="Times New Roman" w:eastAsia="Times New Roman" w:cs="Times New Roman"/>
          <w:spacing w:val="-4"/>
          <w:sz w:val="31"/>
          <w:szCs w:val="31"/>
        </w:rPr>
        <w:t>5</w:t>
      </w:r>
    </w:p>
    <w:p w14:paraId="1A037073">
      <w:pPr>
        <w:spacing w:line="250" w:lineRule="auto"/>
        <w:rPr>
          <w:rFonts w:ascii="Arial"/>
          <w:sz w:val="21"/>
        </w:rPr>
      </w:pPr>
    </w:p>
    <w:p w14:paraId="23134CF7">
      <w:pPr>
        <w:spacing w:line="250" w:lineRule="auto"/>
        <w:rPr>
          <w:rFonts w:ascii="Arial"/>
          <w:sz w:val="21"/>
        </w:rPr>
      </w:pPr>
    </w:p>
    <w:p w14:paraId="1502AD54">
      <w:pPr>
        <w:spacing w:line="250" w:lineRule="auto"/>
        <w:rPr>
          <w:rFonts w:ascii="Arial"/>
          <w:sz w:val="21"/>
        </w:rPr>
      </w:pPr>
    </w:p>
    <w:p w14:paraId="39EBD40D">
      <w:pPr>
        <w:spacing w:line="250" w:lineRule="auto"/>
        <w:rPr>
          <w:rFonts w:ascii="Arial"/>
          <w:sz w:val="21"/>
        </w:rPr>
      </w:pPr>
    </w:p>
    <w:p w14:paraId="2320E692">
      <w:pPr>
        <w:spacing w:line="251" w:lineRule="auto"/>
        <w:rPr>
          <w:rFonts w:ascii="Arial"/>
          <w:sz w:val="21"/>
        </w:rPr>
      </w:pPr>
    </w:p>
    <w:p w14:paraId="7043C156">
      <w:pPr>
        <w:spacing w:line="251" w:lineRule="auto"/>
        <w:rPr>
          <w:rFonts w:ascii="Arial"/>
          <w:sz w:val="21"/>
        </w:rPr>
      </w:pPr>
    </w:p>
    <w:p w14:paraId="630A24DA">
      <w:pPr>
        <w:spacing w:line="251" w:lineRule="auto"/>
        <w:rPr>
          <w:rFonts w:ascii="Arial"/>
          <w:sz w:val="21"/>
        </w:rPr>
      </w:pPr>
    </w:p>
    <w:p w14:paraId="6B469BFD">
      <w:pPr>
        <w:spacing w:line="251" w:lineRule="auto"/>
        <w:rPr>
          <w:rFonts w:ascii="Arial"/>
          <w:sz w:val="21"/>
        </w:rPr>
      </w:pPr>
    </w:p>
    <w:p w14:paraId="57C8FD9A">
      <w:pPr>
        <w:spacing w:line="251" w:lineRule="auto"/>
        <w:rPr>
          <w:rFonts w:ascii="Arial"/>
          <w:sz w:val="21"/>
        </w:rPr>
      </w:pPr>
    </w:p>
    <w:p w14:paraId="6E68F2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w:t>
      </w:r>
      <w:r>
        <w:rPr>
          <w:rFonts w:hint="eastAsia" w:ascii="方正小标宋简体" w:hAnsi="方正小标宋简体" w:eastAsia="方正小标宋简体" w:cs="方正小标宋简体"/>
          <w:b w:val="0"/>
          <w:bCs w:val="0"/>
          <w:color w:val="000000"/>
          <w:spacing w:val="2"/>
          <w:sz w:val="42"/>
          <w:szCs w:val="42"/>
          <w:lang w:val="en-US" w:eastAsia="zh-CN"/>
        </w:rPr>
        <w:t>岳阳市图书馆</w:t>
      </w:r>
      <w:r>
        <w:rPr>
          <w:rFonts w:hint="eastAsia" w:ascii="方正小标宋简体" w:hAnsi="方正小标宋简体" w:eastAsia="方正小标宋简体" w:cs="方正小标宋简体"/>
          <w:b w:val="0"/>
          <w:bCs w:val="0"/>
          <w:color w:val="000000"/>
          <w:spacing w:val="2"/>
          <w:sz w:val="42"/>
          <w:szCs w:val="42"/>
          <w:lang w:eastAsia="zh-CN"/>
        </w:rPr>
        <w:t>单位整体支出</w:t>
      </w:r>
    </w:p>
    <w:p w14:paraId="5DDED5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绩效自评报告</w:t>
      </w:r>
    </w:p>
    <w:p w14:paraId="11413428">
      <w:pPr>
        <w:spacing w:line="243" w:lineRule="auto"/>
        <w:rPr>
          <w:rFonts w:ascii="Arial"/>
          <w:sz w:val="21"/>
        </w:rPr>
      </w:pPr>
    </w:p>
    <w:p w14:paraId="58C16118">
      <w:pPr>
        <w:spacing w:line="243" w:lineRule="auto"/>
        <w:rPr>
          <w:rFonts w:ascii="Arial"/>
          <w:sz w:val="21"/>
        </w:rPr>
      </w:pPr>
    </w:p>
    <w:p w14:paraId="62A3FC10">
      <w:pPr>
        <w:spacing w:line="243" w:lineRule="auto"/>
        <w:rPr>
          <w:rFonts w:ascii="Arial"/>
          <w:sz w:val="21"/>
        </w:rPr>
      </w:pPr>
    </w:p>
    <w:p w14:paraId="25D81A51">
      <w:pPr>
        <w:spacing w:line="243" w:lineRule="auto"/>
        <w:rPr>
          <w:rFonts w:ascii="Arial"/>
          <w:sz w:val="21"/>
        </w:rPr>
      </w:pPr>
    </w:p>
    <w:p w14:paraId="2F065125">
      <w:pPr>
        <w:spacing w:line="243" w:lineRule="auto"/>
        <w:rPr>
          <w:rFonts w:ascii="Arial"/>
          <w:sz w:val="21"/>
        </w:rPr>
      </w:pPr>
    </w:p>
    <w:p w14:paraId="4E0343D8">
      <w:pPr>
        <w:spacing w:line="243" w:lineRule="auto"/>
        <w:rPr>
          <w:rFonts w:ascii="Arial"/>
          <w:sz w:val="21"/>
        </w:rPr>
      </w:pPr>
    </w:p>
    <w:p w14:paraId="063DDAC5">
      <w:pPr>
        <w:spacing w:line="243" w:lineRule="auto"/>
        <w:rPr>
          <w:rFonts w:ascii="Arial"/>
          <w:sz w:val="21"/>
        </w:rPr>
      </w:pPr>
    </w:p>
    <w:p w14:paraId="28E37B46">
      <w:pPr>
        <w:spacing w:line="243" w:lineRule="auto"/>
        <w:rPr>
          <w:rFonts w:ascii="Arial"/>
          <w:sz w:val="21"/>
        </w:rPr>
      </w:pPr>
    </w:p>
    <w:p w14:paraId="2B7B64B5">
      <w:pPr>
        <w:spacing w:line="243" w:lineRule="auto"/>
        <w:rPr>
          <w:rFonts w:ascii="Arial"/>
          <w:sz w:val="21"/>
        </w:rPr>
      </w:pPr>
    </w:p>
    <w:p w14:paraId="420CC548">
      <w:pPr>
        <w:spacing w:line="243" w:lineRule="auto"/>
        <w:rPr>
          <w:rFonts w:ascii="Arial"/>
          <w:sz w:val="21"/>
        </w:rPr>
      </w:pPr>
    </w:p>
    <w:p w14:paraId="2AA3DB23">
      <w:pPr>
        <w:spacing w:line="243" w:lineRule="auto"/>
        <w:rPr>
          <w:rFonts w:ascii="Arial"/>
          <w:sz w:val="21"/>
        </w:rPr>
      </w:pPr>
    </w:p>
    <w:p w14:paraId="0C6FDD08">
      <w:pPr>
        <w:spacing w:line="243" w:lineRule="auto"/>
        <w:rPr>
          <w:rFonts w:ascii="Arial"/>
          <w:sz w:val="21"/>
        </w:rPr>
      </w:pPr>
    </w:p>
    <w:p w14:paraId="003A7137">
      <w:pPr>
        <w:spacing w:line="243" w:lineRule="auto"/>
        <w:rPr>
          <w:rFonts w:ascii="Arial"/>
          <w:sz w:val="21"/>
        </w:rPr>
      </w:pPr>
    </w:p>
    <w:p w14:paraId="3F6FCA71">
      <w:pPr>
        <w:spacing w:line="243" w:lineRule="auto"/>
        <w:rPr>
          <w:rFonts w:ascii="Arial"/>
          <w:sz w:val="21"/>
        </w:rPr>
      </w:pPr>
    </w:p>
    <w:p w14:paraId="23D7724B">
      <w:pPr>
        <w:spacing w:line="243" w:lineRule="auto"/>
        <w:rPr>
          <w:rFonts w:ascii="Arial"/>
          <w:sz w:val="21"/>
        </w:rPr>
      </w:pPr>
    </w:p>
    <w:p w14:paraId="4891269A">
      <w:pPr>
        <w:spacing w:line="243" w:lineRule="auto"/>
        <w:rPr>
          <w:rFonts w:ascii="Arial"/>
          <w:sz w:val="21"/>
        </w:rPr>
      </w:pPr>
    </w:p>
    <w:p w14:paraId="53268627">
      <w:pPr>
        <w:spacing w:line="243" w:lineRule="auto"/>
        <w:rPr>
          <w:rFonts w:ascii="Arial"/>
          <w:sz w:val="21"/>
        </w:rPr>
      </w:pPr>
    </w:p>
    <w:p w14:paraId="09DAB3C1">
      <w:pPr>
        <w:spacing w:line="243" w:lineRule="auto"/>
        <w:rPr>
          <w:rFonts w:ascii="Arial"/>
          <w:sz w:val="21"/>
        </w:rPr>
      </w:pPr>
    </w:p>
    <w:p w14:paraId="4372C9CB">
      <w:pPr>
        <w:spacing w:line="243" w:lineRule="auto"/>
        <w:rPr>
          <w:rFonts w:ascii="Arial"/>
          <w:sz w:val="21"/>
        </w:rPr>
      </w:pPr>
    </w:p>
    <w:p w14:paraId="71388C3F">
      <w:pPr>
        <w:spacing w:line="243" w:lineRule="auto"/>
        <w:rPr>
          <w:rFonts w:ascii="Arial"/>
          <w:sz w:val="21"/>
        </w:rPr>
      </w:pPr>
    </w:p>
    <w:p w14:paraId="4B32DC07">
      <w:pPr>
        <w:spacing w:line="243" w:lineRule="auto"/>
        <w:rPr>
          <w:rFonts w:ascii="Arial"/>
          <w:sz w:val="21"/>
        </w:rPr>
      </w:pPr>
    </w:p>
    <w:p w14:paraId="0A21E8CB">
      <w:pPr>
        <w:spacing w:line="243" w:lineRule="auto"/>
        <w:rPr>
          <w:rFonts w:ascii="Arial"/>
          <w:sz w:val="21"/>
        </w:rPr>
      </w:pPr>
    </w:p>
    <w:p w14:paraId="33D6992D">
      <w:pPr>
        <w:spacing w:line="243" w:lineRule="auto"/>
        <w:rPr>
          <w:rFonts w:ascii="Arial"/>
          <w:sz w:val="21"/>
        </w:rPr>
      </w:pPr>
    </w:p>
    <w:p w14:paraId="14183F0C">
      <w:pPr>
        <w:spacing w:line="243" w:lineRule="auto"/>
        <w:rPr>
          <w:rFonts w:ascii="Arial"/>
          <w:sz w:val="21"/>
        </w:rPr>
      </w:pPr>
    </w:p>
    <w:p w14:paraId="26FC7A3C">
      <w:pPr>
        <w:spacing w:line="243" w:lineRule="auto"/>
        <w:rPr>
          <w:rFonts w:ascii="Arial"/>
          <w:sz w:val="21"/>
        </w:rPr>
      </w:pPr>
    </w:p>
    <w:p w14:paraId="5F9BE286">
      <w:pPr>
        <w:spacing w:line="244" w:lineRule="auto"/>
        <w:rPr>
          <w:rFonts w:ascii="Arial"/>
          <w:sz w:val="21"/>
        </w:rPr>
      </w:pPr>
    </w:p>
    <w:p w14:paraId="25C06E19">
      <w:pPr>
        <w:spacing w:line="244" w:lineRule="auto"/>
        <w:rPr>
          <w:rFonts w:ascii="Arial"/>
          <w:sz w:val="21"/>
        </w:rPr>
      </w:pPr>
    </w:p>
    <w:p w14:paraId="1DAD3CE6">
      <w:pPr>
        <w:pStyle w:val="2"/>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7FAFABB1">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04</w:t>
      </w:r>
      <w:r>
        <w:rPr>
          <w:rFonts w:ascii="楷体" w:hAnsi="楷体" w:eastAsia="楷体" w:cs="楷体"/>
          <w:spacing w:val="-8"/>
          <w:sz w:val="31"/>
          <w:szCs w:val="31"/>
        </w:rPr>
        <w:t>月</w:t>
      </w:r>
      <w:r>
        <w:rPr>
          <w:rFonts w:hint="eastAsia" w:ascii="楷体" w:hAnsi="楷体" w:eastAsia="楷体" w:cs="楷体"/>
          <w:spacing w:val="43"/>
          <w:sz w:val="31"/>
          <w:szCs w:val="31"/>
          <w:lang w:val="en-US" w:eastAsia="zh-CN"/>
        </w:rPr>
        <w:t>26</w:t>
      </w:r>
      <w:r>
        <w:rPr>
          <w:rFonts w:ascii="楷体" w:hAnsi="楷体" w:eastAsia="楷体" w:cs="楷体"/>
          <w:spacing w:val="-8"/>
          <w:sz w:val="31"/>
          <w:szCs w:val="31"/>
        </w:rPr>
        <w:t>日</w:t>
      </w:r>
    </w:p>
    <w:p w14:paraId="04C85BD2">
      <w:pPr>
        <w:spacing w:line="335" w:lineRule="auto"/>
        <w:rPr>
          <w:rFonts w:ascii="Arial"/>
          <w:sz w:val="21"/>
        </w:rPr>
      </w:pPr>
    </w:p>
    <w:p w14:paraId="339B3C69">
      <w:pPr>
        <w:pStyle w:val="2"/>
        <w:spacing w:before="102" w:line="224" w:lineRule="auto"/>
        <w:ind w:left="3216"/>
      </w:pPr>
      <w:r>
        <w:rPr>
          <w:spacing w:val="8"/>
        </w:rPr>
        <w:t>（此页为封面）</w:t>
      </w:r>
    </w:p>
    <w:p w14:paraId="319D1DC9">
      <w:pPr>
        <w:spacing w:line="224" w:lineRule="auto"/>
        <w:sectPr>
          <w:footerReference r:id="rId10" w:type="default"/>
          <w:pgSz w:w="11900" w:h="16833"/>
          <w:pgMar w:top="1401" w:right="1583" w:bottom="1445" w:left="1618" w:header="0" w:footer="1170" w:gutter="0"/>
          <w:pgNumType w:fmt="decimal"/>
          <w:cols w:space="720" w:num="1"/>
        </w:sectPr>
      </w:pPr>
    </w:p>
    <w:p w14:paraId="5F6C7C91">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 年度</w:t>
      </w:r>
      <w:r>
        <w:rPr>
          <w:rFonts w:hint="eastAsia" w:ascii="方正小标宋简体" w:hAnsi="方正小标宋简体" w:eastAsia="方正小标宋简体" w:cs="方正小标宋简体"/>
          <w:spacing w:val="6"/>
          <w:sz w:val="44"/>
          <w:szCs w:val="44"/>
          <w:lang w:val="en-US" w:eastAsia="zh-CN"/>
        </w:rPr>
        <w:t>岳阳市图书馆</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p>
    <w:p w14:paraId="018D7B34">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7"/>
          <w:sz w:val="44"/>
          <w:szCs w:val="44"/>
        </w:rPr>
        <w:t>绩效自评报告</w:t>
      </w:r>
    </w:p>
    <w:p w14:paraId="1B9C74ED">
      <w:pPr>
        <w:spacing w:line="283" w:lineRule="auto"/>
        <w:rPr>
          <w:rFonts w:ascii="Arial"/>
          <w:sz w:val="21"/>
        </w:rPr>
      </w:pPr>
    </w:p>
    <w:p w14:paraId="7A674B98">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5BCA594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ascii="黑体" w:hAnsi="黑体" w:eastAsia="黑体" w:cs="黑体"/>
          <w:spacing w:val="5"/>
          <w:sz w:val="31"/>
          <w:szCs w:val="31"/>
        </w:rPr>
      </w:pPr>
      <w:r>
        <w:rPr>
          <w:rFonts w:hint="eastAsia" w:ascii="仿宋" w:hAnsi="仿宋" w:eastAsia="仿宋" w:cs="仿宋_GB2312"/>
          <w:bCs/>
          <w:sz w:val="32"/>
          <w:szCs w:val="32"/>
        </w:rPr>
        <w:t>岳阳市图书馆是岳阳市文化旅游广电局下属二级机构为正科级公益一类事业单位，截止</w:t>
      </w:r>
      <w:r>
        <w:rPr>
          <w:rFonts w:ascii="仿宋" w:hAnsi="仿宋" w:eastAsia="仿宋" w:cs="仿宋_GB2312"/>
          <w:bCs/>
          <w:sz w:val="32"/>
          <w:szCs w:val="32"/>
        </w:rPr>
        <w:t>202</w:t>
      </w:r>
      <w:r>
        <w:rPr>
          <w:rFonts w:hint="eastAsia" w:eastAsia="仿宋" w:cs="仿宋_GB2312"/>
          <w:bCs/>
          <w:sz w:val="32"/>
          <w:szCs w:val="32"/>
          <w:lang w:val="en-US" w:eastAsia="zh-CN"/>
        </w:rPr>
        <w:t>3</w:t>
      </w:r>
      <w:r>
        <w:rPr>
          <w:rFonts w:hint="eastAsia" w:ascii="仿宋" w:hAnsi="仿宋" w:eastAsia="仿宋" w:cs="仿宋_GB2312"/>
          <w:bCs/>
          <w:sz w:val="32"/>
          <w:szCs w:val="32"/>
        </w:rPr>
        <w:t>年</w:t>
      </w:r>
      <w:r>
        <w:rPr>
          <w:rFonts w:ascii="仿宋" w:hAnsi="仿宋" w:eastAsia="仿宋" w:cs="仿宋_GB2312"/>
          <w:bCs/>
          <w:sz w:val="32"/>
          <w:szCs w:val="32"/>
        </w:rPr>
        <w:t>12</w:t>
      </w:r>
      <w:r>
        <w:rPr>
          <w:rFonts w:hint="eastAsia" w:ascii="仿宋" w:hAnsi="仿宋" w:eastAsia="仿宋" w:cs="仿宋_GB2312"/>
          <w:bCs/>
          <w:sz w:val="32"/>
          <w:szCs w:val="32"/>
        </w:rPr>
        <w:t>月</w:t>
      </w:r>
      <w:r>
        <w:rPr>
          <w:rFonts w:ascii="仿宋" w:hAnsi="仿宋" w:eastAsia="仿宋" w:cs="仿宋_GB2312"/>
          <w:bCs/>
          <w:sz w:val="32"/>
          <w:szCs w:val="32"/>
        </w:rPr>
        <w:t>31</w:t>
      </w:r>
      <w:r>
        <w:rPr>
          <w:rFonts w:hint="eastAsia" w:ascii="仿宋" w:hAnsi="仿宋" w:eastAsia="仿宋" w:cs="仿宋_GB2312"/>
          <w:bCs/>
          <w:sz w:val="32"/>
          <w:szCs w:val="32"/>
        </w:rPr>
        <w:t>日，实际在编在岗干部职工共有</w:t>
      </w:r>
      <w:r>
        <w:rPr>
          <w:rFonts w:hint="eastAsia" w:eastAsia="仿宋" w:cs="仿宋_GB2312"/>
          <w:bCs/>
          <w:sz w:val="32"/>
          <w:szCs w:val="32"/>
          <w:lang w:val="en-US" w:eastAsia="zh-CN"/>
        </w:rPr>
        <w:t xml:space="preserve">51 </w:t>
      </w:r>
      <w:r>
        <w:rPr>
          <w:rFonts w:hint="eastAsia" w:ascii="仿宋" w:hAnsi="仿宋" w:eastAsia="仿宋" w:cs="仿宋_GB2312"/>
          <w:bCs/>
          <w:sz w:val="32"/>
          <w:szCs w:val="32"/>
        </w:rPr>
        <w:t>人。</w:t>
      </w:r>
    </w:p>
    <w:p w14:paraId="237435A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7D78F822">
      <w:pPr>
        <w:pStyle w:val="9"/>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45F446F4">
      <w:pPr>
        <w:spacing w:line="560" w:lineRule="exact"/>
        <w:ind w:firstLine="960" w:firstLineChars="300"/>
        <w:rPr>
          <w:rFonts w:hint="eastAsia" w:eastAsia="仿宋" w:cs="仿宋_GB2312"/>
          <w:bCs/>
          <w:sz w:val="32"/>
          <w:szCs w:val="32"/>
          <w:lang w:eastAsia="zh-CN"/>
        </w:rPr>
      </w:pPr>
      <w:r>
        <w:rPr>
          <w:rFonts w:ascii="仿宋" w:hAnsi="仿宋" w:eastAsia="仿宋" w:cs="仿宋_GB2312"/>
          <w:bCs/>
          <w:sz w:val="32"/>
          <w:szCs w:val="32"/>
        </w:rPr>
        <w:t>202</w:t>
      </w:r>
      <w:r>
        <w:rPr>
          <w:rFonts w:hint="eastAsia" w:eastAsia="仿宋" w:cs="仿宋_GB2312"/>
          <w:bCs/>
          <w:sz w:val="32"/>
          <w:szCs w:val="32"/>
          <w:lang w:val="en-US" w:eastAsia="zh-CN"/>
        </w:rPr>
        <w:t>3</w:t>
      </w:r>
      <w:r>
        <w:rPr>
          <w:rFonts w:hint="eastAsia" w:ascii="仿宋" w:hAnsi="仿宋" w:eastAsia="仿宋" w:cs="仿宋_GB2312"/>
          <w:bCs/>
          <w:sz w:val="32"/>
          <w:szCs w:val="32"/>
        </w:rPr>
        <w:t>年度基本支出</w:t>
      </w:r>
      <w:r>
        <w:rPr>
          <w:rFonts w:hint="eastAsia" w:ascii="仿宋" w:hAnsi="仿宋" w:eastAsia="仿宋" w:cs="仿宋_GB2312"/>
          <w:bCs/>
          <w:sz w:val="32"/>
          <w:szCs w:val="32"/>
          <w:lang w:val="en-US" w:eastAsia="zh-CN"/>
        </w:rPr>
        <w:t>1029.38</w:t>
      </w:r>
      <w:r>
        <w:rPr>
          <w:rFonts w:hint="eastAsia" w:ascii="仿宋" w:hAnsi="仿宋" w:eastAsia="仿宋" w:cs="仿宋_GB2312"/>
          <w:bCs/>
          <w:sz w:val="32"/>
          <w:szCs w:val="32"/>
        </w:rPr>
        <w:t>万元，使用内容为人员经费和日常公用经费。其中人员经费支出</w:t>
      </w:r>
      <w:r>
        <w:rPr>
          <w:rFonts w:hint="eastAsia" w:eastAsia="仿宋" w:cs="仿宋_GB2312"/>
          <w:bCs/>
          <w:sz w:val="32"/>
          <w:szCs w:val="32"/>
          <w:lang w:val="en-US" w:eastAsia="zh-CN"/>
        </w:rPr>
        <w:t>902.12</w:t>
      </w:r>
      <w:r>
        <w:rPr>
          <w:rFonts w:hint="eastAsia" w:ascii="仿宋" w:hAnsi="仿宋" w:eastAsia="仿宋" w:cs="仿宋_GB2312"/>
          <w:bCs/>
          <w:sz w:val="32"/>
          <w:szCs w:val="32"/>
        </w:rPr>
        <w:t>万元，主要用于发放人员工资及津补贴；支付离退休员工的工资及津补贴、抚恤金、丧葬费、生活补助等；一般商品和服务支出</w:t>
      </w:r>
      <w:r>
        <w:rPr>
          <w:rFonts w:hint="eastAsia" w:eastAsia="仿宋" w:cs="仿宋_GB2312"/>
          <w:bCs/>
          <w:sz w:val="32"/>
          <w:szCs w:val="32"/>
          <w:lang w:val="en-US" w:eastAsia="zh-CN"/>
        </w:rPr>
        <w:t>127.26</w:t>
      </w:r>
      <w:r>
        <w:rPr>
          <w:rFonts w:hint="eastAsia" w:ascii="仿宋" w:hAnsi="仿宋" w:eastAsia="仿宋" w:cs="仿宋_GB2312"/>
          <w:bCs/>
          <w:sz w:val="32"/>
          <w:szCs w:val="32"/>
        </w:rPr>
        <w:t>万元，主要用于保障我馆正常运转所需开支的办公费、差旅费、招待费、会议费、公务用车运行维护费、物业管理费等。基本开支主要来自于年初预算拨款，其他来自于政策性工资绩效预算的追加</w:t>
      </w:r>
      <w:r>
        <w:rPr>
          <w:rFonts w:hint="eastAsia" w:eastAsia="仿宋" w:cs="仿宋_GB2312"/>
          <w:bCs/>
          <w:sz w:val="32"/>
          <w:szCs w:val="32"/>
          <w:lang w:eastAsia="zh-CN"/>
        </w:rPr>
        <w:t>。</w:t>
      </w:r>
    </w:p>
    <w:p w14:paraId="08B0CB25">
      <w:pPr>
        <w:pStyle w:val="9"/>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321" w:firstLineChars="1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3F33CC67">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1</w:t>
      </w:r>
      <w:r>
        <w:rPr>
          <w:rFonts w:hint="eastAsia" w:ascii="仿宋" w:hAnsi="仿宋" w:eastAsia="仿宋" w:cs="仿宋_GB2312"/>
          <w:bCs/>
          <w:sz w:val="32"/>
          <w:szCs w:val="32"/>
        </w:rPr>
        <w:t>、专项资金安排落实、总投入等情况分析</w:t>
      </w:r>
    </w:p>
    <w:p w14:paraId="6CC151DC">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项目支出</w:t>
      </w:r>
      <w:r>
        <w:rPr>
          <w:rFonts w:hint="eastAsia" w:eastAsia="仿宋" w:cs="仿宋_GB2312"/>
          <w:bCs/>
          <w:sz w:val="32"/>
          <w:szCs w:val="32"/>
          <w:lang w:val="en-US" w:eastAsia="zh-CN"/>
        </w:rPr>
        <w:t>539.68</w:t>
      </w:r>
      <w:r>
        <w:rPr>
          <w:rFonts w:hint="eastAsia" w:ascii="仿宋" w:hAnsi="仿宋" w:eastAsia="仿宋" w:cs="仿宋_GB2312"/>
          <w:bCs/>
          <w:sz w:val="32"/>
          <w:szCs w:val="32"/>
        </w:rPr>
        <w:t>万元，为图书购置资金、阅读推广活动资金、自助书屋维护资金、地方报纸知识资源细颗粒建设和标签标引专项资金等。</w:t>
      </w:r>
    </w:p>
    <w:p w14:paraId="22DE426B">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2</w:t>
      </w:r>
      <w:r>
        <w:rPr>
          <w:rFonts w:hint="eastAsia" w:ascii="仿宋" w:hAnsi="仿宋" w:eastAsia="仿宋" w:cs="仿宋_GB2312"/>
          <w:bCs/>
          <w:sz w:val="32"/>
          <w:szCs w:val="32"/>
        </w:rPr>
        <w:t>、专项资金实际使用情况分析</w:t>
      </w:r>
    </w:p>
    <w:p w14:paraId="31FAFF99">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对专项资金的管理我馆建立了专项资金管理办法，遵循专款专用、单独核算的管理原则；专项项目的申报严格按照市财政资金管理的要求进行，专项资金财政拨款到位后及时进行了项目的开展和资金的投入。</w:t>
      </w:r>
    </w:p>
    <w:p w14:paraId="541E60EC">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3</w:t>
      </w:r>
      <w:r>
        <w:rPr>
          <w:rFonts w:hint="eastAsia" w:ascii="仿宋" w:hAnsi="仿宋" w:eastAsia="仿宋" w:cs="仿宋_GB2312"/>
          <w:bCs/>
          <w:sz w:val="32"/>
          <w:szCs w:val="32"/>
        </w:rPr>
        <w:t>、专项资金管理情况分析</w:t>
      </w:r>
    </w:p>
    <w:p w14:paraId="7C31BA64">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我馆目前对专项资金的管理按照项目支出涉及的经济科目的明细项目，根据财务管理办法的相关制度执行。</w:t>
      </w:r>
    </w:p>
    <w:p w14:paraId="683C9A96">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专项资金中涉及的项目招投标、政府采购事项，我馆均严格按照要求进行了组织，对公开招标的项目要求参与投标报价单位不少于三家，由馆多个部门参与采购谈判，同时严格合同的签订，落实物资和服务的验收，做好资金支付的审核审批手续</w:t>
      </w:r>
      <w:bookmarkStart w:id="0" w:name="_GoBack"/>
      <w:bookmarkEnd w:id="0"/>
      <w:r>
        <w:rPr>
          <w:rFonts w:hint="eastAsia" w:ascii="仿宋" w:hAnsi="仿宋" w:eastAsia="仿宋" w:cs="仿宋_GB2312"/>
          <w:bCs/>
          <w:sz w:val="32"/>
          <w:szCs w:val="32"/>
        </w:rPr>
        <w:t>。</w:t>
      </w:r>
    </w:p>
    <w:p w14:paraId="1D2B98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sz w:val="31"/>
          <w:szCs w:val="31"/>
        </w:rPr>
      </w:pPr>
      <w:r>
        <w:rPr>
          <w:rFonts w:hint="eastAsia" w:ascii="黑体" w:hAnsi="黑体" w:eastAsia="黑体" w:cs="黑体"/>
          <w:spacing w:val="8"/>
          <w:sz w:val="31"/>
          <w:szCs w:val="31"/>
          <w:lang w:val="en-US" w:eastAsia="zh-CN"/>
        </w:rPr>
        <w:t>三、</w:t>
      </w:r>
      <w:r>
        <w:rPr>
          <w:rFonts w:ascii="黑体" w:hAnsi="黑体" w:eastAsia="黑体" w:cs="黑体"/>
          <w:spacing w:val="8"/>
          <w:sz w:val="31"/>
          <w:szCs w:val="31"/>
        </w:rPr>
        <w:t>政府性基金预算支出情况</w:t>
      </w:r>
    </w:p>
    <w:p w14:paraId="72AE74F2">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eastAsia" w:ascii="仿宋" w:hAnsi="仿宋" w:eastAsia="仿宋" w:cs="仿宋_GB2312"/>
          <w:bCs/>
          <w:kern w:val="2"/>
          <w:sz w:val="32"/>
          <w:szCs w:val="32"/>
          <w:lang w:val="en-US" w:eastAsia="zh-CN" w:bidi="ar-SA"/>
        </w:rPr>
      </w:pPr>
      <w:r>
        <w:rPr>
          <w:rFonts w:hint="eastAsia" w:ascii="仿宋" w:hAnsi="仿宋" w:eastAsia="仿宋" w:cs="仿宋_GB2312"/>
          <w:bCs/>
          <w:kern w:val="2"/>
          <w:sz w:val="32"/>
          <w:szCs w:val="32"/>
          <w:lang w:val="en-US" w:eastAsia="zh-CN" w:bidi="ar-SA"/>
        </w:rPr>
        <w:t>本单位无政府性基金预算支出</w:t>
      </w:r>
    </w:p>
    <w:p w14:paraId="0B7DD1E7">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国有资本经营预算支出情况</w:t>
      </w:r>
    </w:p>
    <w:p w14:paraId="408CEF9E">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 xml:space="preserve"> </w:t>
      </w:r>
      <w:r>
        <w:rPr>
          <w:rFonts w:hint="eastAsia" w:ascii="仿宋" w:hAnsi="仿宋" w:eastAsia="仿宋" w:cs="仿宋_GB2312"/>
          <w:bCs/>
          <w:kern w:val="2"/>
          <w:sz w:val="32"/>
          <w:szCs w:val="32"/>
          <w:lang w:val="en-US" w:eastAsia="zh-CN" w:bidi="ar-SA"/>
        </w:rPr>
        <w:t>本单位无国有资本经营预算支出</w:t>
      </w:r>
    </w:p>
    <w:p w14:paraId="58D79C8A">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社会保险基金预算支出情况</w:t>
      </w:r>
    </w:p>
    <w:p w14:paraId="39330A2A">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320" w:firstLineChars="100"/>
        <w:jc w:val="both"/>
        <w:textAlignment w:val="auto"/>
        <w:rPr>
          <w:rFonts w:hint="default" w:ascii="Times New Roman" w:hAnsi="Times New Roman" w:eastAsia="黑体" w:cs="Times New Roman"/>
          <w:sz w:val="32"/>
          <w:szCs w:val="32"/>
          <w:highlight w:val="none"/>
          <w:lang w:val="en-US" w:eastAsia="zh-CN"/>
        </w:rPr>
      </w:pPr>
      <w:r>
        <w:rPr>
          <w:rFonts w:hint="eastAsia" w:ascii="仿宋" w:hAnsi="仿宋" w:eastAsia="仿宋" w:cs="仿宋_GB2312"/>
          <w:bCs/>
          <w:kern w:val="2"/>
          <w:sz w:val="32"/>
          <w:szCs w:val="32"/>
          <w:lang w:val="en-US" w:eastAsia="zh-CN" w:bidi="ar-SA"/>
        </w:rPr>
        <w:t>本单位无社会保险基金预算支出</w:t>
      </w:r>
    </w:p>
    <w:p w14:paraId="630DF900">
      <w:pPr>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六、</w:t>
      </w:r>
      <w:r>
        <w:rPr>
          <w:rFonts w:hint="default" w:ascii="Times New Roman" w:hAnsi="Times New Roman" w:eastAsia="黑体" w:cs="Times New Roman"/>
          <w:sz w:val="32"/>
          <w:szCs w:val="32"/>
          <w:highlight w:val="none"/>
        </w:rPr>
        <w:t>部门整体支出绩效情况</w:t>
      </w:r>
    </w:p>
    <w:p w14:paraId="64B6E384">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通过加强预算收支的管理，不断建立健全内部管理制度，梳理内部管理流程，部门整体支出管理情况得到了提升，部门整体支出绩效情况如下：</w:t>
      </w:r>
    </w:p>
    <w:p w14:paraId="7EC1AF0C">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经济性评价方面</w:t>
      </w:r>
    </w:p>
    <w:p w14:paraId="0F48300F">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1</w:t>
      </w:r>
      <w:r>
        <w:rPr>
          <w:rFonts w:hint="eastAsia" w:ascii="仿宋" w:hAnsi="仿宋" w:eastAsia="仿宋" w:cs="仿宋_GB2312"/>
          <w:bCs/>
          <w:sz w:val="32"/>
          <w:szCs w:val="32"/>
        </w:rPr>
        <w:t>、本年预算配置控制较好，财政供养人员控制在预算编制以内；三公经费控制得较好，相比去年决算和年初预算都有所减少。</w:t>
      </w:r>
    </w:p>
    <w:p w14:paraId="69E13A06">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2</w:t>
      </w:r>
      <w:r>
        <w:rPr>
          <w:rFonts w:hint="eastAsia" w:eastAsia="仿宋" w:cs="仿宋_GB2312"/>
          <w:bCs/>
          <w:sz w:val="32"/>
          <w:szCs w:val="32"/>
          <w:lang w:eastAsia="zh-CN"/>
        </w:rPr>
        <w:t>、</w:t>
      </w:r>
      <w:r>
        <w:rPr>
          <w:rFonts w:hint="eastAsia" w:ascii="仿宋" w:hAnsi="仿宋" w:eastAsia="仿宋" w:cs="仿宋_GB2312"/>
          <w:bCs/>
          <w:sz w:val="32"/>
          <w:szCs w:val="32"/>
        </w:rPr>
        <w:t>预算执行方面，支出总额控制在预算总额以内，除专项预算的追加和政策性工资绩效预算的追加外，本年部门预算未进行预算相关事项的调整；我馆预算内专项资金在取得财政局的年度预算批复时，随批复一同进行了下达；追加的项目专项资金在取得上级或同级财政批复后随批复及时进行了下达；三公经费总额和财政拨款支出三公经费总体控制较好。</w:t>
      </w:r>
    </w:p>
    <w:p w14:paraId="4978E411">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预算管理方面，制度执行总体较为有效，仍需进一步强化；资金使用管理需进一步加强。</w:t>
      </w:r>
    </w:p>
    <w:p w14:paraId="225F45FC">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3</w:t>
      </w:r>
      <w:r>
        <w:rPr>
          <w:rFonts w:hint="eastAsia" w:ascii="仿宋" w:hAnsi="仿宋" w:eastAsia="仿宋" w:cs="仿宋_GB2312"/>
          <w:bCs/>
          <w:sz w:val="32"/>
          <w:szCs w:val="32"/>
        </w:rPr>
        <w:t>、资产管理方面：建立了资产管理制度，对全馆资产进行了详细的盘点，设置各科室资产管理员，做好资产台账，加强对资产的管理。实现了实物资产的“一物一卡一条码”，总体执行较好。</w:t>
      </w:r>
    </w:p>
    <w:p w14:paraId="1F09A67A">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根据部门整体支出绩效评价指标体系，我单位</w:t>
      </w:r>
      <w:r>
        <w:rPr>
          <w:rFonts w:ascii="仿宋" w:hAnsi="仿宋" w:eastAsia="仿宋" w:cs="仿宋_GB2312"/>
          <w:bCs/>
          <w:sz w:val="32"/>
          <w:szCs w:val="32"/>
        </w:rPr>
        <w:t>202</w:t>
      </w:r>
      <w:r>
        <w:rPr>
          <w:rFonts w:hint="eastAsia" w:eastAsia="仿宋" w:cs="仿宋_GB2312"/>
          <w:bCs/>
          <w:sz w:val="32"/>
          <w:szCs w:val="32"/>
          <w:lang w:val="en-US" w:eastAsia="zh-CN"/>
        </w:rPr>
        <w:t>3</w:t>
      </w:r>
      <w:r>
        <w:rPr>
          <w:rFonts w:hint="eastAsia" w:ascii="仿宋" w:hAnsi="仿宋" w:eastAsia="仿宋" w:cs="仿宋_GB2312"/>
          <w:bCs/>
          <w:sz w:val="32"/>
          <w:szCs w:val="32"/>
        </w:rPr>
        <w:t>年度评价得分</w:t>
      </w:r>
      <w:r>
        <w:rPr>
          <w:rFonts w:ascii="仿宋" w:hAnsi="仿宋" w:eastAsia="仿宋" w:cs="仿宋_GB2312"/>
          <w:bCs/>
          <w:sz w:val="32"/>
          <w:szCs w:val="32"/>
        </w:rPr>
        <w:t>100</w:t>
      </w:r>
      <w:r>
        <w:rPr>
          <w:rFonts w:hint="eastAsia" w:ascii="仿宋" w:hAnsi="仿宋" w:eastAsia="仿宋" w:cs="仿宋_GB2312"/>
          <w:bCs/>
          <w:sz w:val="32"/>
          <w:szCs w:val="32"/>
        </w:rPr>
        <w:t>分。</w:t>
      </w:r>
    </w:p>
    <w:p w14:paraId="587D54CE">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效率性评价和有效性评价</w:t>
      </w:r>
    </w:p>
    <w:p w14:paraId="089D650A">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社会效率和有效性评价较好。</w:t>
      </w:r>
    </w:p>
    <w:p w14:paraId="63494478">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（三）社会公众满意度评价</w:t>
      </w:r>
    </w:p>
    <w:p w14:paraId="15C63EDE">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社会公众满意度较好。</w:t>
      </w:r>
    </w:p>
    <w:p w14:paraId="4C4BE57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p>
    <w:p w14:paraId="45B03702">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533241E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_GB2312"/>
          <w:bCs/>
          <w:sz w:val="32"/>
          <w:szCs w:val="32"/>
        </w:rPr>
      </w:pPr>
      <w:r>
        <w:rPr>
          <w:rFonts w:hint="eastAsia" w:ascii="仿宋" w:hAnsi="仿宋" w:eastAsia="仿宋" w:cs="仿宋_GB2312"/>
          <w:bCs/>
          <w:sz w:val="32"/>
          <w:szCs w:val="32"/>
        </w:rPr>
        <w:t>通过前述对我单位整体支出情况的分析，反映出目前在整体支出的预算编制、执行和管理过程中，依然存在一些问题和不足针对这些不足，我们将积极采取改进措施，持续改进，不断规范和强化管理。</w:t>
      </w:r>
    </w:p>
    <w:p w14:paraId="133234C5">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14:paraId="6330415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_GB2312"/>
          <w:bCs/>
          <w:sz w:val="32"/>
          <w:szCs w:val="32"/>
        </w:rPr>
      </w:pPr>
      <w:r>
        <w:rPr>
          <w:rFonts w:hint="eastAsia" w:ascii="仿宋" w:hAnsi="仿宋" w:eastAsia="仿宋" w:cs="仿宋_GB2312"/>
          <w:bCs/>
          <w:sz w:val="32"/>
          <w:szCs w:val="32"/>
        </w:rPr>
        <w:t>针对上述存在的问题及我单位整体支出管理工作的需要，拟实施的改进措施如下：</w:t>
      </w:r>
    </w:p>
    <w:p w14:paraId="5B4D816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_GB2312"/>
          <w:bCs/>
          <w:sz w:val="32"/>
          <w:szCs w:val="32"/>
        </w:rPr>
      </w:pPr>
      <w:r>
        <w:rPr>
          <w:rFonts w:hint="eastAsia" w:ascii="仿宋" w:hAnsi="仿宋" w:eastAsia="仿宋" w:cs="仿宋_GB2312"/>
          <w:bCs/>
          <w:sz w:val="32"/>
          <w:szCs w:val="32"/>
        </w:rPr>
        <w:t>细化预算编制工作，认真做好预算的编制。</w:t>
      </w:r>
    </w:p>
    <w:p w14:paraId="4946F7C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_GB2312"/>
          <w:bCs/>
          <w:sz w:val="32"/>
          <w:szCs w:val="32"/>
        </w:rPr>
      </w:pPr>
      <w:r>
        <w:rPr>
          <w:rFonts w:hint="eastAsia" w:ascii="仿宋" w:hAnsi="仿宋" w:eastAsia="仿宋" w:cs="仿宋_GB2312"/>
          <w:bCs/>
          <w:sz w:val="32"/>
          <w:szCs w:val="32"/>
        </w:rPr>
        <w:t>进一步加强局内部机构各科室的预算管理意识，严格按照预算编制的相关制度和要求，公用经费根据单位的年度工作重点和项目专项工作规划，本着“勤俭节约、保障运转”的原则进行预算的编制；编制范围尽可能的全面，不漏项；在预算编制时首先需满足固定性的、相对刚性的费用支出项目，尽量压缩变动性的、有控制空间的费用项目；杜绝预算编制粗放、拍脑袋现象的发生，进一步提高预算编制的科学性、合理性、严谨性和可控性。</w:t>
      </w:r>
    </w:p>
    <w:p w14:paraId="4516FE6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_GB2312"/>
          <w:bCs/>
          <w:sz w:val="32"/>
          <w:szCs w:val="32"/>
        </w:rPr>
      </w:pPr>
      <w:r>
        <w:rPr>
          <w:rFonts w:hint="eastAsia" w:ascii="仿宋" w:hAnsi="仿宋" w:eastAsia="仿宋" w:cs="仿宋_GB2312"/>
          <w:bCs/>
          <w:sz w:val="32"/>
          <w:szCs w:val="32"/>
        </w:rPr>
        <w:t>2、加强财务管理，严格财务审核，在费用报账支付时，按照预算规定的费用项目和用途进行资金使用的审核，严格按照费用的实际使用用途进行资金支付项目的列报，严格按照实际的费用支出内容进行财务核算，在预算金额内严格控制费用的支出，控制超支现象的发生。</w:t>
      </w:r>
    </w:p>
    <w:p w14:paraId="14C1684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_GB2312"/>
          <w:bCs/>
          <w:sz w:val="32"/>
          <w:szCs w:val="32"/>
        </w:rPr>
      </w:pPr>
      <w:r>
        <w:rPr>
          <w:rFonts w:hint="eastAsia" w:ascii="仿宋" w:hAnsi="仿宋" w:eastAsia="仿宋" w:cs="仿宋_GB2312"/>
          <w:bCs/>
          <w:sz w:val="32"/>
          <w:szCs w:val="32"/>
        </w:rPr>
        <w:t>3、遵循预算管理办法，对于年度无法预计的临时追加的相关工作所需费用，按照预算调整追加程序，逐级申报报批；对结余资金需调整用途的同样按照预算调整追加程序逐级申报报批，确保资金使用按照预算项目和使用用途执行，杜绝费用项目之间调剂使用现象的发生。</w:t>
      </w:r>
    </w:p>
    <w:p w14:paraId="40824FD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 w:hAnsi="仿宋" w:eastAsia="仿宋" w:cs="仿宋_GB2312"/>
          <w:bCs/>
          <w:sz w:val="32"/>
          <w:szCs w:val="32"/>
        </w:rPr>
      </w:pPr>
      <w:r>
        <w:rPr>
          <w:rFonts w:hint="eastAsia" w:ascii="仿宋" w:hAnsi="仿宋" w:eastAsia="仿宋" w:cs="仿宋_GB2312"/>
          <w:bCs/>
          <w:sz w:val="32"/>
          <w:szCs w:val="32"/>
        </w:rPr>
        <w:t>4、加强财务核算工作，提高财务的精细化管理，确保财务核算的真实、及时、准确、完整。</w:t>
      </w:r>
    </w:p>
    <w:p w14:paraId="711CABDE">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199CA5F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1D57202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6DC4D455">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6DB96DF6">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00B9E708">
      <w:pPr>
        <w:pStyle w:val="2"/>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pPr>
      <w:r>
        <w:rPr>
          <w:rFonts w:ascii="Times New Roman" w:hAnsi="Times New Roman" w:eastAsia="Times New Roman" w:cs="Times New Roman"/>
          <w:spacing w:val="9"/>
          <w:position w:val="21"/>
        </w:rPr>
        <w:t>3</w:t>
      </w:r>
      <w:r>
        <w:rPr>
          <w:spacing w:val="9"/>
          <w:position w:val="21"/>
        </w:rPr>
        <w:t>、项目支出绩效自评表（每个一级项目一张</w:t>
      </w:r>
      <w:r>
        <w:rPr>
          <w:spacing w:val="8"/>
          <w:position w:val="21"/>
        </w:rPr>
        <w:t>表）</w:t>
      </w:r>
    </w:p>
    <w:p w14:paraId="3CB4324E">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rPr>
        <w:t>4</w:t>
      </w:r>
      <w:r>
        <w:rPr>
          <w:spacing w:val="7"/>
        </w:rPr>
        <w:t>、政府性基金预算支出情况表</w:t>
      </w:r>
    </w:p>
    <w:p w14:paraId="7965BE07">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position w:val="21"/>
        </w:rPr>
        <w:t>5</w:t>
      </w:r>
      <w:r>
        <w:rPr>
          <w:spacing w:val="7"/>
          <w:position w:val="21"/>
        </w:rPr>
        <w:t>、国有资本经营预算支出情况表</w:t>
      </w:r>
    </w:p>
    <w:p w14:paraId="637F3D7A">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rFonts w:hint="eastAsia" w:ascii="仿宋_GB2312" w:hAnsi="仿宋_GB2312" w:eastAsia="仿宋_GB2312" w:cs="仿宋_GB2312"/>
          <w:sz w:val="32"/>
          <w:szCs w:val="32"/>
        </w:rPr>
      </w:pPr>
      <w:r>
        <w:rPr>
          <w:rFonts w:ascii="Times New Roman" w:hAnsi="Times New Roman" w:eastAsia="Times New Roman" w:cs="Times New Roman"/>
          <w:spacing w:val="7"/>
        </w:rPr>
        <w:t>6</w:t>
      </w:r>
      <w:r>
        <w:rPr>
          <w:spacing w:val="7"/>
        </w:rPr>
        <w:t>、社会保险基金预算支出情况</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921FB">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CB575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1CB575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7849F">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308D3C">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4D308D3C">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110DC">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9FBA4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59FBA4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8D82C">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A34A0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EA34A0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77008">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28E19A">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4428E19A">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AD834">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C8F1C4">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0C8F1C4">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292BA">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E6102B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5E6102B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79AA6">
    <w:pPr>
      <w:pStyle w:val="2"/>
      <w:spacing w:before="1" w:line="174" w:lineRule="auto"/>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5B386">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165B386">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7239AB"/>
    <w:multiLevelType w:val="singleLevel"/>
    <w:tmpl w:val="C77239AB"/>
    <w:lvl w:ilvl="0" w:tentative="0">
      <w:start w:val="8"/>
      <w:numFmt w:val="chineseCounting"/>
      <w:suff w:val="nothing"/>
      <w:lvlText w:val="%1、"/>
      <w:lvlJc w:val="left"/>
      <w:rPr>
        <w:rFonts w:hint="eastAsia"/>
      </w:rPr>
    </w:lvl>
  </w:abstractNum>
  <w:abstractNum w:abstractNumId="1">
    <w:nsid w:val="0AF47057"/>
    <w:multiLevelType w:val="singleLevel"/>
    <w:tmpl w:val="0AF47057"/>
    <w:lvl w:ilvl="0" w:tentative="0">
      <w:start w:val="1"/>
      <w:numFmt w:val="chineseCounting"/>
      <w:suff w:val="nothing"/>
      <w:lvlText w:val="%1、"/>
      <w:lvlJc w:val="left"/>
      <w:rPr>
        <w:rFonts w:hint="eastAsia"/>
      </w:rPr>
    </w:lvl>
  </w:abstractNum>
  <w:abstractNum w:abstractNumId="2">
    <w:nsid w:val="62303AF9"/>
    <w:multiLevelType w:val="singleLevel"/>
    <w:tmpl w:val="62303AF9"/>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wZjg4ZTcyNmEyYTM0MjA1N2FhOWY3NTZkNDk1MzcifQ=="/>
  </w:docVars>
  <w:rsids>
    <w:rsidRoot w:val="76284CE1"/>
    <w:rsid w:val="000A3765"/>
    <w:rsid w:val="001D7282"/>
    <w:rsid w:val="0039081D"/>
    <w:rsid w:val="0049022E"/>
    <w:rsid w:val="004B7EC2"/>
    <w:rsid w:val="00594D41"/>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45209"/>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6F460A"/>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3C3221"/>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C309C"/>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C872F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6C7FC6"/>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00D6A"/>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24D9D"/>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6F084D"/>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812EB"/>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46D6B"/>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D96F6F"/>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9198D"/>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3C62ED"/>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74350"/>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0E1F37"/>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65526"/>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866CC"/>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7D22DE"/>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62748"/>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1B81"/>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3F41B79"/>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A485A"/>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paragraph" w:styleId="9">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7237</Words>
  <Characters>8073</Characters>
  <Lines>0</Lines>
  <Paragraphs>0</Paragraphs>
  <TotalTime>0</TotalTime>
  <ScaleCrop>false</ScaleCrop>
  <LinksUpToDate>false</LinksUpToDate>
  <CharactersWithSpaces>8210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Dreamli</cp:lastModifiedBy>
  <dcterms:modified xsi:type="dcterms:W3CDTF">2024-09-23T08:26:54Z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4B5FDDC259FB49A4A0EBEC5A4BB60567_11</vt:lpwstr>
  </property>
</Properties>
</file>