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8FBF31">
      <w:pPr>
        <w:spacing w:after="120" w:afterLines="50" w:line="600" w:lineRule="exact"/>
        <w:jc w:val="both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1</w:t>
      </w:r>
    </w:p>
    <w:p w14:paraId="435A9D1E">
      <w:pPr>
        <w:spacing w:after="120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sz w:val="2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年度部门整体支出绩效评价基础数据表</w:t>
      </w:r>
    </w:p>
    <w:tbl>
      <w:tblPr>
        <w:tblStyle w:val="3"/>
        <w:tblW w:w="96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189"/>
        <w:gridCol w:w="849"/>
        <w:gridCol w:w="1129"/>
        <w:gridCol w:w="1111"/>
        <w:gridCol w:w="1081"/>
        <w:gridCol w:w="960"/>
      </w:tblGrid>
      <w:tr w14:paraId="79A714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9ACD0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16AD1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CA434E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年实际在职人数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4F05D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控制率</w:t>
            </w:r>
          </w:p>
        </w:tc>
      </w:tr>
      <w:tr w14:paraId="6C1CC8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CCDB94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6C083A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94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64B0E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85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B0ECD7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90.47%</w:t>
            </w:r>
          </w:p>
        </w:tc>
      </w:tr>
      <w:tr w14:paraId="61158C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89128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CC992F9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年决算数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7BF0043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年预算数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8C41D54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年决算数</w:t>
            </w:r>
          </w:p>
        </w:tc>
      </w:tr>
      <w:tr w14:paraId="1794E8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5B49F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三公经费</w:t>
            </w:r>
            <w:bookmarkStart w:id="0" w:name="_GoBack"/>
            <w:bookmarkEnd w:id="0"/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88946CF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10.3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7CCBDD1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12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13670EA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10.38</w:t>
            </w:r>
          </w:p>
        </w:tc>
      </w:tr>
      <w:tr w14:paraId="08C877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35AE68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1、公务用车购置和维护经费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B62C686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8.82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F00A694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C6E9CB7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9.53</w:t>
            </w:r>
          </w:p>
        </w:tc>
      </w:tr>
      <w:tr w14:paraId="0F319A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BA222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其中：公车购置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4F82DD3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CB9A08C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7E71DB3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</w:tr>
      <w:tr w14:paraId="2FBB73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F23137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      公车运行维护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E512EED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8.82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A564778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4CC864C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9.53</w:t>
            </w:r>
          </w:p>
        </w:tc>
      </w:tr>
      <w:tr w14:paraId="07120A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EF88C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2、出国经费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41AD8C7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D7D04AE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E693389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</w:tr>
      <w:tr w14:paraId="017AEC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F18A7B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3、公务接待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DE12813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1.48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FEEC516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2C6D59C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0.85</w:t>
            </w:r>
          </w:p>
        </w:tc>
      </w:tr>
      <w:tr w14:paraId="25F04F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33426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881E501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458.6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4FFBB37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488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B1FBE28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469.55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 w14:paraId="4F7703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2DF73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1、业务工作经费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4A9F045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10D5897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6F0A28F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 w14:paraId="236906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7C82C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2、运行维护经费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FE2458B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BB29E4D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1077EC2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 w14:paraId="42223D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19515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3、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eastAsia="zh-CN"/>
              </w:rPr>
              <w:t>市级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专项资金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D45DF49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458.6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E7676CE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488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2FD4137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469.55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 w14:paraId="1A6189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214A9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行业审计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FAFBDA2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90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85EC2D4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90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9385C89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90</w:t>
            </w:r>
          </w:p>
        </w:tc>
      </w:tr>
      <w:tr w14:paraId="318EEB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00250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办案经费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ECE5BD8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108.23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83F0A48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100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74C8EA8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82</w:t>
            </w:r>
          </w:p>
        </w:tc>
      </w:tr>
      <w:tr w14:paraId="506D8C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DDE57F">
            <w:pPr>
              <w:widowControl/>
              <w:spacing w:line="360" w:lineRule="exact"/>
              <w:ind w:firstLine="400" w:firstLineChars="200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投资审计购买服务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34037FA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37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91E2FBE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70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67C3BC0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70</w:t>
            </w:r>
          </w:p>
        </w:tc>
      </w:tr>
      <w:tr w14:paraId="10F134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3AE16">
            <w:pPr>
              <w:widowControl/>
              <w:spacing w:line="360" w:lineRule="exact"/>
              <w:ind w:firstLine="400" w:firstLineChars="200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内部审计购买服务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49DDDC1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57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D8B38D6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57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6A0F4DE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57</w:t>
            </w:r>
          </w:p>
        </w:tc>
      </w:tr>
      <w:tr w14:paraId="74D287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AE6C3">
            <w:pPr>
              <w:widowControl/>
              <w:spacing w:line="360" w:lineRule="exact"/>
              <w:ind w:firstLine="400" w:firstLineChars="200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审计外勤业务经费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FE986FF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166.37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B9DDBA4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171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980CEA1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170.55</w:t>
            </w:r>
          </w:p>
        </w:tc>
      </w:tr>
      <w:tr w14:paraId="4B07CB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69DC3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54EBFE0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254.13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ACF2F01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273.56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7034017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254.13</w:t>
            </w:r>
          </w:p>
        </w:tc>
      </w:tr>
      <w:tr w14:paraId="10DC0E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BDBB5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其中：办公经费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6610A2E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>9.99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4FEDE59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73EAA7E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</w:tr>
      <w:tr w14:paraId="2C415C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97804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   水费、电费、差旅费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72ABE96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>37.42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4D10BE5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33.24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BD49361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33.24</w:t>
            </w:r>
          </w:p>
        </w:tc>
      </w:tr>
      <w:tr w14:paraId="2200C6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77DD7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   会议费、培训费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2FB16F5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>8.9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4418100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5163E3A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10.6</w:t>
            </w:r>
          </w:p>
        </w:tc>
      </w:tr>
      <w:tr w14:paraId="393064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DF949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CCDC4A5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132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75FB14B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D64C48D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42FD2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47B3E9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部门基本支出预算调整 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604A3F5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2525.64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0EE5934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yellow"/>
                <w:lang w:val="en-US" w:eastAsia="zh-CN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E55C159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yellow"/>
                <w:lang w:val="en-US" w:eastAsia="zh-CN"/>
              </w:rPr>
            </w:pPr>
          </w:p>
        </w:tc>
      </w:tr>
      <w:tr w14:paraId="3402E9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238DF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楼堂馆所控制情况</w:t>
            </w:r>
          </w:p>
          <w:p w14:paraId="778312F1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（202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年完工项目）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A38D4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批复规模</w:t>
            </w:r>
          </w:p>
          <w:p w14:paraId="64844433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（㎡）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D5133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实际规模（㎡）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661CC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规模控制率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B8FC6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预算投资（万元）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1457A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实际投资（万元）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115B15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投资概算控制率</w:t>
            </w:r>
          </w:p>
        </w:tc>
      </w:tr>
      <w:tr w14:paraId="2CBDAE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9AA874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185C4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98630C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550F0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33F07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59BFF5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E6E03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 w14:paraId="347618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22FF84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0D1E5C2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color="auto" w:fill="FFFFFF"/>
              </w:rPr>
              <w:t>严格控制三公经费，降低运行成本，合理配置资金</w:t>
            </w:r>
          </w:p>
        </w:tc>
      </w:tr>
    </w:tbl>
    <w:p w14:paraId="129205E5">
      <w:pPr>
        <w:widowControl/>
        <w:spacing w:afterLines="0" w:line="400" w:lineRule="exact"/>
        <w:jc w:val="left"/>
        <w:rPr>
          <w:rFonts w:hint="default" w:ascii="Times New Roman" w:hAnsi="Times New Roman" w:eastAsia="仿宋_GB2312" w:cs="Times New Roman"/>
          <w:sz w:val="22"/>
          <w:highlight w:val="none"/>
        </w:rPr>
      </w:pPr>
      <w:r>
        <w:rPr>
          <w:rFonts w:hint="default" w:ascii="Times New Roman" w:hAnsi="Times New Roman" w:eastAsia="仿宋_GB2312" w:cs="Times New Roman"/>
          <w:sz w:val="22"/>
          <w:highlight w:val="none"/>
        </w:rPr>
        <w:t>说明：“项目支出”需要填报基本支出以外的所有项目支出情况，“公用经费”填报基本支出中的一般商品和服务支出。</w:t>
      </w:r>
    </w:p>
    <w:p w14:paraId="5A38C1E8">
      <w:pPr>
        <w:widowControl/>
        <w:spacing w:afterLines="0" w:line="400" w:lineRule="exact"/>
        <w:jc w:val="left"/>
        <w:rPr>
          <w:rFonts w:hint="default" w:ascii="Times New Roman" w:hAnsi="Times New Roman" w:eastAsia="仿宋_GB2312" w:cs="Times New Roman"/>
          <w:sz w:val="22"/>
          <w:highlight w:val="none"/>
        </w:rPr>
      </w:pPr>
    </w:p>
    <w:p w14:paraId="390B63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22"/>
          <w:highlight w:val="none"/>
        </w:rPr>
        <w:t>填表人：        填报日期：          联系电话：            单位负责人签字：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4ZWE3MGIwNDVmZTQ4MWEzMWM1ZmRmOWE2Y2Y3NTUifQ=="/>
  </w:docVars>
  <w:rsids>
    <w:rsidRoot w:val="59886344"/>
    <w:rsid w:val="034D68D6"/>
    <w:rsid w:val="0E324737"/>
    <w:rsid w:val="204659A0"/>
    <w:rsid w:val="283E0AF9"/>
    <w:rsid w:val="2BBA055E"/>
    <w:rsid w:val="2D2D0DD1"/>
    <w:rsid w:val="38EB0EFD"/>
    <w:rsid w:val="3BA078D6"/>
    <w:rsid w:val="59886344"/>
    <w:rsid w:val="643B3017"/>
    <w:rsid w:val="6C823F9F"/>
    <w:rsid w:val="DFEF8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customStyle="1" w:styleId="5">
    <w:name w:val="列出段落1"/>
    <w:basedOn w:val="1"/>
    <w:qFormat/>
    <w:uiPriority w:val="34"/>
    <w:pPr>
      <w:ind w:firstLine="420" w:firstLineChars="200"/>
    </w:pPr>
  </w:style>
  <w:style w:type="paragraph" w:styleId="6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440</Words>
  <Characters>580</Characters>
  <Lines>0</Lines>
  <Paragraphs>0</Paragraphs>
  <TotalTime>21</TotalTime>
  <ScaleCrop>false</ScaleCrop>
  <LinksUpToDate>false</LinksUpToDate>
  <CharactersWithSpaces>725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2024-03-18T08:36:00Z</dcterms:created>
  <dc:creator>Administrator</dc:creator>
  <cp:lastModifiedBy>Quinice 罗</cp:lastModifiedBy>
  <dcterms:modified xsi:type="dcterms:W3CDTF">2025-07-22T08:24:04Z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180E94E906D24A34BCC0124B80F727DB_13</vt:lpwstr>
  </property>
  <property fmtid="{D5CDD505-2E9C-101B-9397-08002B2CF9AE}" pid="4" name="KSOTemplateDocerSaveRecord">
    <vt:lpwstr>eyJoZGlkIjoiOTE4ZWE3MGIwNDVmZTQ4MWEzMWM1ZmRmOWE2Y2Y3NTUiLCJ1c2VySWQiOiIyMTY2NDk2NzkifQ==</vt:lpwstr>
  </property>
</Properties>
</file>