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7E6D4">
      <w:pPr>
        <w:pageBreakBefore w:val="0"/>
        <w:kinsoku/>
        <w:wordWrap/>
        <w:overflowPunct/>
        <w:topLinePunct w:val="0"/>
        <w:autoSpaceDE/>
        <w:autoSpaceDN/>
        <w:bidi w:val="0"/>
        <w:adjustRightInd/>
        <w:snapToGrid/>
        <w:spacing w:line="240" w:lineRule="auto"/>
        <w:jc w:val="center"/>
        <w:textAlignment w:val="auto"/>
        <w:outlineLvl w:val="1"/>
        <w:rPr>
          <w:rFonts w:hint="eastAsia" w:eastAsia="方正小标宋简体"/>
          <w:bCs/>
          <w:sz w:val="46"/>
          <w:szCs w:val="46"/>
        </w:rPr>
      </w:pPr>
    </w:p>
    <w:p w14:paraId="12EF5757">
      <w:pPr>
        <w:pageBreakBefore w:val="0"/>
        <w:kinsoku/>
        <w:wordWrap/>
        <w:overflowPunct/>
        <w:topLinePunct w:val="0"/>
        <w:autoSpaceDE/>
        <w:autoSpaceDN/>
        <w:bidi w:val="0"/>
        <w:adjustRightInd/>
        <w:snapToGrid/>
        <w:spacing w:line="240" w:lineRule="auto"/>
        <w:jc w:val="center"/>
        <w:textAlignment w:val="auto"/>
        <w:outlineLvl w:val="1"/>
        <w:rPr>
          <w:rFonts w:hint="eastAsia" w:eastAsia="方正小标宋简体"/>
          <w:bCs/>
          <w:sz w:val="46"/>
          <w:szCs w:val="46"/>
        </w:rPr>
      </w:pPr>
    </w:p>
    <w:p w14:paraId="578B61AC">
      <w:pPr>
        <w:pageBreakBefore w:val="0"/>
        <w:kinsoku/>
        <w:wordWrap/>
        <w:overflowPunct/>
        <w:topLinePunct w:val="0"/>
        <w:autoSpaceDE/>
        <w:autoSpaceDN/>
        <w:bidi w:val="0"/>
        <w:adjustRightInd/>
        <w:snapToGrid/>
        <w:spacing w:line="240" w:lineRule="auto"/>
        <w:jc w:val="center"/>
        <w:textAlignment w:val="auto"/>
        <w:outlineLvl w:val="1"/>
        <w:rPr>
          <w:rFonts w:hint="eastAsia" w:eastAsia="方正小标宋简体"/>
          <w:bCs/>
          <w:sz w:val="46"/>
          <w:szCs w:val="46"/>
        </w:rPr>
      </w:pPr>
    </w:p>
    <w:p w14:paraId="4953E052">
      <w:pPr>
        <w:pageBreakBefore w:val="0"/>
        <w:kinsoku/>
        <w:wordWrap/>
        <w:overflowPunct/>
        <w:topLinePunct w:val="0"/>
        <w:autoSpaceDE/>
        <w:autoSpaceDN/>
        <w:bidi w:val="0"/>
        <w:adjustRightInd/>
        <w:snapToGrid/>
        <w:spacing w:line="240" w:lineRule="auto"/>
        <w:jc w:val="center"/>
        <w:textAlignment w:val="auto"/>
        <w:outlineLvl w:val="1"/>
        <w:rPr>
          <w:rFonts w:hint="eastAsia" w:eastAsia="方正小标宋简体"/>
          <w:bCs/>
          <w:sz w:val="46"/>
          <w:szCs w:val="46"/>
        </w:rPr>
      </w:pPr>
    </w:p>
    <w:p w14:paraId="46270F46">
      <w:pPr>
        <w:pageBreakBefore w:val="0"/>
        <w:kinsoku/>
        <w:wordWrap/>
        <w:overflowPunct/>
        <w:topLinePunct w:val="0"/>
        <w:autoSpaceDE/>
        <w:autoSpaceDN/>
        <w:bidi w:val="0"/>
        <w:adjustRightInd/>
        <w:snapToGrid/>
        <w:spacing w:line="240" w:lineRule="auto"/>
        <w:jc w:val="center"/>
        <w:textAlignment w:val="auto"/>
        <w:outlineLvl w:val="1"/>
        <w:rPr>
          <w:rFonts w:hint="eastAsia" w:eastAsia="方正小标宋简体"/>
          <w:bCs/>
          <w:sz w:val="46"/>
          <w:szCs w:val="46"/>
        </w:rPr>
      </w:pPr>
    </w:p>
    <w:p w14:paraId="5849E277">
      <w:pPr>
        <w:pageBreakBefore w:val="0"/>
        <w:kinsoku/>
        <w:wordWrap/>
        <w:overflowPunct/>
        <w:topLinePunct w:val="0"/>
        <w:autoSpaceDE/>
        <w:autoSpaceDN/>
        <w:bidi w:val="0"/>
        <w:adjustRightInd/>
        <w:snapToGrid/>
        <w:spacing w:line="240" w:lineRule="auto"/>
        <w:jc w:val="center"/>
        <w:textAlignment w:val="auto"/>
        <w:outlineLvl w:val="1"/>
        <w:rPr>
          <w:rFonts w:eastAsia="方正小标宋简体"/>
          <w:bCs/>
          <w:sz w:val="52"/>
          <w:szCs w:val="52"/>
        </w:rPr>
      </w:pPr>
      <w:r>
        <w:rPr>
          <w:rFonts w:hint="eastAsia" w:eastAsia="方正小标宋简体"/>
          <w:bCs/>
          <w:sz w:val="52"/>
          <w:szCs w:val="52"/>
          <w:u w:val="none"/>
        </w:rPr>
        <w:t>20</w:t>
      </w:r>
      <w:r>
        <w:rPr>
          <w:rFonts w:hint="eastAsia" w:eastAsia="方正小标宋简体"/>
          <w:bCs/>
          <w:sz w:val="52"/>
          <w:szCs w:val="52"/>
          <w:u w:val="none"/>
          <w:lang w:val="en-US" w:eastAsia="zh-CN"/>
        </w:rPr>
        <w:t>23</w:t>
      </w:r>
      <w:r>
        <w:rPr>
          <w:rFonts w:hint="eastAsia" w:eastAsia="方正小标宋简体"/>
          <w:bCs/>
          <w:sz w:val="52"/>
          <w:szCs w:val="52"/>
        </w:rPr>
        <w:t>年度</w:t>
      </w:r>
      <w:r>
        <w:rPr>
          <w:rFonts w:hint="eastAsia" w:eastAsia="方正小标宋简体"/>
          <w:bCs/>
          <w:sz w:val="52"/>
          <w:szCs w:val="52"/>
          <w:lang w:eastAsia="zh-CN"/>
        </w:rPr>
        <w:t>教科院</w:t>
      </w:r>
      <w:r>
        <w:rPr>
          <w:rFonts w:hint="eastAsia" w:eastAsia="方正小标宋简体"/>
          <w:bCs/>
          <w:sz w:val="52"/>
          <w:szCs w:val="52"/>
        </w:rPr>
        <w:t>整体支出</w:t>
      </w:r>
    </w:p>
    <w:p w14:paraId="0A4D47A5">
      <w:pPr>
        <w:pageBreakBefore w:val="0"/>
        <w:kinsoku/>
        <w:wordWrap/>
        <w:overflowPunct/>
        <w:topLinePunct w:val="0"/>
        <w:autoSpaceDE/>
        <w:autoSpaceDN/>
        <w:bidi w:val="0"/>
        <w:adjustRightInd/>
        <w:snapToGrid/>
        <w:spacing w:line="240" w:lineRule="auto"/>
        <w:jc w:val="center"/>
        <w:textAlignment w:val="auto"/>
        <w:outlineLvl w:val="1"/>
        <w:rPr>
          <w:rFonts w:hint="eastAsia" w:eastAsia="方正小标宋简体"/>
          <w:bCs/>
          <w:sz w:val="52"/>
          <w:szCs w:val="52"/>
        </w:rPr>
      </w:pPr>
      <w:r>
        <w:rPr>
          <w:rFonts w:hint="eastAsia" w:eastAsia="方正小标宋简体"/>
          <w:bCs/>
          <w:sz w:val="52"/>
          <w:szCs w:val="52"/>
        </w:rPr>
        <w:t>绩效评价自评报告</w:t>
      </w:r>
    </w:p>
    <w:p w14:paraId="38774133">
      <w:pPr>
        <w:pStyle w:val="9"/>
        <w:pageBreakBefore w:val="0"/>
        <w:kinsoku/>
        <w:wordWrap/>
        <w:overflowPunct/>
        <w:topLinePunct w:val="0"/>
        <w:autoSpaceDE/>
        <w:autoSpaceDN/>
        <w:bidi w:val="0"/>
        <w:adjustRightInd/>
        <w:snapToGrid/>
        <w:spacing w:before="0" w:after="0" w:line="240" w:lineRule="auto"/>
        <w:textAlignment w:val="auto"/>
        <w:rPr>
          <w:rFonts w:hint="eastAsia" w:eastAsia="方正小标宋简体"/>
          <w:bCs/>
          <w:sz w:val="46"/>
          <w:szCs w:val="46"/>
        </w:rPr>
      </w:pPr>
    </w:p>
    <w:p w14:paraId="0F89B53C">
      <w:pPr>
        <w:pageBreakBefore w:val="0"/>
        <w:kinsoku/>
        <w:wordWrap/>
        <w:overflowPunct/>
        <w:topLinePunct w:val="0"/>
        <w:autoSpaceDE/>
        <w:autoSpaceDN/>
        <w:bidi w:val="0"/>
        <w:adjustRightInd/>
        <w:snapToGrid/>
        <w:spacing w:line="240" w:lineRule="auto"/>
        <w:textAlignment w:val="auto"/>
        <w:rPr>
          <w:rFonts w:hint="eastAsia" w:eastAsia="方正小标宋简体"/>
          <w:bCs/>
          <w:sz w:val="46"/>
          <w:szCs w:val="46"/>
        </w:rPr>
      </w:pPr>
    </w:p>
    <w:p w14:paraId="6A630517">
      <w:pPr>
        <w:pStyle w:val="9"/>
        <w:pageBreakBefore w:val="0"/>
        <w:kinsoku/>
        <w:wordWrap/>
        <w:overflowPunct/>
        <w:topLinePunct w:val="0"/>
        <w:autoSpaceDE/>
        <w:autoSpaceDN/>
        <w:bidi w:val="0"/>
        <w:adjustRightInd/>
        <w:snapToGrid/>
        <w:spacing w:before="0" w:after="0" w:line="240" w:lineRule="auto"/>
        <w:textAlignment w:val="auto"/>
        <w:rPr>
          <w:rFonts w:hint="eastAsia" w:eastAsia="方正小标宋简体"/>
          <w:bCs/>
          <w:sz w:val="46"/>
          <w:szCs w:val="46"/>
        </w:rPr>
      </w:pPr>
    </w:p>
    <w:p w14:paraId="0A9BEAB9">
      <w:pPr>
        <w:pStyle w:val="9"/>
        <w:pageBreakBefore w:val="0"/>
        <w:kinsoku/>
        <w:wordWrap/>
        <w:overflowPunct/>
        <w:topLinePunct w:val="0"/>
        <w:autoSpaceDE/>
        <w:autoSpaceDN/>
        <w:bidi w:val="0"/>
        <w:adjustRightInd/>
        <w:snapToGrid/>
        <w:spacing w:before="0" w:after="0" w:line="240" w:lineRule="auto"/>
        <w:jc w:val="center"/>
        <w:textAlignment w:val="auto"/>
        <w:rPr>
          <w:rFonts w:hint="eastAsia" w:eastAsia="方正小标宋简体"/>
          <w:b w:val="0"/>
          <w:bCs w:val="0"/>
          <w:sz w:val="46"/>
          <w:szCs w:val="46"/>
          <w:lang w:eastAsia="zh-CN"/>
        </w:rPr>
      </w:pPr>
    </w:p>
    <w:p w14:paraId="1DFF127F">
      <w:pPr>
        <w:pStyle w:val="9"/>
        <w:pageBreakBefore w:val="0"/>
        <w:kinsoku/>
        <w:wordWrap/>
        <w:overflowPunct/>
        <w:topLinePunct w:val="0"/>
        <w:autoSpaceDE/>
        <w:autoSpaceDN/>
        <w:bidi w:val="0"/>
        <w:adjustRightInd/>
        <w:snapToGrid/>
        <w:spacing w:before="0" w:after="0" w:line="240" w:lineRule="auto"/>
        <w:jc w:val="center"/>
        <w:textAlignment w:val="auto"/>
        <w:rPr>
          <w:rFonts w:hint="eastAsia" w:eastAsia="方正小标宋简体"/>
          <w:b w:val="0"/>
          <w:bCs w:val="0"/>
          <w:sz w:val="46"/>
          <w:szCs w:val="46"/>
          <w:lang w:eastAsia="zh-CN"/>
        </w:rPr>
      </w:pPr>
    </w:p>
    <w:p w14:paraId="1F91E39B">
      <w:pPr>
        <w:pStyle w:val="9"/>
        <w:pageBreakBefore w:val="0"/>
        <w:kinsoku/>
        <w:wordWrap/>
        <w:overflowPunct/>
        <w:topLinePunct w:val="0"/>
        <w:autoSpaceDE/>
        <w:autoSpaceDN/>
        <w:bidi w:val="0"/>
        <w:adjustRightInd/>
        <w:snapToGrid/>
        <w:spacing w:before="0" w:after="0" w:line="240" w:lineRule="auto"/>
        <w:jc w:val="center"/>
        <w:textAlignment w:val="auto"/>
        <w:rPr>
          <w:rFonts w:hint="eastAsia" w:eastAsia="方正小标宋简体"/>
          <w:b w:val="0"/>
          <w:bCs w:val="0"/>
          <w:sz w:val="46"/>
          <w:szCs w:val="46"/>
          <w:lang w:eastAsia="zh-CN"/>
        </w:rPr>
      </w:pPr>
    </w:p>
    <w:p w14:paraId="0BC08490">
      <w:pPr>
        <w:pStyle w:val="9"/>
        <w:pageBreakBefore w:val="0"/>
        <w:kinsoku/>
        <w:wordWrap/>
        <w:overflowPunct/>
        <w:topLinePunct w:val="0"/>
        <w:autoSpaceDE/>
        <w:autoSpaceDN/>
        <w:bidi w:val="0"/>
        <w:adjustRightInd/>
        <w:snapToGrid/>
        <w:spacing w:before="0" w:after="0" w:line="240" w:lineRule="auto"/>
        <w:jc w:val="center"/>
        <w:textAlignment w:val="auto"/>
        <w:rPr>
          <w:rFonts w:hint="eastAsia" w:eastAsia="方正小标宋简体"/>
          <w:b w:val="0"/>
          <w:bCs w:val="0"/>
          <w:sz w:val="40"/>
          <w:szCs w:val="40"/>
          <w:lang w:eastAsia="zh-CN"/>
        </w:rPr>
      </w:pPr>
      <w:r>
        <w:rPr>
          <w:rFonts w:hint="eastAsia" w:eastAsia="方正小标宋简体"/>
          <w:b w:val="0"/>
          <w:bCs w:val="0"/>
          <w:sz w:val="40"/>
          <w:szCs w:val="40"/>
          <w:lang w:eastAsia="zh-CN"/>
        </w:rPr>
        <w:t>岳阳市教育科学技术研究院</w:t>
      </w:r>
    </w:p>
    <w:p w14:paraId="11169BDF">
      <w:pPr>
        <w:pageBreakBefore w:val="0"/>
        <w:kinsoku/>
        <w:wordWrap/>
        <w:overflowPunct/>
        <w:topLinePunct w:val="0"/>
        <w:autoSpaceDE/>
        <w:autoSpaceDN/>
        <w:bidi w:val="0"/>
        <w:adjustRightInd/>
        <w:snapToGrid/>
        <w:spacing w:line="240" w:lineRule="auto"/>
        <w:jc w:val="center"/>
        <w:textAlignment w:val="auto"/>
        <w:rPr>
          <w:rFonts w:hint="default"/>
          <w:b w:val="0"/>
          <w:bCs w:val="0"/>
          <w:sz w:val="18"/>
          <w:szCs w:val="21"/>
          <w:lang w:val="en-US" w:eastAsia="zh-CN"/>
        </w:rPr>
      </w:pPr>
      <w:r>
        <w:rPr>
          <w:rFonts w:hint="eastAsia" w:eastAsia="方正小标宋简体"/>
          <w:b w:val="0"/>
          <w:bCs w:val="0"/>
          <w:sz w:val="40"/>
          <w:szCs w:val="40"/>
          <w:lang w:val="en-US" w:eastAsia="zh-CN"/>
        </w:rPr>
        <w:t>2024年9月11日</w:t>
      </w:r>
    </w:p>
    <w:p w14:paraId="751F6E9A">
      <w:pPr>
        <w:pageBreakBefore w:val="0"/>
        <w:kinsoku/>
        <w:wordWrap/>
        <w:overflowPunct/>
        <w:topLinePunct w:val="0"/>
        <w:autoSpaceDE/>
        <w:autoSpaceDN/>
        <w:bidi w:val="0"/>
        <w:adjustRightInd/>
        <w:snapToGrid/>
        <w:spacing w:line="240" w:lineRule="auto"/>
        <w:textAlignment w:val="auto"/>
        <w:rPr>
          <w:rFonts w:eastAsia="仿宋_GB2312"/>
          <w:b/>
          <w:sz w:val="32"/>
        </w:rPr>
      </w:pPr>
    </w:p>
    <w:p w14:paraId="0430243F">
      <w:pPr>
        <w:pageBreakBefore w:val="0"/>
        <w:kinsoku/>
        <w:wordWrap/>
        <w:overflowPunct/>
        <w:topLinePunct w:val="0"/>
        <w:autoSpaceDE/>
        <w:autoSpaceDN/>
        <w:bidi w:val="0"/>
        <w:adjustRightInd/>
        <w:snapToGrid/>
        <w:spacing w:line="240" w:lineRule="auto"/>
        <w:textAlignment w:val="auto"/>
      </w:pPr>
    </w:p>
    <w:p w14:paraId="0FB1F1A5">
      <w:pPr>
        <w:pStyle w:val="9"/>
        <w:pageBreakBefore w:val="0"/>
        <w:kinsoku/>
        <w:wordWrap/>
        <w:overflowPunct/>
        <w:topLinePunct w:val="0"/>
        <w:autoSpaceDE/>
        <w:autoSpaceDN/>
        <w:bidi w:val="0"/>
        <w:adjustRightInd/>
        <w:snapToGrid/>
        <w:spacing w:before="0" w:after="0" w:line="240" w:lineRule="auto"/>
        <w:textAlignment w:val="auto"/>
      </w:pPr>
    </w:p>
    <w:p w14:paraId="4EC67C11">
      <w:pPr>
        <w:pageBreakBefore w:val="0"/>
        <w:kinsoku/>
        <w:wordWrap/>
        <w:overflowPunct/>
        <w:topLinePunct w:val="0"/>
        <w:autoSpaceDE/>
        <w:autoSpaceDN/>
        <w:bidi w:val="0"/>
        <w:adjustRightInd/>
        <w:snapToGrid/>
        <w:spacing w:line="240" w:lineRule="auto"/>
        <w:textAlignment w:val="auto"/>
      </w:pPr>
    </w:p>
    <w:p w14:paraId="2C3046FB">
      <w:pPr>
        <w:pStyle w:val="9"/>
        <w:pageBreakBefore w:val="0"/>
        <w:kinsoku/>
        <w:wordWrap/>
        <w:overflowPunct/>
        <w:topLinePunct w:val="0"/>
        <w:autoSpaceDE/>
        <w:autoSpaceDN/>
        <w:bidi w:val="0"/>
        <w:adjustRightInd/>
        <w:snapToGrid/>
        <w:spacing w:before="0" w:after="0" w:line="240" w:lineRule="auto"/>
        <w:textAlignment w:val="auto"/>
        <w:rPr>
          <w:rFonts w:hint="eastAsia" w:ascii="黑体" w:hAnsi="黑体" w:eastAsia="黑体" w:cs="黑体"/>
          <w:b w:val="0"/>
          <w:bCs w:val="0"/>
          <w:sz w:val="32"/>
          <w:szCs w:val="32"/>
          <w:lang w:eastAsia="zh-CN"/>
        </w:rPr>
      </w:pPr>
    </w:p>
    <w:p w14:paraId="57D400F1">
      <w:pPr>
        <w:rPr>
          <w:rFonts w:hint="eastAsia" w:ascii="黑体" w:hAnsi="黑体" w:eastAsia="黑体" w:cs="黑体"/>
          <w:b w:val="0"/>
          <w:bCs w:val="0"/>
          <w:sz w:val="32"/>
          <w:szCs w:val="32"/>
          <w:lang w:eastAsia="zh-CN"/>
        </w:rPr>
      </w:pPr>
    </w:p>
    <w:p w14:paraId="0923E36B">
      <w:pPr>
        <w:pStyle w:val="4"/>
        <w:rPr>
          <w:rFonts w:hint="eastAsia"/>
          <w:lang w:eastAsia="zh-CN"/>
        </w:rPr>
      </w:pPr>
    </w:p>
    <w:p w14:paraId="1F91758A">
      <w:pPr>
        <w:pStyle w:val="9"/>
        <w:pageBreakBefore w:val="0"/>
        <w:kinsoku/>
        <w:wordWrap/>
        <w:overflowPunct/>
        <w:topLinePunct w:val="0"/>
        <w:autoSpaceDE/>
        <w:autoSpaceDN/>
        <w:bidi w:val="0"/>
        <w:adjustRightInd/>
        <w:snapToGrid/>
        <w:spacing w:before="0" w:after="0" w:line="240" w:lineRule="auto"/>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一、单位基本情况：</w:t>
      </w:r>
    </w:p>
    <w:p w14:paraId="6436F3F4">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eastAsia="仿宋_GB2312" w:cs="仿宋_GB2312"/>
          <w:color w:val="000000" w:themeColor="text1"/>
          <w:kern w:val="0"/>
          <w:sz w:val="32"/>
          <w:szCs w:val="32"/>
          <w14:textFill>
            <w14:solidFill>
              <w14:schemeClr w14:val="tx1"/>
            </w14:solidFill>
          </w14:textFill>
        </w:rPr>
      </w:pPr>
      <w:r>
        <w:rPr>
          <w:rFonts w:hint="eastAsia" w:eastAsia="仿宋_GB2312" w:cs="仿宋_GB2312"/>
          <w:color w:val="000000" w:themeColor="text1"/>
          <w:kern w:val="0"/>
          <w:sz w:val="32"/>
          <w:szCs w:val="32"/>
          <w14:textFill>
            <w14:solidFill>
              <w14:schemeClr w14:val="tx1"/>
            </w14:solidFill>
          </w14:textFill>
        </w:rPr>
        <w:t>（一）</w:t>
      </w:r>
      <w:r>
        <w:rPr>
          <w:rFonts w:hint="eastAsia" w:eastAsia="仿宋_GB2312" w:cs="仿宋_GB2312"/>
          <w:color w:val="000000" w:themeColor="text1"/>
          <w:kern w:val="0"/>
          <w:sz w:val="32"/>
          <w:szCs w:val="32"/>
          <w:lang w:eastAsia="zh-CN"/>
          <w14:textFill>
            <w14:solidFill>
              <w14:schemeClr w14:val="tx1"/>
            </w14:solidFill>
          </w14:textFill>
        </w:rPr>
        <w:t>主要</w:t>
      </w:r>
      <w:r>
        <w:rPr>
          <w:rFonts w:hint="eastAsia" w:eastAsia="仿宋_GB2312" w:cs="仿宋_GB2312"/>
          <w:color w:val="000000" w:themeColor="text1"/>
          <w:kern w:val="0"/>
          <w:sz w:val="32"/>
          <w:szCs w:val="32"/>
          <w14:textFill>
            <w14:solidFill>
              <w14:schemeClr w14:val="tx1"/>
            </w14:solidFill>
          </w14:textFill>
        </w:rPr>
        <w:t>职能</w:t>
      </w:r>
    </w:p>
    <w:p w14:paraId="64660EF1">
      <w:pPr>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岳阳市教育科学技术研究院是由原岳阳市教育科学研究所和原岳阳市教育技术中心合并后，于2008年12月重组成立的公益类全额拨款事业单位。承担全市中小学教育教学研究、学科教学业务指导和管理、教育装备建设等主要工作任务，致力于推动我市基础教育（含中小学教育、学前教育、特殊教育）、职业教育等的改革与发展，教学质量的监测与提质以及素质教育的研究与实践，积极提升我市基础教育、职业教育以及教育装备和信息化建设的水平。</w:t>
      </w:r>
    </w:p>
    <w:p w14:paraId="421F8FFA">
      <w:pPr>
        <w:pageBreakBefore w:val="0"/>
        <w:widowControl/>
        <w:kinsoku/>
        <w:wordWrap/>
        <w:overflowPunct/>
        <w:topLinePunct w:val="0"/>
        <w:autoSpaceDE/>
        <w:autoSpaceDN/>
        <w:bidi w:val="0"/>
        <w:adjustRightInd/>
        <w:snapToGrid/>
        <w:spacing w:line="240" w:lineRule="auto"/>
        <w:ind w:firstLine="640" w:firstLineChars="200"/>
        <w:jc w:val="left"/>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（二）</w:t>
      </w:r>
      <w:r>
        <w:rPr>
          <w:rFonts w:hint="eastAsia" w:ascii="仿宋" w:hAnsi="仿宋" w:eastAsia="仿宋" w:cs="仿宋"/>
          <w:color w:val="000000" w:themeColor="text1"/>
          <w:sz w:val="32"/>
          <w:szCs w:val="32"/>
          <w14:textFill>
            <w14:solidFill>
              <w14:schemeClr w14:val="tx1"/>
            </w14:solidFill>
          </w14:textFill>
        </w:rPr>
        <w:t>主要工作职责</w:t>
      </w:r>
    </w:p>
    <w:p w14:paraId="6780CD96">
      <w:pPr>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1.负责全市教育科学发展的规划、管理、指导以及教育科研成果的推广与应用；</w:t>
      </w:r>
    </w:p>
    <w:p w14:paraId="6FCB9E06">
      <w:pPr>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2.负责全市中小学教学研究和学科教学业务管理；</w:t>
      </w:r>
    </w:p>
    <w:p w14:paraId="1AEFA017">
      <w:pPr>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3.负责规划、指导、管理全市实验教学及装备工作，统筹指导市直学校实验教学及装备工作；</w:t>
      </w:r>
    </w:p>
    <w:p w14:paraId="6F8123CC">
      <w:pPr>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4.负责全市教育信息化建设的研究与指导，构建统一、开放、规范的教育信息化运行服务体系；</w:t>
      </w:r>
    </w:p>
    <w:p w14:paraId="0ED1CBEF">
      <w:pPr>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5.负责全市职业教育与成人教育的研究与指导；</w:t>
      </w:r>
    </w:p>
    <w:p w14:paraId="0076FDE8">
      <w:pPr>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6.负责全市中小学教师继续教育工作，建立健全研训一体的教师培养新机制；</w:t>
      </w:r>
    </w:p>
    <w:p w14:paraId="71C2A272">
      <w:pPr>
        <w:pageBreakBefore w:val="0"/>
        <w:kinsoku/>
        <w:wordWrap/>
        <w:overflowPunct/>
        <w:topLinePunct w:val="0"/>
        <w:autoSpaceDE/>
        <w:autoSpaceDN/>
        <w:bidi w:val="0"/>
        <w:adjustRightInd/>
        <w:snapToGrid/>
        <w:spacing w:line="240" w:lineRule="auto"/>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7.负责全市基础教育质量监测与语言文字培训测试工作。</w:t>
      </w:r>
    </w:p>
    <w:p w14:paraId="6BBDCC69">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eastAsia="仿宋_GB2312" w:cs="仿宋_GB2312"/>
          <w:color w:val="000000" w:themeColor="text1"/>
          <w:kern w:val="0"/>
          <w:sz w:val="32"/>
          <w:szCs w:val="32"/>
          <w14:textFill>
            <w14:solidFill>
              <w14:schemeClr w14:val="tx1"/>
            </w14:solidFill>
          </w14:textFill>
        </w:rPr>
      </w:pPr>
      <w:r>
        <w:rPr>
          <w:rFonts w:hint="eastAsia" w:eastAsia="仿宋_GB2312" w:cs="仿宋_GB2312"/>
          <w:color w:val="000000" w:themeColor="text1"/>
          <w:kern w:val="0"/>
          <w:sz w:val="32"/>
          <w:szCs w:val="32"/>
          <w14:textFill>
            <w14:solidFill>
              <w14:schemeClr w14:val="tx1"/>
            </w14:solidFill>
          </w14:textFill>
        </w:rPr>
        <w:t>（</w:t>
      </w:r>
      <w:r>
        <w:rPr>
          <w:rFonts w:hint="eastAsia" w:eastAsia="仿宋_GB2312" w:cs="仿宋_GB2312"/>
          <w:color w:val="000000" w:themeColor="text1"/>
          <w:kern w:val="0"/>
          <w:sz w:val="32"/>
          <w:szCs w:val="32"/>
          <w:lang w:eastAsia="zh-CN"/>
          <w14:textFill>
            <w14:solidFill>
              <w14:schemeClr w14:val="tx1"/>
            </w14:solidFill>
          </w14:textFill>
        </w:rPr>
        <w:t>三</w:t>
      </w:r>
      <w:r>
        <w:rPr>
          <w:rFonts w:hint="eastAsia" w:eastAsia="仿宋_GB2312" w:cs="仿宋_GB2312"/>
          <w:color w:val="000000" w:themeColor="text1"/>
          <w:kern w:val="0"/>
          <w:sz w:val="32"/>
          <w:szCs w:val="32"/>
          <w14:textFill>
            <w14:solidFill>
              <w14:schemeClr w14:val="tx1"/>
            </w14:solidFill>
          </w14:textFill>
        </w:rPr>
        <w:t>）机构设置</w:t>
      </w:r>
    </w:p>
    <w:p w14:paraId="637936F7">
      <w:pPr>
        <w:pStyle w:val="4"/>
        <w:ind w:firstLine="640" w:firstLineChars="200"/>
        <w:rPr>
          <w:rFonts w:hint="eastAsia" w:eastAsia="仿宋_GB2312" w:cs="仿宋_GB2312"/>
          <w:color w:val="000000" w:themeColor="text1"/>
          <w:kern w:val="0"/>
          <w:sz w:val="32"/>
          <w:szCs w:val="32"/>
          <w:lang w:eastAsia="zh-CN"/>
          <w14:textFill>
            <w14:solidFill>
              <w14:schemeClr w14:val="tx1"/>
            </w14:solidFill>
          </w14:textFill>
        </w:rPr>
      </w:pPr>
      <w:r>
        <w:rPr>
          <w:rFonts w:hint="eastAsia" w:eastAsia="仿宋_GB2312" w:cs="仿宋_GB2312"/>
          <w:color w:val="000000" w:themeColor="text1"/>
          <w:kern w:val="0"/>
          <w:sz w:val="32"/>
          <w:szCs w:val="32"/>
          <w:lang w:eastAsia="zh-CN"/>
          <w14:textFill>
            <w14:solidFill>
              <w14:schemeClr w14:val="tx1"/>
            </w14:solidFill>
          </w14:textFill>
        </w:rPr>
        <w:t>岳阳市教育科学技术研究院是全额拨款事业单位，内设党政办公室、普通高中研究室、义务教育研究室、综合教育研究室（普通话测试站）、职成教育研究室、教育信息技术中心、实验教学与教育装备办公室、中小学教师研修与基础教育质量监测中心、工会。</w:t>
      </w:r>
    </w:p>
    <w:p w14:paraId="1069BAFB">
      <w:pPr>
        <w:numPr>
          <w:ilvl w:val="0"/>
          <w:numId w:val="1"/>
        </w:numPr>
        <w:rPr>
          <w:rFonts w:hint="eastAsia" w:eastAsia="仿宋_GB2312" w:cs="仿宋_GB2312"/>
          <w:color w:val="000000" w:themeColor="text1"/>
          <w:kern w:val="0"/>
          <w:sz w:val="32"/>
          <w:szCs w:val="32"/>
          <w:lang w:eastAsia="zh-CN"/>
          <w14:textFill>
            <w14:solidFill>
              <w14:schemeClr w14:val="tx1"/>
            </w14:solidFill>
          </w14:textFill>
        </w:rPr>
      </w:pPr>
      <w:r>
        <w:rPr>
          <w:rFonts w:hint="eastAsia" w:eastAsia="仿宋_GB2312" w:cs="仿宋_GB2312"/>
          <w:color w:val="000000" w:themeColor="text1"/>
          <w:kern w:val="0"/>
          <w:sz w:val="32"/>
          <w:szCs w:val="32"/>
          <w:lang w:eastAsia="zh-CN"/>
          <w14:textFill>
            <w14:solidFill>
              <w14:schemeClr w14:val="tx1"/>
            </w14:solidFill>
          </w14:textFill>
        </w:rPr>
        <w:t>人员编制情况</w:t>
      </w:r>
    </w:p>
    <w:p w14:paraId="40874447">
      <w:pPr>
        <w:pStyle w:val="4"/>
        <w:ind w:firstLine="640" w:firstLineChars="200"/>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核定全额编制数</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44</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名。实有在编人员</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41</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人，退休人员</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52</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人。</w:t>
      </w:r>
    </w:p>
    <w:p w14:paraId="4C7AC434">
      <w:pPr>
        <w:pageBreakBefore w:val="0"/>
        <w:numPr>
          <w:ilvl w:val="0"/>
          <w:numId w:val="2"/>
        </w:numPr>
        <w:kinsoku/>
        <w:wordWrap/>
        <w:overflowPunct/>
        <w:topLinePunct w:val="0"/>
        <w:autoSpaceDE/>
        <w:autoSpaceDN/>
        <w:bidi w:val="0"/>
        <w:adjustRightInd/>
        <w:snapToGrid/>
        <w:spacing w:line="240" w:lineRule="auto"/>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一般公共预算支出情况</w:t>
      </w:r>
    </w:p>
    <w:p w14:paraId="5D9890F4">
      <w:pPr>
        <w:pStyle w:val="4"/>
        <w:pageBreakBefore w:val="0"/>
        <w:numPr>
          <w:ilvl w:val="0"/>
          <w:numId w:val="3"/>
        </w:numPr>
        <w:kinsoku/>
        <w:wordWrap/>
        <w:overflowPunct/>
        <w:topLinePunct w:val="0"/>
        <w:autoSpaceDE/>
        <w:autoSpaceDN/>
        <w:bidi w:val="0"/>
        <w:adjustRightInd/>
        <w:snapToGrid/>
        <w:spacing w:before="0" w:after="0" w:line="240" w:lineRule="auto"/>
        <w:textAlignment w:val="auto"/>
        <w:rPr>
          <w:rFonts w:hint="eastAsia" w:ascii="楷体" w:hAnsi="楷体" w:eastAsia="楷体" w:cs="楷体"/>
          <w:color w:val="000000" w:themeColor="text1"/>
          <w:kern w:val="2"/>
          <w:sz w:val="32"/>
          <w:szCs w:val="32"/>
          <w:lang w:val="en-US" w:eastAsia="zh-CN" w:bidi="ar-SA"/>
          <w14:textFill>
            <w14:solidFill>
              <w14:schemeClr w14:val="tx1"/>
            </w14:solidFill>
          </w14:textFill>
        </w:rPr>
      </w:pPr>
      <w:r>
        <w:rPr>
          <w:rFonts w:hint="eastAsia" w:ascii="楷体" w:hAnsi="楷体" w:eastAsia="楷体" w:cs="楷体"/>
          <w:color w:val="000000" w:themeColor="text1"/>
          <w:kern w:val="2"/>
          <w:sz w:val="32"/>
          <w:szCs w:val="32"/>
          <w:lang w:val="en-US" w:eastAsia="zh-CN" w:bidi="ar-SA"/>
          <w14:textFill>
            <w14:solidFill>
              <w14:schemeClr w14:val="tx1"/>
            </w14:solidFill>
          </w14:textFill>
        </w:rPr>
        <w:t>基本支出情况</w:t>
      </w:r>
    </w:p>
    <w:p w14:paraId="122536B0">
      <w:pPr>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 xml:space="preserve">    包括一般公共预算、政府性基金、国有资本经营预算等财政拨款收入，以及经营收入、事业收入等单位资金。2023年本单位收入预算1,463.31万元，其中：财政拨款收入1,463.31万元，占100%；上级补助收入0万元，占0%；事业收入0万元，占0%；经营收入0万元，占0%；附属单位上缴收入0万元，占0%；其他收入0万元，占0%。</w:t>
      </w:r>
    </w:p>
    <w:p w14:paraId="3BCF9F96">
      <w:pPr>
        <w:pStyle w:val="4"/>
        <w:pageBreakBefore w:val="0"/>
        <w:kinsoku/>
        <w:wordWrap/>
        <w:overflowPunct/>
        <w:topLinePunct w:val="0"/>
        <w:autoSpaceDE/>
        <w:autoSpaceDN/>
        <w:bidi w:val="0"/>
        <w:adjustRightInd/>
        <w:snapToGrid/>
        <w:spacing w:before="0" w:after="0" w:line="240" w:lineRule="auto"/>
        <w:textAlignment w:val="auto"/>
        <w:rPr>
          <w:rFonts w:hint="default"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 xml:space="preserve">    2023年本单位支出预算1,463.31万元，其中：基本支出1,129.76万元，占77%；项目支出333.56万元，占22%；上缴上级支出0万元，占0%；经营支出0万元，占0%；对附属单位补助支出0万元，占0%。</w:t>
      </w:r>
    </w:p>
    <w:p w14:paraId="18A2DDCE">
      <w:pPr>
        <w:pageBreakBefore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hint="eastAsia" w:ascii="楷体" w:hAnsi="楷体" w:eastAsia="楷体" w:cs="楷体"/>
          <w:color w:val="000000" w:themeColor="text1"/>
          <w:kern w:val="2"/>
          <w:sz w:val="32"/>
          <w:szCs w:val="32"/>
          <w:lang w:val="en-US" w:eastAsia="zh-CN" w:bidi="ar-SA"/>
          <w14:textFill>
            <w14:solidFill>
              <w14:schemeClr w14:val="tx1"/>
            </w14:solidFill>
          </w14:textFill>
        </w:rPr>
      </w:pPr>
      <w:r>
        <w:rPr>
          <w:rFonts w:hint="eastAsia" w:ascii="楷体" w:hAnsi="楷体" w:eastAsia="楷体" w:cs="楷体"/>
          <w:color w:val="000000" w:themeColor="text1"/>
          <w:kern w:val="2"/>
          <w:sz w:val="32"/>
          <w:szCs w:val="32"/>
          <w:lang w:val="en-US" w:eastAsia="zh-CN" w:bidi="ar-SA"/>
          <w14:textFill>
            <w14:solidFill>
              <w14:schemeClr w14:val="tx1"/>
            </w14:solidFill>
          </w14:textFill>
        </w:rPr>
        <w:t>项目支出情况</w:t>
      </w:r>
    </w:p>
    <w:p w14:paraId="57DD3419">
      <w:pPr>
        <w:pStyle w:val="4"/>
        <w:pageBreakBefore w:val="0"/>
        <w:kinsoku/>
        <w:wordWrap/>
        <w:overflowPunct/>
        <w:topLinePunct w:val="0"/>
        <w:autoSpaceDE/>
        <w:autoSpaceDN/>
        <w:bidi w:val="0"/>
        <w:adjustRightInd/>
        <w:snapToGrid/>
        <w:spacing w:before="0" w:after="0" w:line="240" w:lineRule="auto"/>
        <w:ind w:firstLine="640" w:firstLineChars="200"/>
        <w:textAlignment w:val="auto"/>
        <w:rPr>
          <w:rFonts w:hint="default"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2023年项目支出年初预算数为333.56万元，是指单位为完成特定行政工作任务或事业发展目标而发生的支出，包括有关业务工作经费、运行维护经费等。其中：业务工作经费支333.56万元，主要用于高三迎考、基础教育改革、教育规划与发展、教育科研与成果、实验教学管理与研究、中小学教学质量监控、职教专项、全市中小学心理健康教育、全市思政课建设、教育综合发展等方面。</w:t>
      </w:r>
    </w:p>
    <w:p w14:paraId="4740773C">
      <w:pPr>
        <w:pStyle w:val="4"/>
        <w:pageBreakBefore w:val="0"/>
        <w:numPr>
          <w:ilvl w:val="0"/>
          <w:numId w:val="2"/>
        </w:numPr>
        <w:kinsoku/>
        <w:wordWrap/>
        <w:overflowPunct/>
        <w:topLinePunct w:val="0"/>
        <w:autoSpaceDE/>
        <w:autoSpaceDN/>
        <w:bidi w:val="0"/>
        <w:adjustRightInd/>
        <w:snapToGrid/>
        <w:spacing w:before="0" w:after="0" w:line="240" w:lineRule="auto"/>
        <w:ind w:left="0" w:leftChars="0" w:firstLine="0" w:firstLineChars="0"/>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政府性基金预算支出情况</w:t>
      </w:r>
    </w:p>
    <w:p w14:paraId="5AD24CF4">
      <w:pPr>
        <w:numPr>
          <w:ilvl w:val="0"/>
          <w:numId w:val="0"/>
        </w:numPr>
        <w:ind w:leftChars="0"/>
        <w:rPr>
          <w:rFonts w:hint="default" w:ascii="仿宋" w:hAnsi="仿宋" w:eastAsia="仿宋" w:cs="仿宋"/>
          <w:color w:val="000000" w:themeColor="text1"/>
          <w:kern w:val="2"/>
          <w:sz w:val="32"/>
          <w:szCs w:val="32"/>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kern w:val="2"/>
          <w:sz w:val="32"/>
          <w:szCs w:val="32"/>
          <w:lang w:val="en-US" w:eastAsia="zh-CN" w:bidi="ar-SA"/>
          <w14:textFill>
            <w14:solidFill>
              <w14:schemeClr w14:val="tx1"/>
            </w14:solidFill>
          </w14:textFill>
        </w:rPr>
        <w:t xml:space="preserve">  无</w:t>
      </w:r>
    </w:p>
    <w:p w14:paraId="4FF2F8A1">
      <w:pPr>
        <w:pStyle w:val="4"/>
        <w:pageBreakBefore w:val="0"/>
        <w:numPr>
          <w:ilvl w:val="0"/>
          <w:numId w:val="2"/>
        </w:numPr>
        <w:kinsoku/>
        <w:wordWrap/>
        <w:overflowPunct/>
        <w:topLinePunct w:val="0"/>
        <w:autoSpaceDE/>
        <w:autoSpaceDN/>
        <w:bidi w:val="0"/>
        <w:adjustRightInd/>
        <w:snapToGrid/>
        <w:spacing w:before="0" w:after="0" w:line="240" w:lineRule="auto"/>
        <w:ind w:left="0" w:leftChars="0" w:firstLine="0" w:firstLineChars="0"/>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国有资本经营预算支出情况</w:t>
      </w:r>
    </w:p>
    <w:p w14:paraId="29877E2A">
      <w:pPr>
        <w:numPr>
          <w:ilvl w:val="0"/>
          <w:numId w:val="0"/>
        </w:numPr>
        <w:ind w:leftChars="0" w:firstLine="640" w:firstLineChars="200"/>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无</w:t>
      </w:r>
    </w:p>
    <w:p w14:paraId="10A54D02">
      <w:pPr>
        <w:pStyle w:val="4"/>
        <w:pageBreakBefore w:val="0"/>
        <w:numPr>
          <w:ilvl w:val="0"/>
          <w:numId w:val="0"/>
        </w:numPr>
        <w:kinsoku/>
        <w:wordWrap/>
        <w:overflowPunct/>
        <w:topLinePunct w:val="0"/>
        <w:autoSpaceDE/>
        <w:autoSpaceDN/>
        <w:bidi w:val="0"/>
        <w:adjustRightInd/>
        <w:snapToGrid/>
        <w:spacing w:before="0" w:after="0" w:line="240" w:lineRule="auto"/>
        <w:ind w:leftChars="0"/>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五、社会保险基金预算支出情况</w:t>
      </w:r>
    </w:p>
    <w:p w14:paraId="0ABC8ED8">
      <w:pPr>
        <w:pageBreakBefore w:val="0"/>
        <w:numPr>
          <w:ilvl w:val="0"/>
          <w:numId w:val="0"/>
        </w:numPr>
        <w:kinsoku/>
        <w:wordWrap/>
        <w:overflowPunct/>
        <w:topLinePunct w:val="0"/>
        <w:autoSpaceDE/>
        <w:autoSpaceDN/>
        <w:bidi w:val="0"/>
        <w:adjustRightInd/>
        <w:snapToGrid/>
        <w:spacing w:line="240" w:lineRule="auto"/>
        <w:ind w:leftChars="0"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无</w:t>
      </w:r>
    </w:p>
    <w:p w14:paraId="527ED8E7">
      <w:pPr>
        <w:pageBreakBefore w:val="0"/>
        <w:numPr>
          <w:ilvl w:val="0"/>
          <w:numId w:val="0"/>
        </w:numPr>
        <w:kinsoku/>
        <w:wordWrap/>
        <w:overflowPunct/>
        <w:topLinePunct w:val="0"/>
        <w:autoSpaceDE/>
        <w:autoSpaceDN/>
        <w:bidi w:val="0"/>
        <w:adjustRightInd/>
        <w:snapToGrid/>
        <w:spacing w:line="240" w:lineRule="auto"/>
        <w:ind w:leftChars="0"/>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六、部门整体支出绩效情况</w:t>
      </w:r>
    </w:p>
    <w:p w14:paraId="0C40D42B">
      <w:pPr>
        <w:pStyle w:val="4"/>
        <w:pageBreakBefore w:val="0"/>
        <w:kinsoku/>
        <w:wordWrap/>
        <w:overflowPunct/>
        <w:topLinePunct w:val="0"/>
        <w:autoSpaceDE/>
        <w:autoSpaceDN/>
        <w:bidi w:val="0"/>
        <w:adjustRightInd/>
        <w:snapToGrid/>
        <w:spacing w:before="0" w:after="0" w:line="240" w:lineRule="auto"/>
        <w:ind w:firstLine="640" w:firstLineChars="200"/>
        <w:textAlignment w:val="auto"/>
        <w:rPr>
          <w:rFonts w:hint="default"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2023年度收、支总计1,463.31万元。与上年相比，减少75.14万元，增减少4%，主要是因为年终部分支出未及时划转。从整体上看，2023年我单位资金运行维护决策正确，资金管理规范，项目管理到位，政策执行有力，有效发挥了财政资金的使用效率，确保在职人员的基本工资福利待遇足额发放到位，基本保障单位的正常运行，在预算年度内完成各项费用的支付。</w:t>
      </w:r>
    </w:p>
    <w:p w14:paraId="0D5854C7">
      <w:pPr>
        <w:pStyle w:val="4"/>
        <w:pageBreakBefore w:val="0"/>
        <w:kinsoku/>
        <w:wordWrap/>
        <w:overflowPunct/>
        <w:topLinePunct w:val="0"/>
        <w:autoSpaceDE/>
        <w:autoSpaceDN/>
        <w:bidi w:val="0"/>
        <w:adjustRightInd/>
        <w:snapToGrid/>
        <w:spacing w:before="0" w:after="0" w:line="240" w:lineRule="auto"/>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我院各项项目资金其主要用途是确保了各项工作顺利进行，为推动全市教育教学研究提供了有力保障，人员经费公共支出严格执行各项制度，在项目经费的使用上，在保证各项任务顺利完成的同时，严格落实厉行节约的原则。</w:t>
      </w:r>
    </w:p>
    <w:p w14:paraId="3066029A">
      <w:pPr>
        <w:pageBreakBefore w:val="0"/>
        <w:kinsoku/>
        <w:wordWrap/>
        <w:overflowPunct/>
        <w:topLinePunct w:val="0"/>
        <w:autoSpaceDE/>
        <w:autoSpaceDN/>
        <w:bidi w:val="0"/>
        <w:adjustRightInd/>
        <w:snapToGrid/>
        <w:spacing w:line="240" w:lineRule="auto"/>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七、存在的问题及原因分析</w:t>
      </w:r>
    </w:p>
    <w:p w14:paraId="50249B81">
      <w:pPr>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存在报账不及时的问题。将督促有关人员及时报账。</w:t>
      </w:r>
    </w:p>
    <w:p w14:paraId="491A8785">
      <w:pPr>
        <w:pageBreakBefore w:val="0"/>
        <w:kinsoku/>
        <w:wordWrap/>
        <w:overflowPunct/>
        <w:topLinePunct w:val="0"/>
        <w:autoSpaceDE/>
        <w:autoSpaceDN/>
        <w:bidi w:val="0"/>
        <w:adjustRightInd/>
        <w:snapToGrid/>
        <w:spacing w:line="240" w:lineRule="auto"/>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八、下一步改进措施</w:t>
      </w:r>
    </w:p>
    <w:p w14:paraId="36211EE9">
      <w:pPr>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进一步完善财务制度，督促相关人员及时报账。</w:t>
      </w:r>
    </w:p>
    <w:p w14:paraId="42715632">
      <w:pPr>
        <w:pStyle w:val="4"/>
        <w:numPr>
          <w:ilvl w:val="0"/>
          <w:numId w:val="4"/>
        </w:numPr>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部门整体支出绩效自评结果拟应用和公开情况</w:t>
      </w:r>
    </w:p>
    <w:p w14:paraId="5A0A771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我单位的整体部门绩效自评报告和表格按要求及时在市教科院门户网站上公开，</w:t>
      </w:r>
      <w:bookmarkStart w:id="0" w:name="_GoBack"/>
      <w:bookmarkEnd w:id="0"/>
      <w:r>
        <w:rPr>
          <w:rFonts w:hint="eastAsia" w:ascii="仿宋" w:hAnsi="仿宋" w:eastAsia="仿宋" w:cs="仿宋"/>
          <w:color w:val="000000" w:themeColor="text1"/>
          <w:kern w:val="2"/>
          <w:sz w:val="32"/>
          <w:szCs w:val="32"/>
          <w:lang w:val="en-US" w:eastAsia="zh-CN" w:bidi="ar-SA"/>
          <w14:textFill>
            <w14:solidFill>
              <w14:schemeClr w14:val="tx1"/>
            </w14:solidFill>
          </w14:textFill>
        </w:rPr>
        <w:t>按照自评的结果对照各项业务工作及时分析和总结，在来年的预算安排和资金使用上有所调整，以便于更好地发挥资金的使用效益。</w:t>
      </w:r>
    </w:p>
    <w:p w14:paraId="6E2168E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p>
    <w:p w14:paraId="5B2C786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kern w:val="2"/>
          <w:sz w:val="32"/>
          <w:szCs w:val="32"/>
          <w:lang w:val="en-US" w:eastAsia="zh-CN" w:bidi="ar-SA"/>
        </w:rPr>
      </w:pPr>
    </w:p>
    <w:p w14:paraId="463460C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kern w:val="2"/>
          <w:sz w:val="32"/>
          <w:szCs w:val="32"/>
          <w:lang w:val="en-US" w:eastAsia="zh-CN" w:bidi="ar-SA"/>
        </w:rPr>
      </w:pPr>
    </w:p>
    <w:p w14:paraId="454DC52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kern w:val="2"/>
          <w:sz w:val="32"/>
          <w:szCs w:val="32"/>
          <w:lang w:val="en-US" w:eastAsia="zh-CN" w:bidi="ar-SA"/>
        </w:rPr>
      </w:pPr>
    </w:p>
    <w:p w14:paraId="5BA6079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kern w:val="2"/>
          <w:sz w:val="32"/>
          <w:szCs w:val="32"/>
          <w:lang w:val="en-US" w:eastAsia="zh-CN" w:bidi="ar-SA"/>
        </w:rPr>
      </w:pPr>
    </w:p>
    <w:p w14:paraId="4B92C14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kern w:val="2"/>
          <w:sz w:val="32"/>
          <w:szCs w:val="32"/>
          <w:lang w:val="en-US" w:eastAsia="zh-CN" w:bidi="ar-SA"/>
        </w:rPr>
      </w:pPr>
    </w:p>
    <w:p w14:paraId="317833C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kern w:val="2"/>
          <w:sz w:val="32"/>
          <w:szCs w:val="32"/>
          <w:lang w:val="en-US" w:eastAsia="zh-CN" w:bidi="ar-SA"/>
        </w:rPr>
      </w:pPr>
    </w:p>
    <w:p w14:paraId="20ED570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kern w:val="2"/>
          <w:sz w:val="32"/>
          <w:szCs w:val="32"/>
          <w:lang w:val="en-US" w:eastAsia="zh-CN" w:bidi="ar-SA"/>
        </w:rPr>
      </w:pPr>
    </w:p>
    <w:tbl>
      <w:tblPr>
        <w:tblStyle w:val="6"/>
        <w:tblW w:w="867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9"/>
        <w:gridCol w:w="24"/>
        <w:gridCol w:w="899"/>
        <w:gridCol w:w="15"/>
        <w:gridCol w:w="612"/>
        <w:gridCol w:w="261"/>
        <w:gridCol w:w="77"/>
        <w:gridCol w:w="797"/>
        <w:gridCol w:w="15"/>
        <w:gridCol w:w="57"/>
        <w:gridCol w:w="430"/>
        <w:gridCol w:w="336"/>
        <w:gridCol w:w="365"/>
        <w:gridCol w:w="397"/>
        <w:gridCol w:w="711"/>
        <w:gridCol w:w="79"/>
        <w:gridCol w:w="575"/>
        <w:gridCol w:w="138"/>
        <w:gridCol w:w="293"/>
        <w:gridCol w:w="169"/>
        <w:gridCol w:w="388"/>
        <w:gridCol w:w="693"/>
        <w:gridCol w:w="216"/>
        <w:gridCol w:w="175"/>
      </w:tblGrid>
      <w:tr w14:paraId="47F6C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8671" w:type="dxa"/>
            <w:gridSpan w:val="24"/>
            <w:tcBorders>
              <w:top w:val="nil"/>
              <w:left w:val="nil"/>
              <w:bottom w:val="nil"/>
              <w:right w:val="nil"/>
            </w:tcBorders>
            <w:shd w:val="clear" w:color="auto" w:fill="auto"/>
            <w:noWrap/>
            <w:vAlign w:val="center"/>
          </w:tcPr>
          <w:p w14:paraId="1656BF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202</w:t>
            </w:r>
            <w:r>
              <w:rPr>
                <w:rFonts w:hint="eastAsia" w:ascii="宋体" w:hAnsi="宋体" w:cs="宋体"/>
                <w:b/>
                <w:bCs/>
                <w:i w:val="0"/>
                <w:iCs w:val="0"/>
                <w:color w:val="000000"/>
                <w:kern w:val="0"/>
                <w:sz w:val="36"/>
                <w:szCs w:val="36"/>
                <w:u w:val="none"/>
                <w:lang w:val="en-US" w:eastAsia="zh-CN" w:bidi="ar"/>
              </w:rPr>
              <w:t>3</w:t>
            </w:r>
            <w:r>
              <w:rPr>
                <w:rFonts w:hint="eastAsia" w:ascii="宋体" w:hAnsi="宋体" w:eastAsia="宋体" w:cs="宋体"/>
                <w:b/>
                <w:bCs/>
                <w:i w:val="0"/>
                <w:iCs w:val="0"/>
                <w:color w:val="000000"/>
                <w:kern w:val="0"/>
                <w:sz w:val="36"/>
                <w:szCs w:val="36"/>
                <w:u w:val="none"/>
                <w:lang w:val="en-US" w:eastAsia="zh-CN" w:bidi="ar"/>
              </w:rPr>
              <w:t>年度部门整体支出绩效自评表</w:t>
            </w:r>
          </w:p>
        </w:tc>
      </w:tr>
      <w:tr w14:paraId="16DAD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972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市级预算部门名称</w:t>
            </w:r>
          </w:p>
        </w:tc>
        <w:tc>
          <w:tcPr>
            <w:tcW w:w="7722" w:type="dxa"/>
            <w:gridSpan w:val="23"/>
            <w:tcBorders>
              <w:top w:val="single" w:color="000000" w:sz="4" w:space="0"/>
              <w:left w:val="single" w:color="000000" w:sz="4" w:space="0"/>
              <w:bottom w:val="single" w:color="auto" w:sz="4" w:space="0"/>
              <w:right w:val="single" w:color="000000" w:sz="4" w:space="0"/>
            </w:tcBorders>
            <w:shd w:val="clear" w:color="auto" w:fill="auto"/>
            <w:vAlign w:val="center"/>
          </w:tcPr>
          <w:p w14:paraId="74CB45E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lang w:eastAsia="zh-CN"/>
              </w:rPr>
            </w:pPr>
            <w:r>
              <w:rPr>
                <w:rFonts w:hint="eastAsia" w:ascii="仿宋_GB2312" w:hAnsi="仿宋_GB2312" w:eastAsia="仿宋_GB2312" w:cs="仿宋_GB2312"/>
                <w:i w:val="0"/>
                <w:iCs w:val="0"/>
                <w:color w:val="000000"/>
                <w:sz w:val="18"/>
                <w:szCs w:val="18"/>
                <w:u w:val="none"/>
                <w:lang w:eastAsia="zh-CN"/>
              </w:rPr>
              <w:t>岳阳市教育科学技术研究院</w:t>
            </w:r>
          </w:p>
        </w:tc>
      </w:tr>
      <w:tr w14:paraId="2A516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 w:hRule="atLeast"/>
        </w:trPr>
        <w:tc>
          <w:tcPr>
            <w:tcW w:w="949" w:type="dxa"/>
            <w:vMerge w:val="restart"/>
            <w:tcBorders>
              <w:top w:val="single" w:color="000000" w:sz="4" w:space="0"/>
              <w:left w:val="single" w:color="000000" w:sz="4" w:space="0"/>
              <w:right w:val="single" w:color="000000" w:sz="4" w:space="0"/>
            </w:tcBorders>
            <w:shd w:val="clear" w:color="auto" w:fill="auto"/>
            <w:vAlign w:val="center"/>
          </w:tcPr>
          <w:p w14:paraId="49B2D5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年度预</w:t>
            </w:r>
          </w:p>
          <w:p w14:paraId="08968B1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算申请（万元）</w:t>
            </w:r>
          </w:p>
        </w:tc>
        <w:tc>
          <w:tcPr>
            <w:tcW w:w="1550" w:type="dxa"/>
            <w:gridSpan w:val="4"/>
            <w:tcBorders>
              <w:top w:val="single" w:color="auto" w:sz="4" w:space="0"/>
              <w:left w:val="single" w:color="000000" w:sz="4" w:space="0"/>
              <w:bottom w:val="single" w:color="000000" w:sz="4" w:space="0"/>
              <w:right w:val="single" w:color="000000" w:sz="4" w:space="0"/>
            </w:tcBorders>
            <w:shd w:val="clear" w:color="auto" w:fill="auto"/>
            <w:vAlign w:val="center"/>
          </w:tcPr>
          <w:p w14:paraId="0F7801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150" w:type="dxa"/>
            <w:gridSpan w:val="4"/>
            <w:tcBorders>
              <w:top w:val="single" w:color="auto" w:sz="4" w:space="0"/>
              <w:left w:val="single" w:color="000000" w:sz="4" w:space="0"/>
              <w:bottom w:val="single" w:color="000000" w:sz="4" w:space="0"/>
              <w:right w:val="single" w:color="000000" w:sz="4" w:space="0"/>
            </w:tcBorders>
            <w:shd w:val="clear" w:color="auto" w:fill="auto"/>
            <w:vAlign w:val="center"/>
          </w:tcPr>
          <w:p w14:paraId="698AD5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年初预算数</w:t>
            </w:r>
          </w:p>
        </w:tc>
        <w:tc>
          <w:tcPr>
            <w:tcW w:w="1188" w:type="dxa"/>
            <w:gridSpan w:val="4"/>
            <w:tcBorders>
              <w:top w:val="single" w:color="auto" w:sz="4" w:space="0"/>
              <w:left w:val="nil"/>
              <w:bottom w:val="single" w:color="000000" w:sz="4" w:space="0"/>
              <w:right w:val="single" w:color="000000" w:sz="4" w:space="0"/>
            </w:tcBorders>
            <w:shd w:val="clear" w:color="auto" w:fill="auto"/>
            <w:vAlign w:val="center"/>
          </w:tcPr>
          <w:p w14:paraId="3976B9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全年预算数</w:t>
            </w:r>
          </w:p>
        </w:tc>
        <w:tc>
          <w:tcPr>
            <w:tcW w:w="1187"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14:paraId="568B7B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全年执行数</w:t>
            </w:r>
          </w:p>
        </w:tc>
        <w:tc>
          <w:tcPr>
            <w:tcW w:w="71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6C08CE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分值</w:t>
            </w:r>
          </w:p>
        </w:tc>
        <w:tc>
          <w:tcPr>
            <w:tcW w:w="850"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14:paraId="1A94A7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执行率</w:t>
            </w:r>
          </w:p>
        </w:tc>
        <w:tc>
          <w:tcPr>
            <w:tcW w:w="1084"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14:paraId="2640E2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得分</w:t>
            </w:r>
          </w:p>
        </w:tc>
      </w:tr>
      <w:tr w14:paraId="592B4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69AD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1550" w:type="dxa"/>
            <w:gridSpan w:val="4"/>
            <w:tcBorders>
              <w:top w:val="single" w:color="auto" w:sz="4" w:space="0"/>
              <w:left w:val="single" w:color="000000" w:sz="4" w:space="0"/>
              <w:bottom w:val="single" w:color="000000" w:sz="4" w:space="0"/>
              <w:right w:val="single" w:color="000000" w:sz="4" w:space="0"/>
            </w:tcBorders>
            <w:shd w:val="clear" w:color="auto" w:fill="auto"/>
            <w:vAlign w:val="center"/>
          </w:tcPr>
          <w:p w14:paraId="0333F9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年度资金总额</w:t>
            </w:r>
          </w:p>
        </w:tc>
        <w:tc>
          <w:tcPr>
            <w:tcW w:w="1150" w:type="dxa"/>
            <w:gridSpan w:val="4"/>
            <w:tcBorders>
              <w:top w:val="single" w:color="auto" w:sz="4" w:space="0"/>
              <w:left w:val="single" w:color="000000" w:sz="4" w:space="0"/>
              <w:bottom w:val="single" w:color="000000" w:sz="4" w:space="0"/>
              <w:right w:val="single" w:color="000000" w:sz="4" w:space="0"/>
            </w:tcBorders>
            <w:shd w:val="clear" w:color="auto" w:fill="auto"/>
            <w:vAlign w:val="center"/>
          </w:tcPr>
          <w:p w14:paraId="176093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1,463.31 </w:t>
            </w:r>
          </w:p>
        </w:tc>
        <w:tc>
          <w:tcPr>
            <w:tcW w:w="1188" w:type="dxa"/>
            <w:gridSpan w:val="4"/>
            <w:tcBorders>
              <w:top w:val="single" w:color="auto" w:sz="4" w:space="0"/>
              <w:left w:val="nil"/>
              <w:bottom w:val="single" w:color="000000" w:sz="4" w:space="0"/>
              <w:right w:val="single" w:color="000000" w:sz="4" w:space="0"/>
            </w:tcBorders>
            <w:shd w:val="clear" w:color="auto" w:fill="auto"/>
            <w:vAlign w:val="center"/>
          </w:tcPr>
          <w:p w14:paraId="50EF7F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 1,463.31 </w:t>
            </w:r>
          </w:p>
        </w:tc>
        <w:tc>
          <w:tcPr>
            <w:tcW w:w="1187"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14:paraId="353E69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 1,463.31 </w:t>
            </w:r>
          </w:p>
        </w:tc>
        <w:tc>
          <w:tcPr>
            <w:tcW w:w="71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7AED34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850"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14:paraId="4B9AF4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1084"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14:paraId="2DE896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r>
      <w:tr w14:paraId="3C082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5A53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3888"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3ED3A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按收入性质分：</w:t>
            </w:r>
          </w:p>
        </w:tc>
        <w:tc>
          <w:tcPr>
            <w:tcW w:w="38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F23EE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按支出性质分：</w:t>
            </w:r>
          </w:p>
        </w:tc>
      </w:tr>
      <w:tr w14:paraId="6194D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E965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3888"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DBD89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  其中：  一般公共预算：  1,463.31万元</w:t>
            </w:r>
          </w:p>
        </w:tc>
        <w:tc>
          <w:tcPr>
            <w:tcW w:w="38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47D9B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其中：基本支出：1,129.76万元</w:t>
            </w:r>
          </w:p>
        </w:tc>
      </w:tr>
      <w:tr w14:paraId="52CF1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8213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3888"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5854DF6">
            <w:pPr>
              <w:keepNext w:val="0"/>
              <w:keepLines w:val="0"/>
              <w:pageBreakBefore w:val="0"/>
              <w:widowControl/>
              <w:suppressLineNumbers w:val="0"/>
              <w:kinsoku/>
              <w:wordWrap/>
              <w:overflowPunct/>
              <w:topLinePunct w:val="0"/>
              <w:autoSpaceDE/>
              <w:autoSpaceDN/>
              <w:bidi w:val="0"/>
              <w:adjustRightInd/>
              <w:snapToGrid/>
              <w:spacing w:line="240" w:lineRule="exact"/>
              <w:ind w:firstLine="900" w:firstLineChars="50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政府性基金拨款：</w:t>
            </w:r>
          </w:p>
        </w:tc>
        <w:tc>
          <w:tcPr>
            <w:tcW w:w="38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EEBB4D5">
            <w:pPr>
              <w:keepNext w:val="0"/>
              <w:keepLines w:val="0"/>
              <w:pageBreakBefore w:val="0"/>
              <w:widowControl/>
              <w:suppressLineNumbers w:val="0"/>
              <w:kinsoku/>
              <w:wordWrap/>
              <w:overflowPunct/>
              <w:topLinePunct w:val="0"/>
              <w:autoSpaceDE/>
              <w:autoSpaceDN/>
              <w:bidi w:val="0"/>
              <w:adjustRightInd/>
              <w:snapToGrid/>
              <w:spacing w:line="240" w:lineRule="exact"/>
              <w:ind w:firstLine="540" w:firstLineChars="30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项目支出：333.56万元</w:t>
            </w:r>
          </w:p>
        </w:tc>
      </w:tr>
      <w:tr w14:paraId="224B8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2B9E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3888"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EAE4C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纳入专户管理的非税收入拨款：</w:t>
            </w:r>
          </w:p>
        </w:tc>
        <w:tc>
          <w:tcPr>
            <w:tcW w:w="38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5DEFE8B">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0</w:t>
            </w:r>
          </w:p>
        </w:tc>
      </w:tr>
      <w:tr w14:paraId="025FE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F9CD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3888"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7EE5978">
            <w:pPr>
              <w:keepNext w:val="0"/>
              <w:keepLines w:val="0"/>
              <w:pageBreakBefore w:val="0"/>
              <w:widowControl/>
              <w:suppressLineNumbers w:val="0"/>
              <w:kinsoku/>
              <w:wordWrap/>
              <w:overflowPunct/>
              <w:topLinePunct w:val="0"/>
              <w:autoSpaceDE/>
              <w:autoSpaceDN/>
              <w:bidi w:val="0"/>
              <w:adjustRightInd/>
              <w:snapToGrid/>
              <w:spacing w:line="240" w:lineRule="exact"/>
              <w:ind w:firstLineChars="70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其他资金：</w:t>
            </w:r>
          </w:p>
        </w:tc>
        <w:tc>
          <w:tcPr>
            <w:tcW w:w="38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988B10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0</w:t>
            </w:r>
          </w:p>
        </w:tc>
      </w:tr>
      <w:tr w14:paraId="1D51D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3E0F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年度总体目标</w:t>
            </w:r>
          </w:p>
        </w:tc>
        <w:tc>
          <w:tcPr>
            <w:tcW w:w="3888"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DF33E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预期目标</w:t>
            </w:r>
          </w:p>
        </w:tc>
        <w:tc>
          <w:tcPr>
            <w:tcW w:w="38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D5BDE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实际完成情况　</w:t>
            </w:r>
          </w:p>
        </w:tc>
      </w:tr>
      <w:tr w14:paraId="33821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C126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3888" w:type="dxa"/>
            <w:gridSpan w:val="12"/>
            <w:vMerge w:val="restart"/>
            <w:tcBorders>
              <w:top w:val="single" w:color="000000" w:sz="4" w:space="0"/>
              <w:left w:val="single" w:color="000000" w:sz="4" w:space="0"/>
              <w:bottom w:val="nil"/>
              <w:right w:val="single" w:color="000000" w:sz="4" w:space="0"/>
            </w:tcBorders>
            <w:shd w:val="clear" w:color="auto" w:fill="auto"/>
            <w:vAlign w:val="center"/>
          </w:tcPr>
          <w:p w14:paraId="14AC5F9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目标1：教育教学调研及指导。组织高三骨干教师研修培训、召开高三复习迎考工作会、组织进行高中学校教学视导和教学质量评价等。</w:t>
            </w:r>
          </w:p>
          <w:p w14:paraId="14E77E8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目标2：基础课堂改革。开展义务教育学科教研指导、中考改革研究与试测等；</w:t>
            </w:r>
          </w:p>
          <w:p w14:paraId="458DF16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目标3：教育信息化。推进信息技术与课堂教学融合、开展教育信息化应用项目试点、开展中小学电脑制作活动等。</w:t>
            </w:r>
          </w:p>
          <w:p w14:paraId="58B3F59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目标4：课堂教学改革。开展课堂教学建模案例评优、课改实验校年度讲评、“金鹗奖”教师教学竞赛、组织岳阳市青少年科技创新大赛等。</w:t>
            </w:r>
          </w:p>
          <w:p w14:paraId="5723426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 xml:space="preserve">目标5：教育科研与成果推广。开展实验教学指导、组织小学科学教师实验技能竞赛、化学教师实验能手竞赛、教师实验说课竞赛。        </w:t>
            </w:r>
          </w:p>
          <w:p w14:paraId="1689D53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目标6： 教育规划与发展。组织省市级规划课题申报，评比活动。</w:t>
            </w:r>
          </w:p>
        </w:tc>
        <w:tc>
          <w:tcPr>
            <w:tcW w:w="3834"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881C8">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完成目标1：视导市直12所高中学校，县市区15所高中学校；培训450个高一骨干教师；建立高考9科新模式；2次分析全市近3万高三学生的学习情况。开展14科高中教师竞赛。收集高考9科信息并及时发布。</w:t>
            </w:r>
          </w:p>
          <w:p w14:paraId="4E94FEA2">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完成目标2：课改实验学校典例推介；中考改革成果推广；初步建成学科基地。</w:t>
            </w:r>
          </w:p>
          <w:p w14:paraId="6ECF109A">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完成目标3：举办第44届岳阳市青少年科技创新大赛；举办岳阳市第23届青少年青模、建筑模型及魔方悠悠球竞赛。</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完成目标4：组织2023年度省、市级规划课题评审；组织600人左右的省、市级课题主持人及科研骨干教师的培训会议；组织岳阳市第二届教育教学成果奖评选活动；召开2023年岳阳市课堂教学改革优秀成果推广会；</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完成目标5：全市中小学实验教学质量达到全省中等以上水平；组织全市各项实验教学竞赛并遴选出优胜者参加省赛；对市直学校实验教学和教育装备情况进行调研，为上级决策提供参考依据。</w:t>
            </w:r>
          </w:p>
          <w:p w14:paraId="0C2417F7">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rPr>
            </w:pPr>
            <w:r>
              <w:rPr>
                <w:rFonts w:hint="eastAsia" w:ascii="仿宋_GB2312" w:hAnsi="仿宋_GB2312" w:eastAsia="仿宋_GB2312" w:cs="仿宋_GB2312"/>
                <w:b w:val="0"/>
                <w:bCs w:val="0"/>
                <w:i w:val="0"/>
                <w:iCs w:val="0"/>
                <w:color w:val="000000"/>
                <w:kern w:val="0"/>
                <w:sz w:val="16"/>
                <w:szCs w:val="16"/>
                <w:u w:val="none"/>
                <w:lang w:val="en-US" w:eastAsia="zh-CN" w:bidi="ar"/>
              </w:rPr>
              <w:t>完成目标6：</w:t>
            </w:r>
            <w:r>
              <w:rPr>
                <w:rFonts w:hint="eastAsia" w:ascii="仿宋_GB2312" w:hAnsi="仿宋_GB2312" w:eastAsia="仿宋_GB2312" w:cs="仿宋_GB2312"/>
                <w:i w:val="0"/>
                <w:iCs w:val="0"/>
                <w:color w:val="000000"/>
                <w:kern w:val="0"/>
                <w:sz w:val="16"/>
                <w:szCs w:val="16"/>
                <w:u w:val="none"/>
                <w:lang w:val="en-US" w:eastAsia="zh-CN" w:bidi="ar"/>
              </w:rPr>
              <w:t>组织2023年度省、市级规划课题评审；组织600人左右的省、市级课题主持人及科研骨干教师的培训会议；组织岳阳市第二届教育教学成果奖评选活动；召开2023年岳阳市课堂教学改革优秀成果推广会。</w:t>
            </w:r>
          </w:p>
        </w:tc>
      </w:tr>
      <w:tr w14:paraId="06F58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EF2B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3888" w:type="dxa"/>
            <w:gridSpan w:val="12"/>
            <w:vMerge w:val="continue"/>
            <w:tcBorders>
              <w:top w:val="single" w:color="000000" w:sz="4" w:space="0"/>
              <w:left w:val="single" w:color="000000" w:sz="4" w:space="0"/>
              <w:bottom w:val="nil"/>
              <w:right w:val="single" w:color="000000" w:sz="4" w:space="0"/>
            </w:tcBorders>
            <w:shd w:val="clear" w:color="auto" w:fill="auto"/>
            <w:vAlign w:val="center"/>
          </w:tcPr>
          <w:p w14:paraId="189B679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383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B7C7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17EEF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5DB9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3888" w:type="dxa"/>
            <w:gridSpan w:val="12"/>
            <w:vMerge w:val="continue"/>
            <w:tcBorders>
              <w:top w:val="single" w:color="000000" w:sz="4" w:space="0"/>
              <w:left w:val="single" w:color="000000" w:sz="4" w:space="0"/>
              <w:bottom w:val="nil"/>
              <w:right w:val="single" w:color="000000" w:sz="4" w:space="0"/>
            </w:tcBorders>
            <w:shd w:val="clear" w:color="auto" w:fill="auto"/>
            <w:vAlign w:val="center"/>
          </w:tcPr>
          <w:p w14:paraId="19F7BCD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383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7F72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653FA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6" w:hRule="atLeast"/>
        </w:trPr>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AB7D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3888" w:type="dxa"/>
            <w:gridSpan w:val="12"/>
            <w:vMerge w:val="continue"/>
            <w:tcBorders>
              <w:top w:val="single" w:color="000000" w:sz="4" w:space="0"/>
              <w:left w:val="single" w:color="000000" w:sz="4" w:space="0"/>
              <w:bottom w:val="nil"/>
              <w:right w:val="single" w:color="000000" w:sz="4" w:space="0"/>
            </w:tcBorders>
            <w:shd w:val="clear" w:color="auto" w:fill="auto"/>
            <w:vAlign w:val="center"/>
          </w:tcPr>
          <w:p w14:paraId="2556348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383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F441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00CFB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949" w:type="dxa"/>
            <w:vMerge w:val="restart"/>
            <w:tcBorders>
              <w:top w:val="single" w:color="000000" w:sz="4" w:space="0"/>
              <w:left w:val="single" w:color="000000" w:sz="4" w:space="0"/>
              <w:right w:val="single" w:color="000000" w:sz="4" w:space="0"/>
            </w:tcBorders>
            <w:shd w:val="clear" w:color="auto" w:fill="auto"/>
            <w:textDirection w:val="tbRlV"/>
            <w:vAlign w:val="center"/>
          </w:tcPr>
          <w:p w14:paraId="68F3AA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绩效指标</w:t>
            </w:r>
          </w:p>
        </w:tc>
        <w:tc>
          <w:tcPr>
            <w:tcW w:w="9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89CFD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2"/>
                <w:sz w:val="16"/>
                <w:szCs w:val="16"/>
                <w:u w:val="none"/>
                <w:lang w:val="en-US" w:eastAsia="zh-CN" w:bidi="ar-SA"/>
              </w:rPr>
            </w:pPr>
            <w:r>
              <w:rPr>
                <w:rFonts w:hint="eastAsia" w:ascii="仿宋_GB2312" w:hAnsi="仿宋_GB2312" w:eastAsia="仿宋_GB2312" w:cs="仿宋_GB2312"/>
                <w:i w:val="0"/>
                <w:iCs w:val="0"/>
                <w:color w:val="000000"/>
                <w:kern w:val="0"/>
                <w:sz w:val="16"/>
                <w:szCs w:val="16"/>
                <w:u w:val="none"/>
                <w:lang w:val="en-US" w:eastAsia="zh-CN" w:bidi="ar"/>
              </w:rPr>
              <w:t>一级指标</w:t>
            </w:r>
          </w:p>
        </w:tc>
        <w:tc>
          <w:tcPr>
            <w:tcW w:w="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3FA6A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kern w:val="2"/>
                <w:sz w:val="16"/>
                <w:szCs w:val="16"/>
                <w:u w:val="none"/>
                <w:lang w:val="en-US" w:eastAsia="zh-CN" w:bidi="ar-SA"/>
              </w:rPr>
            </w:pPr>
            <w:r>
              <w:rPr>
                <w:rFonts w:hint="eastAsia" w:ascii="仿宋_GB2312" w:hAnsi="仿宋_GB2312" w:eastAsia="仿宋_GB2312" w:cs="仿宋_GB2312"/>
                <w:i w:val="0"/>
                <w:iCs w:val="0"/>
                <w:color w:val="000000"/>
                <w:kern w:val="0"/>
                <w:sz w:val="16"/>
                <w:szCs w:val="16"/>
                <w:u w:val="none"/>
                <w:lang w:val="en-US" w:eastAsia="zh-CN" w:bidi="ar"/>
              </w:rPr>
              <w:t>二级指标</w:t>
            </w:r>
          </w:p>
        </w:tc>
        <w:tc>
          <w:tcPr>
            <w:tcW w:w="1299"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14:paraId="4FD4FC5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kern w:val="2"/>
                <w:sz w:val="16"/>
                <w:szCs w:val="16"/>
                <w:u w:val="none"/>
                <w:lang w:val="en-US" w:eastAsia="zh-CN" w:bidi="ar-SA"/>
              </w:rPr>
            </w:pPr>
            <w:r>
              <w:rPr>
                <w:rFonts w:hint="eastAsia" w:ascii="仿宋_GB2312" w:hAnsi="仿宋_GB2312" w:eastAsia="仿宋_GB2312" w:cs="仿宋_GB2312"/>
                <w:i w:val="0"/>
                <w:iCs w:val="0"/>
                <w:color w:val="000000"/>
                <w:kern w:val="0"/>
                <w:sz w:val="16"/>
                <w:szCs w:val="16"/>
                <w:u w:val="none"/>
                <w:lang w:val="en-US" w:eastAsia="zh-CN" w:bidi="ar"/>
              </w:rPr>
              <w:t>三级指标</w:t>
            </w:r>
          </w:p>
        </w:tc>
        <w:tc>
          <w:tcPr>
            <w:tcW w:w="701"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0C3DB2B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kern w:val="2"/>
                <w:sz w:val="16"/>
                <w:szCs w:val="16"/>
                <w:u w:val="none"/>
                <w:lang w:val="en-US" w:eastAsia="zh-CN" w:bidi="ar-SA"/>
              </w:rPr>
            </w:pPr>
            <w:r>
              <w:rPr>
                <w:rFonts w:hint="eastAsia" w:ascii="仿宋_GB2312" w:hAnsi="仿宋_GB2312" w:eastAsia="仿宋_GB2312" w:cs="仿宋_GB2312"/>
                <w:i w:val="0"/>
                <w:iCs w:val="0"/>
                <w:color w:val="000000"/>
                <w:kern w:val="0"/>
                <w:sz w:val="16"/>
                <w:szCs w:val="16"/>
                <w:u w:val="none"/>
                <w:lang w:val="en-US" w:eastAsia="zh-CN" w:bidi="ar"/>
              </w:rPr>
              <w:t>年度指标值</w:t>
            </w:r>
          </w:p>
        </w:tc>
        <w:tc>
          <w:tcPr>
            <w:tcW w:w="1187"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61C2CE3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kern w:val="2"/>
                <w:sz w:val="16"/>
                <w:szCs w:val="16"/>
                <w:u w:val="none"/>
                <w:lang w:val="en-US" w:eastAsia="zh-CN" w:bidi="ar-SA"/>
              </w:rPr>
            </w:pPr>
            <w:r>
              <w:rPr>
                <w:rFonts w:hint="eastAsia" w:ascii="仿宋_GB2312" w:hAnsi="仿宋_GB2312" w:eastAsia="仿宋_GB2312" w:cs="仿宋_GB2312"/>
                <w:i w:val="0"/>
                <w:iCs w:val="0"/>
                <w:color w:val="000000"/>
                <w:kern w:val="0"/>
                <w:sz w:val="16"/>
                <w:szCs w:val="16"/>
                <w:u w:val="none"/>
                <w:lang w:val="en-US" w:eastAsia="zh-CN" w:bidi="ar"/>
              </w:rPr>
              <w:t>实际完成值</w:t>
            </w:r>
          </w:p>
        </w:tc>
        <w:tc>
          <w:tcPr>
            <w:tcW w:w="575" w:type="dxa"/>
            <w:tcBorders>
              <w:top w:val="single" w:color="000000" w:sz="4" w:space="0"/>
              <w:left w:val="single" w:color="000000" w:sz="4" w:space="0"/>
              <w:bottom w:val="single" w:color="auto" w:sz="4" w:space="0"/>
              <w:right w:val="single" w:color="000000" w:sz="4" w:space="0"/>
            </w:tcBorders>
            <w:shd w:val="clear" w:color="auto" w:fill="auto"/>
            <w:vAlign w:val="center"/>
          </w:tcPr>
          <w:p w14:paraId="5572605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kern w:val="2"/>
                <w:sz w:val="16"/>
                <w:szCs w:val="16"/>
                <w:u w:val="none"/>
                <w:lang w:val="en-US" w:eastAsia="zh-CN" w:bidi="ar-SA"/>
              </w:rPr>
            </w:pPr>
            <w:r>
              <w:rPr>
                <w:rFonts w:hint="eastAsia" w:ascii="仿宋_GB2312" w:hAnsi="仿宋_GB2312" w:eastAsia="仿宋_GB2312" w:cs="仿宋_GB2312"/>
                <w:i w:val="0"/>
                <w:iCs w:val="0"/>
                <w:color w:val="000000"/>
                <w:kern w:val="0"/>
                <w:sz w:val="16"/>
                <w:szCs w:val="16"/>
                <w:u w:val="none"/>
                <w:lang w:val="en-US" w:eastAsia="zh-CN" w:bidi="ar"/>
              </w:rPr>
              <w:t>分值</w:t>
            </w:r>
          </w:p>
        </w:tc>
        <w:tc>
          <w:tcPr>
            <w:tcW w:w="600"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3493552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kern w:val="2"/>
                <w:sz w:val="16"/>
                <w:szCs w:val="16"/>
                <w:u w:val="none"/>
                <w:lang w:val="en-US" w:eastAsia="zh-CN" w:bidi="ar-SA"/>
              </w:rPr>
            </w:pPr>
            <w:r>
              <w:rPr>
                <w:rFonts w:hint="eastAsia" w:ascii="仿宋_GB2312" w:hAnsi="仿宋_GB2312" w:eastAsia="仿宋_GB2312" w:cs="仿宋_GB2312"/>
                <w:i w:val="0"/>
                <w:iCs w:val="0"/>
                <w:color w:val="000000"/>
                <w:kern w:val="0"/>
                <w:sz w:val="16"/>
                <w:szCs w:val="16"/>
                <w:u w:val="none"/>
                <w:lang w:val="en-US" w:eastAsia="zh-CN" w:bidi="ar"/>
              </w:rPr>
              <w:t>得分</w:t>
            </w:r>
          </w:p>
        </w:tc>
        <w:tc>
          <w:tcPr>
            <w:tcW w:w="1472"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14:paraId="50BF279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kern w:val="2"/>
                <w:sz w:val="16"/>
                <w:szCs w:val="16"/>
                <w:u w:val="none"/>
                <w:lang w:val="en-US" w:eastAsia="zh-CN" w:bidi="ar-SA"/>
              </w:rPr>
            </w:pPr>
            <w:r>
              <w:rPr>
                <w:rFonts w:hint="eastAsia" w:ascii="仿宋_GB2312" w:hAnsi="仿宋_GB2312" w:eastAsia="仿宋_GB2312" w:cs="仿宋_GB2312"/>
                <w:i w:val="0"/>
                <w:iCs w:val="0"/>
                <w:color w:val="000000"/>
                <w:kern w:val="0"/>
                <w:sz w:val="16"/>
                <w:szCs w:val="16"/>
                <w:u w:val="none"/>
                <w:lang w:val="en-US" w:eastAsia="zh-CN" w:bidi="ar"/>
              </w:rPr>
              <w:t>偏差原因分析及改进措施</w:t>
            </w:r>
          </w:p>
        </w:tc>
      </w:tr>
      <w:tr w14:paraId="1A17A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949" w:type="dxa"/>
            <w:vMerge w:val="continue"/>
            <w:tcBorders>
              <w:left w:val="single" w:color="000000" w:sz="4" w:space="0"/>
              <w:right w:val="single" w:color="000000" w:sz="4" w:space="0"/>
            </w:tcBorders>
            <w:shd w:val="clear" w:color="auto" w:fill="auto"/>
            <w:textDirection w:val="tbRlV"/>
            <w:vAlign w:val="center"/>
          </w:tcPr>
          <w:p w14:paraId="3F93AD5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938" w:type="dxa"/>
            <w:gridSpan w:val="3"/>
            <w:vMerge w:val="restart"/>
            <w:tcBorders>
              <w:top w:val="single" w:color="000000" w:sz="4" w:space="0"/>
              <w:left w:val="single" w:color="000000" w:sz="4" w:space="0"/>
              <w:right w:val="single" w:color="000000" w:sz="4" w:space="0"/>
            </w:tcBorders>
            <w:shd w:val="clear" w:color="auto" w:fill="auto"/>
            <w:vAlign w:val="center"/>
          </w:tcPr>
          <w:p w14:paraId="0442045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lang w:eastAsia="zh-CN"/>
              </w:rPr>
            </w:pPr>
            <w:r>
              <w:rPr>
                <w:rFonts w:hint="eastAsia" w:ascii="仿宋_GB2312" w:hAnsi="仿宋_GB2312" w:eastAsia="仿宋_GB2312" w:cs="仿宋_GB2312"/>
                <w:i w:val="0"/>
                <w:iCs w:val="0"/>
                <w:color w:val="000000"/>
                <w:sz w:val="18"/>
                <w:szCs w:val="18"/>
                <w:u w:val="none"/>
                <w:lang w:eastAsia="zh-CN"/>
              </w:rPr>
              <w:t>产出指标（</w:t>
            </w:r>
            <w:r>
              <w:rPr>
                <w:rFonts w:hint="eastAsia" w:ascii="仿宋_GB2312" w:hAnsi="仿宋_GB2312" w:eastAsia="仿宋_GB2312" w:cs="仿宋_GB2312"/>
                <w:i w:val="0"/>
                <w:iCs w:val="0"/>
                <w:color w:val="000000"/>
                <w:sz w:val="18"/>
                <w:szCs w:val="18"/>
                <w:u w:val="none"/>
                <w:lang w:val="en-US" w:eastAsia="zh-CN"/>
              </w:rPr>
              <w:t>50分</w:t>
            </w:r>
            <w:r>
              <w:rPr>
                <w:rFonts w:hint="eastAsia" w:ascii="仿宋_GB2312" w:hAnsi="仿宋_GB2312" w:eastAsia="仿宋_GB2312" w:cs="仿宋_GB2312"/>
                <w:i w:val="0"/>
                <w:iCs w:val="0"/>
                <w:color w:val="000000"/>
                <w:sz w:val="18"/>
                <w:szCs w:val="18"/>
                <w:u w:val="none"/>
                <w:lang w:eastAsia="zh-CN"/>
              </w:rPr>
              <w:t>）</w:t>
            </w:r>
          </w:p>
        </w:tc>
        <w:tc>
          <w:tcPr>
            <w:tcW w:w="950" w:type="dxa"/>
            <w:gridSpan w:val="3"/>
            <w:tcBorders>
              <w:top w:val="single" w:color="000000" w:sz="4" w:space="0"/>
              <w:left w:val="single" w:color="000000" w:sz="4" w:space="0"/>
              <w:right w:val="single" w:color="auto" w:sz="4" w:space="0"/>
            </w:tcBorders>
            <w:shd w:val="clear" w:color="auto" w:fill="auto"/>
            <w:vAlign w:val="center"/>
          </w:tcPr>
          <w:p w14:paraId="3E4F1F1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lang w:eastAsia="zh-CN"/>
              </w:rPr>
            </w:pPr>
            <w:r>
              <w:rPr>
                <w:rFonts w:hint="eastAsia" w:ascii="仿宋_GB2312" w:hAnsi="仿宋_GB2312" w:eastAsia="仿宋_GB2312" w:cs="仿宋_GB2312"/>
                <w:i w:val="0"/>
                <w:iCs w:val="0"/>
                <w:color w:val="000000"/>
                <w:sz w:val="18"/>
                <w:szCs w:val="18"/>
                <w:u w:val="none"/>
                <w:lang w:eastAsia="zh-CN"/>
              </w:rPr>
              <w:t>数量指标</w:t>
            </w:r>
          </w:p>
        </w:tc>
        <w:tc>
          <w:tcPr>
            <w:tcW w:w="129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8FE77E7">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仿宋_GB2312" w:hAnsi="仿宋_GB2312" w:eastAsia="仿宋_GB2312" w:cs="仿宋_GB2312"/>
                <w:i w:val="0"/>
                <w:iCs w:val="0"/>
                <w:color w:val="000000"/>
                <w:sz w:val="6"/>
                <w:szCs w:val="6"/>
                <w:u w:val="none"/>
              </w:rPr>
            </w:pPr>
            <w:r>
              <w:rPr>
                <w:rFonts w:hint="eastAsia" w:ascii="仿宋_GB2312" w:hAnsi="宋体" w:eastAsia="仿宋_GB2312" w:cs="仿宋_GB2312"/>
                <w:i w:val="0"/>
                <w:iCs w:val="0"/>
                <w:color w:val="000000"/>
                <w:kern w:val="0"/>
                <w:sz w:val="13"/>
                <w:szCs w:val="13"/>
                <w:u w:val="none"/>
                <w:lang w:val="en-US" w:eastAsia="zh-CN" w:bidi="ar"/>
              </w:rPr>
              <w:t>1.组织骨干教师研修培训活动10余次；2.确定教育信息化应用项目试点25个；</w:t>
            </w:r>
            <w:r>
              <w:rPr>
                <w:rStyle w:val="21"/>
                <w:rFonts w:hAnsi="宋体"/>
                <w:sz w:val="13"/>
                <w:szCs w:val="13"/>
                <w:lang w:val="en-US" w:eastAsia="zh-CN" w:bidi="ar"/>
              </w:rPr>
              <w:t>3.开展各类课堂教学改革活动；4.组织各类科研与成果推广竞赛活动；5.规划申报省市级课题。</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DADF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专项项目</w:t>
            </w:r>
          </w:p>
        </w:tc>
        <w:tc>
          <w:tcPr>
            <w:tcW w:w="11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9A114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10个专项完成</w:t>
            </w:r>
          </w:p>
        </w:tc>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14:paraId="4EE30599">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20</w:t>
            </w:r>
          </w:p>
        </w:tc>
        <w:tc>
          <w:tcPr>
            <w:tcW w:w="6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E4C66F">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20</w:t>
            </w:r>
          </w:p>
        </w:tc>
        <w:tc>
          <w:tcPr>
            <w:tcW w:w="14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65153C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6B902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949" w:type="dxa"/>
            <w:vMerge w:val="continue"/>
            <w:tcBorders>
              <w:left w:val="single" w:color="000000" w:sz="4" w:space="0"/>
              <w:right w:val="single" w:color="000000" w:sz="4" w:space="0"/>
            </w:tcBorders>
            <w:shd w:val="clear" w:color="auto" w:fill="auto"/>
            <w:textDirection w:val="tbRlV"/>
            <w:vAlign w:val="center"/>
          </w:tcPr>
          <w:p w14:paraId="43F39B7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9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EF02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950"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6078E0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质量指标</w:t>
            </w:r>
          </w:p>
        </w:tc>
        <w:tc>
          <w:tcPr>
            <w:tcW w:w="129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533FE85">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仿宋_GB2312" w:hAnsi="仿宋_GB2312" w:eastAsia="仿宋_GB2312" w:cs="仿宋_GB2312"/>
                <w:i w:val="0"/>
                <w:iCs w:val="0"/>
                <w:color w:val="000000"/>
                <w:sz w:val="4"/>
                <w:szCs w:val="4"/>
                <w:u w:val="none"/>
              </w:rPr>
            </w:pPr>
            <w:r>
              <w:rPr>
                <w:rFonts w:hint="eastAsia" w:ascii="仿宋_GB2312" w:hAnsi="宋体" w:eastAsia="仿宋_GB2312" w:cs="仿宋_GB2312"/>
                <w:i w:val="0"/>
                <w:iCs w:val="0"/>
                <w:color w:val="000000"/>
                <w:kern w:val="0"/>
                <w:sz w:val="13"/>
                <w:szCs w:val="13"/>
                <w:u w:val="none"/>
                <w:lang w:val="en-US" w:eastAsia="zh-CN" w:bidi="ar"/>
              </w:rPr>
              <w:t>1.全市基础课堂改革开展率；2.教师研修培训合格率</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201B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100%</w:t>
            </w:r>
          </w:p>
        </w:tc>
        <w:tc>
          <w:tcPr>
            <w:tcW w:w="118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6C7EAA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全部完成</w:t>
            </w:r>
          </w:p>
        </w:tc>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14:paraId="1B19D751">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10</w:t>
            </w:r>
          </w:p>
        </w:tc>
        <w:tc>
          <w:tcPr>
            <w:tcW w:w="6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6B21258">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10</w:t>
            </w:r>
          </w:p>
        </w:tc>
        <w:tc>
          <w:tcPr>
            <w:tcW w:w="14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B98C49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71272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3" w:hRule="atLeast"/>
        </w:trPr>
        <w:tc>
          <w:tcPr>
            <w:tcW w:w="949" w:type="dxa"/>
            <w:vMerge w:val="continue"/>
            <w:tcBorders>
              <w:left w:val="single" w:color="000000" w:sz="4" w:space="0"/>
              <w:right w:val="single" w:color="000000" w:sz="4" w:space="0"/>
            </w:tcBorders>
            <w:shd w:val="clear" w:color="auto" w:fill="auto"/>
            <w:textDirection w:val="tbRlV"/>
            <w:vAlign w:val="center"/>
          </w:tcPr>
          <w:p w14:paraId="3C7EDD0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9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7BA7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950"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63CED5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时效指标</w:t>
            </w:r>
          </w:p>
        </w:tc>
        <w:tc>
          <w:tcPr>
            <w:tcW w:w="129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9121EEA">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仿宋_GB2312" w:hAnsi="仿宋_GB2312" w:eastAsia="仿宋_GB2312" w:cs="仿宋_GB2312"/>
                <w:i w:val="0"/>
                <w:iCs w:val="0"/>
                <w:color w:val="000000"/>
                <w:sz w:val="4"/>
                <w:szCs w:val="4"/>
                <w:u w:val="none"/>
              </w:rPr>
            </w:pPr>
            <w:r>
              <w:rPr>
                <w:rFonts w:hint="eastAsia" w:ascii="仿宋_GB2312" w:hAnsi="宋体" w:eastAsia="仿宋_GB2312" w:cs="仿宋_GB2312"/>
                <w:i w:val="0"/>
                <w:iCs w:val="0"/>
                <w:color w:val="000000"/>
                <w:kern w:val="0"/>
                <w:sz w:val="13"/>
                <w:szCs w:val="13"/>
                <w:u w:val="none"/>
                <w:lang w:val="en-US" w:eastAsia="zh-CN" w:bidi="ar"/>
              </w:rPr>
              <w:t>1.高中学校教学视导和教学质量评价1-12月按时完成；2.科研课题评比8月份按时完成</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C1A2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全年</w:t>
            </w:r>
          </w:p>
        </w:tc>
        <w:tc>
          <w:tcPr>
            <w:tcW w:w="11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73F16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按时完成</w:t>
            </w:r>
          </w:p>
        </w:tc>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14:paraId="13F9988F">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10</w:t>
            </w:r>
          </w:p>
        </w:tc>
        <w:tc>
          <w:tcPr>
            <w:tcW w:w="6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4E5D1C5">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10</w:t>
            </w:r>
          </w:p>
        </w:tc>
        <w:tc>
          <w:tcPr>
            <w:tcW w:w="14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5F5306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6289D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 w:hRule="atLeast"/>
        </w:trPr>
        <w:tc>
          <w:tcPr>
            <w:tcW w:w="949" w:type="dxa"/>
            <w:vMerge w:val="continue"/>
            <w:tcBorders>
              <w:left w:val="single" w:color="000000" w:sz="4" w:space="0"/>
              <w:right w:val="single" w:color="000000" w:sz="4" w:space="0"/>
            </w:tcBorders>
            <w:shd w:val="clear" w:color="auto" w:fill="auto"/>
            <w:textDirection w:val="tbRlV"/>
            <w:vAlign w:val="center"/>
          </w:tcPr>
          <w:p w14:paraId="49FAB2E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9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C891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950"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375265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成本指标</w:t>
            </w:r>
          </w:p>
        </w:tc>
        <w:tc>
          <w:tcPr>
            <w:tcW w:w="129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435EAD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4"/>
                <w:szCs w:val="4"/>
                <w:u w:val="none"/>
              </w:rPr>
            </w:pPr>
            <w:r>
              <w:rPr>
                <w:rFonts w:hint="eastAsia" w:ascii="仿宋_GB2312" w:hAnsi="宋体" w:eastAsia="仿宋_GB2312" w:cs="仿宋_GB2312"/>
                <w:i w:val="0"/>
                <w:iCs w:val="0"/>
                <w:color w:val="000000"/>
                <w:kern w:val="0"/>
                <w:sz w:val="13"/>
                <w:szCs w:val="13"/>
                <w:u w:val="none"/>
                <w:lang w:val="en-US" w:eastAsia="zh-CN" w:bidi="ar"/>
              </w:rPr>
              <w:t>成本支出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C421B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bottom"/>
              <w:rPr>
                <w:rFonts w:hint="eastAsia" w:ascii="仿宋_GB2312" w:hAnsi="仿宋_GB2312" w:eastAsia="仿宋_GB2312" w:cs="仿宋_GB2312"/>
                <w:i w:val="0"/>
                <w:iCs w:val="0"/>
                <w:color w:val="000000"/>
                <w:sz w:val="11"/>
                <w:szCs w:val="11"/>
                <w:u w:val="none"/>
              </w:rPr>
            </w:pPr>
            <w:r>
              <w:rPr>
                <w:rFonts w:hint="eastAsia" w:ascii="仿宋_GB2312" w:hAnsi="仿宋_GB2312" w:eastAsia="仿宋_GB2312" w:cs="仿宋_GB2312"/>
                <w:i w:val="0"/>
                <w:iCs w:val="0"/>
                <w:color w:val="000000"/>
                <w:kern w:val="0"/>
                <w:sz w:val="11"/>
                <w:szCs w:val="11"/>
                <w:u w:val="none"/>
                <w:lang w:val="en-US" w:eastAsia="zh-CN" w:bidi="ar"/>
              </w:rPr>
              <w:t>不超预算</w:t>
            </w:r>
          </w:p>
        </w:tc>
        <w:tc>
          <w:tcPr>
            <w:tcW w:w="11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4F590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按预算完成</w:t>
            </w:r>
          </w:p>
        </w:tc>
        <w:tc>
          <w:tcPr>
            <w:tcW w:w="575" w:type="dxa"/>
            <w:tcBorders>
              <w:top w:val="single" w:color="auto" w:sz="4" w:space="0"/>
              <w:left w:val="single" w:color="auto" w:sz="4" w:space="0"/>
              <w:bottom w:val="single" w:color="auto" w:sz="4" w:space="0"/>
              <w:right w:val="single" w:color="auto" w:sz="4" w:space="0"/>
            </w:tcBorders>
            <w:shd w:val="clear" w:color="auto" w:fill="auto"/>
            <w:vAlign w:val="center"/>
          </w:tcPr>
          <w:p w14:paraId="39979A2C">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10</w:t>
            </w:r>
          </w:p>
        </w:tc>
        <w:tc>
          <w:tcPr>
            <w:tcW w:w="6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A22CC30">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10</w:t>
            </w:r>
          </w:p>
        </w:tc>
        <w:tc>
          <w:tcPr>
            <w:tcW w:w="14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5D9772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40B2E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949" w:type="dxa"/>
            <w:vMerge w:val="continue"/>
            <w:tcBorders>
              <w:left w:val="single" w:color="000000" w:sz="4" w:space="0"/>
              <w:right w:val="single" w:color="000000" w:sz="4" w:space="0"/>
            </w:tcBorders>
            <w:shd w:val="clear" w:color="auto" w:fill="auto"/>
            <w:textDirection w:val="tbRlV"/>
            <w:vAlign w:val="center"/>
          </w:tcPr>
          <w:p w14:paraId="0A4C4EC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93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5EB1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效益指标（30分）　</w:t>
            </w:r>
          </w:p>
        </w:tc>
        <w:tc>
          <w:tcPr>
            <w:tcW w:w="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B236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经济效益指标</w:t>
            </w:r>
          </w:p>
        </w:tc>
        <w:tc>
          <w:tcPr>
            <w:tcW w:w="1299"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013FD87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无</w:t>
            </w:r>
          </w:p>
        </w:tc>
        <w:tc>
          <w:tcPr>
            <w:tcW w:w="7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E0AF6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100%</w:t>
            </w:r>
          </w:p>
        </w:tc>
        <w:tc>
          <w:tcPr>
            <w:tcW w:w="118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2E11D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按质完成</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21C8">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10</w:t>
            </w:r>
          </w:p>
        </w:tc>
        <w:tc>
          <w:tcPr>
            <w:tcW w:w="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F12023">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10</w:t>
            </w:r>
          </w:p>
        </w:tc>
        <w:tc>
          <w:tcPr>
            <w:tcW w:w="14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361C3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62CBE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949" w:type="dxa"/>
            <w:vMerge w:val="continue"/>
            <w:tcBorders>
              <w:left w:val="single" w:color="000000" w:sz="4" w:space="0"/>
              <w:right w:val="single" w:color="000000" w:sz="4" w:space="0"/>
            </w:tcBorders>
            <w:shd w:val="clear" w:color="auto" w:fill="auto"/>
            <w:textDirection w:val="tbRlV"/>
            <w:vAlign w:val="center"/>
          </w:tcPr>
          <w:p w14:paraId="54FC74C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9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0DD7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F915A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社会效益指标</w:t>
            </w:r>
          </w:p>
        </w:tc>
        <w:tc>
          <w:tcPr>
            <w:tcW w:w="12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26EDC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全市初中、高中、职教工作得到提高，老师素质得到提升</w:t>
            </w:r>
          </w:p>
        </w:tc>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1EB9D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100%</w:t>
            </w:r>
          </w:p>
        </w:tc>
        <w:tc>
          <w:tcPr>
            <w:tcW w:w="118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095A0C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_GB2312" w:hAnsi="仿宋_GB2312" w:eastAsia="仿宋_GB2312" w:cs="仿宋_GB2312"/>
                <w:i w:val="0"/>
                <w:iCs w:val="0"/>
                <w:color w:val="000000"/>
                <w:sz w:val="18"/>
                <w:szCs w:val="18"/>
                <w:u w:val="none"/>
                <w:lang w:val="en-US"/>
              </w:rPr>
            </w:pPr>
            <w:r>
              <w:rPr>
                <w:rFonts w:hint="eastAsia" w:ascii="仿宋_GB2312" w:hAnsi="仿宋_GB2312" w:eastAsia="仿宋_GB2312" w:cs="仿宋_GB2312"/>
                <w:i w:val="0"/>
                <w:iCs w:val="0"/>
                <w:color w:val="000000"/>
                <w:kern w:val="0"/>
                <w:sz w:val="18"/>
                <w:szCs w:val="18"/>
                <w:u w:val="none"/>
                <w:lang w:val="en-US" w:eastAsia="zh-CN" w:bidi="ar"/>
              </w:rPr>
              <w:t>95%</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0BB1">
            <w:pPr>
              <w:keepNext w:val="0"/>
              <w:keepLines w:val="0"/>
              <w:pageBreakBefore w:val="0"/>
              <w:widowControl/>
              <w:kinsoku/>
              <w:wordWrap/>
              <w:overflowPunct/>
              <w:topLinePunct w:val="0"/>
              <w:autoSpaceDE/>
              <w:autoSpaceDN/>
              <w:bidi w:val="0"/>
              <w:adjustRightInd/>
              <w:snapToGrid/>
              <w:spacing w:line="200" w:lineRule="exact"/>
              <w:jc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10</w:t>
            </w:r>
          </w:p>
        </w:tc>
        <w:tc>
          <w:tcPr>
            <w:tcW w:w="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FDA171">
            <w:pPr>
              <w:keepNext w:val="0"/>
              <w:keepLines w:val="0"/>
              <w:pageBreakBefore w:val="0"/>
              <w:widowControl/>
              <w:kinsoku/>
              <w:wordWrap/>
              <w:overflowPunct/>
              <w:topLinePunct w:val="0"/>
              <w:autoSpaceDE/>
              <w:autoSpaceDN/>
              <w:bidi w:val="0"/>
              <w:adjustRightInd/>
              <w:snapToGrid/>
              <w:spacing w:line="200" w:lineRule="exact"/>
              <w:jc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6</w:t>
            </w:r>
          </w:p>
        </w:tc>
        <w:tc>
          <w:tcPr>
            <w:tcW w:w="14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567BE1">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6"/>
                <w:szCs w:val="16"/>
                <w:u w:val="none"/>
                <w:lang w:eastAsia="zh-CN"/>
              </w:rPr>
              <w:t>原因：部分学校心理活动开展不规范；措施：应加强交流和指导。</w:t>
            </w:r>
          </w:p>
        </w:tc>
      </w:tr>
      <w:tr w14:paraId="5C17C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949" w:type="dxa"/>
            <w:vMerge w:val="continue"/>
            <w:tcBorders>
              <w:left w:val="single" w:color="000000" w:sz="4" w:space="0"/>
              <w:right w:val="single" w:color="000000" w:sz="4" w:space="0"/>
            </w:tcBorders>
            <w:shd w:val="clear" w:color="auto" w:fill="auto"/>
            <w:textDirection w:val="tbRlV"/>
            <w:vAlign w:val="center"/>
          </w:tcPr>
          <w:p w14:paraId="170FE08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9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3C10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7967D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生态效益指标</w:t>
            </w:r>
          </w:p>
        </w:tc>
        <w:tc>
          <w:tcPr>
            <w:tcW w:w="12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41230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无</w:t>
            </w:r>
          </w:p>
        </w:tc>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CA153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100%</w:t>
            </w:r>
          </w:p>
        </w:tc>
        <w:tc>
          <w:tcPr>
            <w:tcW w:w="118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F57739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按质完成</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C602C">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5</w:t>
            </w:r>
          </w:p>
        </w:tc>
        <w:tc>
          <w:tcPr>
            <w:tcW w:w="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06CADE">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5</w:t>
            </w:r>
          </w:p>
        </w:tc>
        <w:tc>
          <w:tcPr>
            <w:tcW w:w="14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77C4B3">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r>
      <w:tr w14:paraId="215FC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949" w:type="dxa"/>
            <w:vMerge w:val="continue"/>
            <w:tcBorders>
              <w:left w:val="single" w:color="000000" w:sz="4" w:space="0"/>
              <w:right w:val="single" w:color="000000" w:sz="4" w:space="0"/>
            </w:tcBorders>
            <w:shd w:val="clear" w:color="auto" w:fill="auto"/>
            <w:textDirection w:val="tbRlV"/>
            <w:vAlign w:val="center"/>
          </w:tcPr>
          <w:p w14:paraId="5347F0D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9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2B9E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07334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可持续影响指标</w:t>
            </w:r>
          </w:p>
        </w:tc>
        <w:tc>
          <w:tcPr>
            <w:tcW w:w="12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4986F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bidi="ar"/>
              </w:rPr>
              <w:t>促进教师专业成长</w:t>
            </w:r>
          </w:p>
        </w:tc>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FC9E0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100%</w:t>
            </w:r>
          </w:p>
        </w:tc>
        <w:tc>
          <w:tcPr>
            <w:tcW w:w="118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4288AD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按质完成</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2F4F">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5</w:t>
            </w:r>
          </w:p>
        </w:tc>
        <w:tc>
          <w:tcPr>
            <w:tcW w:w="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53A162">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5</w:t>
            </w:r>
          </w:p>
        </w:tc>
        <w:tc>
          <w:tcPr>
            <w:tcW w:w="14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4E653C">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r>
      <w:tr w14:paraId="38484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949" w:type="dxa"/>
            <w:vMerge w:val="continue"/>
            <w:tcBorders>
              <w:left w:val="single" w:color="000000" w:sz="4" w:space="0"/>
              <w:right w:val="single" w:color="000000" w:sz="4" w:space="0"/>
            </w:tcBorders>
            <w:shd w:val="clear" w:color="auto" w:fill="auto"/>
            <w:textDirection w:val="tbRlV"/>
            <w:vAlign w:val="center"/>
          </w:tcPr>
          <w:p w14:paraId="3C169D7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9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D220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满意度</w:t>
            </w:r>
          </w:p>
          <w:p w14:paraId="5090C4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指标</w:t>
            </w:r>
          </w:p>
          <w:p w14:paraId="387C3D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（10分）</w:t>
            </w:r>
          </w:p>
        </w:tc>
        <w:tc>
          <w:tcPr>
            <w:tcW w:w="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52D51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服务对象满意度指标</w:t>
            </w:r>
          </w:p>
        </w:tc>
        <w:tc>
          <w:tcPr>
            <w:tcW w:w="12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D8EDE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3"/>
                <w:szCs w:val="13"/>
                <w:u w:val="none"/>
                <w:lang w:val="en-US" w:eastAsia="zh-CN" w:bidi="ar"/>
              </w:rPr>
              <w:t>1、学校综合满意度</w:t>
            </w:r>
            <w:r>
              <w:rPr>
                <w:rFonts w:hint="eastAsia" w:ascii="仿宋_GB2312" w:hAnsi="宋体" w:eastAsia="仿宋_GB2312" w:cs="仿宋_GB2312"/>
                <w:i w:val="0"/>
                <w:iCs w:val="0"/>
                <w:color w:val="000000"/>
                <w:kern w:val="0"/>
                <w:sz w:val="13"/>
                <w:szCs w:val="13"/>
                <w:u w:val="none"/>
                <w:lang w:val="en-US" w:eastAsia="zh-CN" w:bidi="ar"/>
              </w:rPr>
              <w:br w:type="textWrapping"/>
            </w:r>
            <w:r>
              <w:rPr>
                <w:rFonts w:hint="eastAsia" w:ascii="仿宋_GB2312" w:hAnsi="宋体" w:eastAsia="仿宋_GB2312" w:cs="仿宋_GB2312"/>
                <w:i w:val="0"/>
                <w:iCs w:val="0"/>
                <w:color w:val="000000"/>
                <w:kern w:val="0"/>
                <w:sz w:val="13"/>
                <w:szCs w:val="13"/>
                <w:u w:val="none"/>
                <w:lang w:val="en-US" w:eastAsia="zh-CN" w:bidi="ar"/>
              </w:rPr>
              <w:t>2、教师综合满意度</w:t>
            </w:r>
          </w:p>
        </w:tc>
        <w:tc>
          <w:tcPr>
            <w:tcW w:w="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165A9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118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AA59DF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按质完成</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D91F">
            <w:pPr>
              <w:keepNext w:val="0"/>
              <w:keepLines w:val="0"/>
              <w:pageBreakBefore w:val="0"/>
              <w:widowControl/>
              <w:kinsoku/>
              <w:wordWrap/>
              <w:overflowPunct/>
              <w:topLinePunct w:val="0"/>
              <w:autoSpaceDE/>
              <w:autoSpaceDN/>
              <w:bidi w:val="0"/>
              <w:adjustRightInd/>
              <w:snapToGrid/>
              <w:spacing w:line="200" w:lineRule="exact"/>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10</w:t>
            </w:r>
          </w:p>
        </w:tc>
        <w:tc>
          <w:tcPr>
            <w:tcW w:w="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B7B3AE">
            <w:pPr>
              <w:keepNext w:val="0"/>
              <w:keepLines w:val="0"/>
              <w:pageBreakBefore w:val="0"/>
              <w:widowControl/>
              <w:kinsoku/>
              <w:wordWrap/>
              <w:overflowPunct/>
              <w:topLinePunct w:val="0"/>
              <w:autoSpaceDE/>
              <w:autoSpaceDN/>
              <w:bidi w:val="0"/>
              <w:adjustRightInd/>
              <w:snapToGrid/>
              <w:spacing w:line="200" w:lineRule="exact"/>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10</w:t>
            </w:r>
          </w:p>
        </w:tc>
        <w:tc>
          <w:tcPr>
            <w:tcW w:w="14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9B46D8">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14:paraId="7FCD4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6024"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4292E1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总分</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57B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F108B2">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96</w:t>
            </w:r>
          </w:p>
        </w:tc>
        <w:tc>
          <w:tcPr>
            <w:tcW w:w="14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DE7FA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75548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5" w:type="dxa"/>
          <w:trHeight w:val="111" w:hRule="atLeast"/>
        </w:trPr>
        <w:tc>
          <w:tcPr>
            <w:tcW w:w="8496" w:type="dxa"/>
            <w:gridSpan w:val="23"/>
            <w:tcBorders>
              <w:top w:val="nil"/>
              <w:left w:val="nil"/>
              <w:bottom w:val="nil"/>
              <w:right w:val="nil"/>
            </w:tcBorders>
            <w:shd w:val="clear" w:color="auto" w:fill="auto"/>
            <w:vAlign w:val="center"/>
          </w:tcPr>
          <w:p w14:paraId="5908F3D9">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填表人：刘婷   填报日期：2024年9月11日    联系电话：13907306836   单位负责人签字：李伟灵 </w:t>
            </w:r>
          </w:p>
        </w:tc>
      </w:tr>
      <w:tr w14:paraId="45D90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362" w:hRule="atLeast"/>
        </w:trPr>
        <w:tc>
          <w:tcPr>
            <w:tcW w:w="8280" w:type="dxa"/>
            <w:gridSpan w:val="22"/>
            <w:tcBorders>
              <w:top w:val="nil"/>
              <w:left w:val="nil"/>
              <w:bottom w:val="nil"/>
              <w:right w:val="nil"/>
            </w:tcBorders>
            <w:shd w:val="clear" w:color="auto" w:fill="auto"/>
            <w:noWrap/>
            <w:vAlign w:val="center"/>
          </w:tcPr>
          <w:p w14:paraId="5AEE4F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2"/>
                <w:szCs w:val="32"/>
                <w:u w:val="none"/>
                <w:lang w:val="en-US" w:eastAsia="zh-CN" w:bidi="ar"/>
              </w:rPr>
              <w:t>202</w:t>
            </w:r>
            <w:r>
              <w:rPr>
                <w:rFonts w:hint="eastAsia" w:ascii="宋体" w:hAnsi="宋体" w:cs="宋体"/>
                <w:b/>
                <w:bCs/>
                <w:i w:val="0"/>
                <w:iCs w:val="0"/>
                <w:color w:val="000000"/>
                <w:kern w:val="0"/>
                <w:sz w:val="32"/>
                <w:szCs w:val="32"/>
                <w:u w:val="none"/>
                <w:lang w:val="en-US" w:eastAsia="zh-CN" w:bidi="ar"/>
              </w:rPr>
              <w:t>3</w:t>
            </w:r>
            <w:r>
              <w:rPr>
                <w:rFonts w:hint="eastAsia" w:ascii="宋体" w:hAnsi="宋体" w:eastAsia="宋体" w:cs="宋体"/>
                <w:b/>
                <w:bCs/>
                <w:i w:val="0"/>
                <w:iCs w:val="0"/>
                <w:color w:val="000000"/>
                <w:kern w:val="0"/>
                <w:sz w:val="32"/>
                <w:szCs w:val="32"/>
                <w:u w:val="none"/>
                <w:lang w:val="en-US" w:eastAsia="zh-CN" w:bidi="ar"/>
              </w:rPr>
              <w:t>年度项目支出绩效自评表</w:t>
            </w:r>
          </w:p>
        </w:tc>
      </w:tr>
      <w:tr w14:paraId="25723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108" w:hRule="atLeast"/>
        </w:trPr>
        <w:tc>
          <w:tcPr>
            <w:tcW w:w="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5032B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项目支</w:t>
            </w:r>
          </w:p>
          <w:p w14:paraId="473096E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出名称</w:t>
            </w:r>
          </w:p>
        </w:tc>
        <w:tc>
          <w:tcPr>
            <w:tcW w:w="7307"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63C1DC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高三复习迎考</w:t>
            </w:r>
          </w:p>
        </w:tc>
      </w:tr>
      <w:tr w14:paraId="2444F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108" w:hRule="atLeast"/>
        </w:trPr>
        <w:tc>
          <w:tcPr>
            <w:tcW w:w="973" w:type="dxa"/>
            <w:gridSpan w:val="2"/>
            <w:tcBorders>
              <w:top w:val="nil"/>
              <w:left w:val="single" w:color="000000" w:sz="4" w:space="0"/>
              <w:bottom w:val="single" w:color="000000" w:sz="4" w:space="0"/>
              <w:right w:val="single" w:color="000000" w:sz="4" w:space="0"/>
            </w:tcBorders>
            <w:shd w:val="clear" w:color="auto" w:fill="auto"/>
            <w:vAlign w:val="center"/>
          </w:tcPr>
          <w:p w14:paraId="6C4136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主管部门</w:t>
            </w:r>
          </w:p>
        </w:tc>
        <w:tc>
          <w:tcPr>
            <w:tcW w:w="349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0CF69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岳阳市教育体育局</w:t>
            </w:r>
          </w:p>
        </w:tc>
        <w:tc>
          <w:tcPr>
            <w:tcW w:w="380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0AEF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 xml:space="preserve">实施单位：岳阳市教育科学技术研究院         </w:t>
            </w:r>
          </w:p>
        </w:tc>
      </w:tr>
      <w:tr w14:paraId="3C841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268" w:hRule="atLeast"/>
        </w:trPr>
        <w:tc>
          <w:tcPr>
            <w:tcW w:w="973" w:type="dxa"/>
            <w:gridSpan w:val="2"/>
            <w:vMerge w:val="restart"/>
            <w:tcBorders>
              <w:top w:val="single" w:color="000000" w:sz="4" w:space="0"/>
              <w:left w:val="single" w:color="000000" w:sz="4" w:space="0"/>
              <w:right w:val="single" w:color="000000" w:sz="4" w:space="0"/>
            </w:tcBorders>
            <w:shd w:val="clear" w:color="auto" w:fill="auto"/>
            <w:vAlign w:val="center"/>
          </w:tcPr>
          <w:p w14:paraId="0A917BF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项目资金（万元）</w:t>
            </w:r>
          </w:p>
        </w:tc>
        <w:tc>
          <w:tcPr>
            <w:tcW w:w="1787" w:type="dxa"/>
            <w:gridSpan w:val="4"/>
            <w:tcBorders>
              <w:top w:val="nil"/>
              <w:left w:val="single" w:color="000000" w:sz="4" w:space="0"/>
              <w:bottom w:val="single" w:color="000000" w:sz="4" w:space="0"/>
              <w:right w:val="single" w:color="000000" w:sz="4" w:space="0"/>
            </w:tcBorders>
            <w:shd w:val="clear" w:color="auto" w:fill="auto"/>
            <w:vAlign w:val="center"/>
          </w:tcPr>
          <w:p w14:paraId="53939C85">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6"/>
                <w:szCs w:val="16"/>
                <w:u w:val="none"/>
              </w:rPr>
            </w:pPr>
          </w:p>
        </w:tc>
        <w:tc>
          <w:tcPr>
            <w:tcW w:w="946" w:type="dxa"/>
            <w:gridSpan w:val="4"/>
            <w:tcBorders>
              <w:top w:val="nil"/>
              <w:left w:val="nil"/>
              <w:bottom w:val="single" w:color="000000" w:sz="4" w:space="0"/>
              <w:right w:val="single" w:color="000000" w:sz="4" w:space="0"/>
            </w:tcBorders>
            <w:shd w:val="clear" w:color="auto" w:fill="auto"/>
            <w:vAlign w:val="center"/>
          </w:tcPr>
          <w:p w14:paraId="5DA3C15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kern w:val="2"/>
                <w:sz w:val="16"/>
                <w:szCs w:val="16"/>
                <w:u w:val="none"/>
                <w:lang w:val="en-US" w:eastAsia="zh-CN" w:bidi="ar-SA"/>
              </w:rPr>
            </w:pPr>
            <w:r>
              <w:rPr>
                <w:rFonts w:hint="eastAsia" w:ascii="仿宋_GB2312" w:hAnsi="仿宋_GB2312" w:eastAsia="仿宋_GB2312" w:cs="仿宋_GB2312"/>
                <w:i w:val="0"/>
                <w:iCs w:val="0"/>
                <w:color w:val="000000"/>
                <w:kern w:val="0"/>
                <w:sz w:val="16"/>
                <w:szCs w:val="16"/>
                <w:u w:val="none"/>
                <w:lang w:val="en-US" w:eastAsia="zh-CN" w:bidi="ar"/>
              </w:rPr>
              <w:t>年初</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预算数</w:t>
            </w:r>
          </w:p>
        </w:tc>
        <w:tc>
          <w:tcPr>
            <w:tcW w:w="766" w:type="dxa"/>
            <w:gridSpan w:val="2"/>
            <w:tcBorders>
              <w:top w:val="nil"/>
              <w:left w:val="single" w:color="000000" w:sz="4" w:space="0"/>
              <w:bottom w:val="single" w:color="000000" w:sz="4" w:space="0"/>
              <w:right w:val="single" w:color="000000" w:sz="4" w:space="0"/>
            </w:tcBorders>
            <w:shd w:val="clear" w:color="auto" w:fill="auto"/>
            <w:vAlign w:val="center"/>
          </w:tcPr>
          <w:p w14:paraId="20D5C43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kern w:val="2"/>
                <w:sz w:val="16"/>
                <w:szCs w:val="16"/>
                <w:u w:val="none"/>
                <w:lang w:val="en-US" w:eastAsia="zh-CN" w:bidi="ar-SA"/>
              </w:rPr>
            </w:pPr>
            <w:r>
              <w:rPr>
                <w:rFonts w:hint="eastAsia" w:ascii="仿宋_GB2312" w:hAnsi="仿宋_GB2312" w:eastAsia="仿宋_GB2312" w:cs="仿宋_GB2312"/>
                <w:i w:val="0"/>
                <w:iCs w:val="0"/>
                <w:color w:val="000000"/>
                <w:kern w:val="0"/>
                <w:sz w:val="16"/>
                <w:szCs w:val="16"/>
                <w:u w:val="none"/>
                <w:lang w:val="en-US" w:eastAsia="zh-CN" w:bidi="ar"/>
              </w:rPr>
              <w:t>全年</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预算数</w:t>
            </w: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41596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kern w:val="2"/>
                <w:sz w:val="16"/>
                <w:szCs w:val="16"/>
                <w:u w:val="none"/>
                <w:lang w:val="en-US" w:eastAsia="zh-CN" w:bidi="ar-SA"/>
              </w:rPr>
            </w:pPr>
            <w:r>
              <w:rPr>
                <w:rFonts w:hint="eastAsia" w:ascii="仿宋_GB2312" w:hAnsi="仿宋_GB2312" w:eastAsia="仿宋_GB2312" w:cs="仿宋_GB2312"/>
                <w:i w:val="0"/>
                <w:iCs w:val="0"/>
                <w:color w:val="000000"/>
                <w:kern w:val="0"/>
                <w:sz w:val="16"/>
                <w:szCs w:val="16"/>
                <w:u w:val="none"/>
                <w:lang w:val="en-US" w:eastAsia="zh-CN" w:bidi="ar"/>
              </w:rPr>
              <w:t>全年</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执行数</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27A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kern w:val="2"/>
                <w:sz w:val="16"/>
                <w:szCs w:val="16"/>
                <w:u w:val="none"/>
                <w:lang w:val="en-US" w:eastAsia="zh-CN" w:bidi="ar-SA"/>
              </w:rPr>
            </w:pPr>
            <w:r>
              <w:rPr>
                <w:rFonts w:hint="eastAsia" w:ascii="仿宋_GB2312" w:hAnsi="仿宋_GB2312" w:eastAsia="仿宋_GB2312" w:cs="仿宋_GB2312"/>
                <w:i w:val="0"/>
                <w:iCs w:val="0"/>
                <w:color w:val="000000"/>
                <w:kern w:val="0"/>
                <w:sz w:val="16"/>
                <w:szCs w:val="16"/>
                <w:u w:val="none"/>
                <w:lang w:val="en-US" w:eastAsia="zh-CN" w:bidi="ar"/>
              </w:rPr>
              <w:t>分值</w:t>
            </w:r>
          </w:p>
        </w:tc>
        <w:tc>
          <w:tcPr>
            <w:tcW w:w="1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8A804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kern w:val="2"/>
                <w:sz w:val="16"/>
                <w:szCs w:val="16"/>
                <w:u w:val="none"/>
                <w:lang w:val="en-US" w:eastAsia="zh-CN" w:bidi="ar-SA"/>
              </w:rPr>
            </w:pPr>
            <w:r>
              <w:rPr>
                <w:rFonts w:hint="eastAsia" w:ascii="仿宋_GB2312" w:hAnsi="仿宋_GB2312" w:eastAsia="仿宋_GB2312" w:cs="仿宋_GB2312"/>
                <w:i w:val="0"/>
                <w:iCs w:val="0"/>
                <w:color w:val="000000"/>
                <w:kern w:val="0"/>
                <w:sz w:val="16"/>
                <w:szCs w:val="16"/>
                <w:u w:val="none"/>
                <w:lang w:val="en-US" w:eastAsia="zh-CN" w:bidi="ar"/>
              </w:rPr>
              <w:t>执行率</w:t>
            </w: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02E0D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kern w:val="2"/>
                <w:sz w:val="16"/>
                <w:szCs w:val="16"/>
                <w:u w:val="none"/>
                <w:lang w:val="en-US" w:eastAsia="zh-CN" w:bidi="ar-SA"/>
              </w:rPr>
            </w:pPr>
            <w:r>
              <w:rPr>
                <w:rFonts w:hint="eastAsia" w:ascii="仿宋_GB2312" w:hAnsi="仿宋_GB2312" w:eastAsia="仿宋_GB2312" w:cs="仿宋_GB2312"/>
                <w:i w:val="0"/>
                <w:iCs w:val="0"/>
                <w:color w:val="000000"/>
                <w:kern w:val="0"/>
                <w:sz w:val="16"/>
                <w:szCs w:val="16"/>
                <w:u w:val="none"/>
                <w:lang w:val="en-US" w:eastAsia="zh-CN" w:bidi="ar"/>
              </w:rPr>
              <w:t>得分</w:t>
            </w:r>
          </w:p>
        </w:tc>
      </w:tr>
      <w:tr w14:paraId="507E0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90" w:hRule="atLeast"/>
        </w:trPr>
        <w:tc>
          <w:tcPr>
            <w:tcW w:w="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2DB6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7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8486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年度资金总额　</w:t>
            </w:r>
          </w:p>
        </w:tc>
        <w:tc>
          <w:tcPr>
            <w:tcW w:w="9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C90D05">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50</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DCEDBE">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50</w:t>
            </w: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80EFF0">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50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67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10</w:t>
            </w:r>
          </w:p>
        </w:tc>
        <w:tc>
          <w:tcPr>
            <w:tcW w:w="1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23A528">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100%</w:t>
            </w: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151824">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w:t>
            </w:r>
          </w:p>
        </w:tc>
      </w:tr>
      <w:tr w14:paraId="52234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90" w:hRule="atLeast"/>
        </w:trPr>
        <w:tc>
          <w:tcPr>
            <w:tcW w:w="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4338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7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C17D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其中：当年财政拨款　</w:t>
            </w:r>
          </w:p>
        </w:tc>
        <w:tc>
          <w:tcPr>
            <w:tcW w:w="9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C3EB5A">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50</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23A1F5">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50</w:t>
            </w: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47BB1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402B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9A339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CAF87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r>
      <w:tr w14:paraId="0DD2E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142" w:hRule="atLeast"/>
        </w:trPr>
        <w:tc>
          <w:tcPr>
            <w:tcW w:w="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0A11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7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5DA5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上年结转资金　</w:t>
            </w:r>
          </w:p>
        </w:tc>
        <w:tc>
          <w:tcPr>
            <w:tcW w:w="9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47B86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F53EE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4CB05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D36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67D7A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5059F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r>
      <w:tr w14:paraId="0C1FE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90" w:hRule="atLeast"/>
        </w:trPr>
        <w:tc>
          <w:tcPr>
            <w:tcW w:w="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8851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7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85D0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其他资金</w:t>
            </w:r>
          </w:p>
        </w:tc>
        <w:tc>
          <w:tcPr>
            <w:tcW w:w="9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7DEAE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9369C6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081FB8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22AD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E19F8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02035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r>
      <w:tr w14:paraId="5642D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90" w:hRule="atLeast"/>
        </w:trPr>
        <w:tc>
          <w:tcPr>
            <w:tcW w:w="9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2971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年度总体目标</w:t>
            </w:r>
          </w:p>
        </w:tc>
        <w:tc>
          <w:tcPr>
            <w:tcW w:w="349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F1D40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预期目标</w:t>
            </w:r>
          </w:p>
        </w:tc>
        <w:tc>
          <w:tcPr>
            <w:tcW w:w="380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AC81F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实际完成情况　</w:t>
            </w:r>
          </w:p>
        </w:tc>
      </w:tr>
      <w:tr w14:paraId="11EBB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952" w:hRule="atLeast"/>
        </w:trPr>
        <w:tc>
          <w:tcPr>
            <w:tcW w:w="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FC3C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349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8379E90">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1.优化课堂教学方法</w:t>
            </w:r>
          </w:p>
          <w:p w14:paraId="452FCEBF">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2.明确高考趋势.</w:t>
            </w:r>
          </w:p>
          <w:p w14:paraId="2CBBFB6C">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3.建立高三教学的新模式</w:t>
            </w:r>
          </w:p>
          <w:p w14:paraId="06A91BBA">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4.加强培辅的针对性</w:t>
            </w:r>
          </w:p>
          <w:p w14:paraId="04012440">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5.树立教学典型</w:t>
            </w:r>
          </w:p>
          <w:p w14:paraId="0D078C1F">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6.确保教学方向明确</w:t>
            </w:r>
          </w:p>
        </w:tc>
        <w:tc>
          <w:tcPr>
            <w:tcW w:w="380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5C2239">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1.视导市直12所高中学校，县市区15所高中学校；</w:t>
            </w:r>
          </w:p>
          <w:p w14:paraId="58399E14">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2.培训450个高一骨干教师；</w:t>
            </w:r>
          </w:p>
          <w:p w14:paraId="7776FF9A">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6"/>
                <w:szCs w:val="16"/>
                <w:u w:val="none"/>
                <w:lang w:eastAsia="zh-CN"/>
              </w:rPr>
            </w:pPr>
            <w:r>
              <w:rPr>
                <w:rFonts w:hint="eastAsia" w:ascii="仿宋_GB2312" w:hAnsi="仿宋_GB2312" w:eastAsia="仿宋_GB2312" w:cs="仿宋_GB2312"/>
                <w:i w:val="0"/>
                <w:iCs w:val="0"/>
                <w:color w:val="000000"/>
                <w:sz w:val="16"/>
                <w:szCs w:val="16"/>
                <w:u w:val="none"/>
              </w:rPr>
              <w:t>3.建立高考9科新模式；4.2次分析全市近3万高三学生的学习情况。5.开展14科高中教师竞赛。6.收集高考9科信息并及时发布</w:t>
            </w:r>
            <w:r>
              <w:rPr>
                <w:rFonts w:hint="eastAsia" w:ascii="仿宋_GB2312" w:hAnsi="仿宋_GB2312" w:eastAsia="仿宋_GB2312" w:cs="仿宋_GB2312"/>
                <w:i w:val="0"/>
                <w:iCs w:val="0"/>
                <w:color w:val="000000"/>
                <w:sz w:val="16"/>
                <w:szCs w:val="16"/>
                <w:u w:val="none"/>
                <w:lang w:eastAsia="zh-CN"/>
              </w:rPr>
              <w:t>。</w:t>
            </w:r>
          </w:p>
        </w:tc>
      </w:tr>
      <w:tr w14:paraId="0FC4C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95" w:hRule="atLeast"/>
        </w:trPr>
        <w:tc>
          <w:tcPr>
            <w:tcW w:w="9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7FB0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绩效指标</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5A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一级指标</w:t>
            </w:r>
          </w:p>
        </w:tc>
        <w:tc>
          <w:tcPr>
            <w:tcW w:w="8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8650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二级指标</w:t>
            </w:r>
          </w:p>
        </w:tc>
        <w:tc>
          <w:tcPr>
            <w:tcW w:w="9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DEF6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三级指标</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9DC2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年度</w:t>
            </w:r>
          </w:p>
          <w:p w14:paraId="273172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 xml:space="preserve">指标值 </w:t>
            </w: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1D70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实际完成值</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2D9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分值</w:t>
            </w:r>
          </w:p>
        </w:tc>
        <w:tc>
          <w:tcPr>
            <w:tcW w:w="1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AA0F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得分</w:t>
            </w: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5A37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偏差原因分析及改进措施</w:t>
            </w:r>
          </w:p>
        </w:tc>
      </w:tr>
      <w:tr w14:paraId="73D54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132" w:hRule="atLeast"/>
        </w:trPr>
        <w:tc>
          <w:tcPr>
            <w:tcW w:w="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0A22E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F89B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产出指标（50分）</w:t>
            </w:r>
          </w:p>
        </w:tc>
        <w:tc>
          <w:tcPr>
            <w:tcW w:w="88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84CF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数量指标</w:t>
            </w:r>
          </w:p>
        </w:tc>
        <w:tc>
          <w:tcPr>
            <w:tcW w:w="9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0E6730">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仿宋_GB2312" w:hAnsi="仿宋_GB2312" w:eastAsia="仿宋_GB2312" w:cs="仿宋_GB2312"/>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1.培训高中骨干教师</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2697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450人</w:t>
            </w: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A2049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100%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E655">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8</w:t>
            </w:r>
          </w:p>
        </w:tc>
        <w:tc>
          <w:tcPr>
            <w:tcW w:w="1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DBE15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sz w:val="15"/>
                <w:szCs w:val="15"/>
                <w:u w:val="none"/>
                <w:lang w:val="en-US" w:eastAsia="zh-CN"/>
              </w:rPr>
              <w:t>8</w:t>
            </w: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9B642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r>
      <w:tr w14:paraId="3DC37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182" w:hRule="atLeast"/>
        </w:trPr>
        <w:tc>
          <w:tcPr>
            <w:tcW w:w="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C33413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C5E4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87E0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9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09D333">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仿宋_GB2312" w:hAnsi="仿宋_GB2312" w:eastAsia="仿宋_GB2312" w:cs="仿宋_GB2312"/>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2.建立高考新</w:t>
            </w:r>
            <w:r>
              <w:rPr>
                <w:rFonts w:hint="eastAsia" w:ascii="宋体" w:hAnsi="宋体" w:eastAsia="宋体" w:cs="宋体"/>
                <w:i w:val="0"/>
                <w:iCs w:val="0"/>
                <w:color w:val="000000"/>
                <w:kern w:val="0"/>
                <w:sz w:val="16"/>
                <w:szCs w:val="16"/>
                <w:u w:val="none"/>
                <w:lang w:val="en-US" w:eastAsia="zh-CN" w:bidi="ar"/>
              </w:rPr>
              <w:t>模式</w:t>
            </w:r>
            <w:r>
              <w:rPr>
                <w:rFonts w:hint="eastAsia" w:ascii="宋体" w:hAnsi="宋体" w:eastAsia="宋体" w:cs="宋体"/>
                <w:i w:val="0"/>
                <w:iCs w:val="0"/>
                <w:color w:val="000000"/>
                <w:kern w:val="0"/>
                <w:sz w:val="15"/>
                <w:szCs w:val="15"/>
                <w:u w:val="none"/>
                <w:lang w:val="en-US" w:eastAsia="zh-CN" w:bidi="ar"/>
              </w:rPr>
              <w:t>；</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1E48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9科</w:t>
            </w: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D7F676">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100%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9FEE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8</w:t>
            </w:r>
          </w:p>
        </w:tc>
        <w:tc>
          <w:tcPr>
            <w:tcW w:w="1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61F79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sz w:val="15"/>
                <w:szCs w:val="15"/>
                <w:u w:val="none"/>
                <w:lang w:val="en-US" w:eastAsia="zh-CN"/>
              </w:rPr>
              <w:t>8</w:t>
            </w: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68425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r>
      <w:tr w14:paraId="5DA9A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91" w:hRule="atLeast"/>
        </w:trPr>
        <w:tc>
          <w:tcPr>
            <w:tcW w:w="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8041A2C">
            <w:pPr>
              <w:keepNext w:val="0"/>
              <w:keepLines w:val="0"/>
              <w:pageBreakBefore w:val="0"/>
              <w:widowControl/>
              <w:kinsoku/>
              <w:wordWrap/>
              <w:overflowPunct/>
              <w:topLinePunct w:val="0"/>
              <w:autoSpaceDE/>
              <w:autoSpaceDN/>
              <w:bidi w:val="0"/>
              <w:adjustRightInd/>
              <w:snapToGrid/>
              <w:spacing w:line="240" w:lineRule="exact"/>
              <w:jc w:val="cente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9467F">
            <w:pPr>
              <w:keepNext w:val="0"/>
              <w:keepLines w:val="0"/>
              <w:pageBreakBefore w:val="0"/>
              <w:widowControl/>
              <w:kinsoku/>
              <w:wordWrap/>
              <w:overflowPunct/>
              <w:topLinePunct w:val="0"/>
              <w:autoSpaceDE/>
              <w:autoSpaceDN/>
              <w:bidi w:val="0"/>
              <w:adjustRightInd/>
              <w:snapToGrid/>
              <w:spacing w:line="240" w:lineRule="exact"/>
              <w:jc w:val="center"/>
            </w:pPr>
          </w:p>
        </w:tc>
        <w:tc>
          <w:tcPr>
            <w:tcW w:w="88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718BA">
            <w:pPr>
              <w:keepNext w:val="0"/>
              <w:keepLines w:val="0"/>
              <w:pageBreakBefore w:val="0"/>
              <w:widowControl/>
              <w:kinsoku/>
              <w:wordWrap/>
              <w:overflowPunct/>
              <w:topLinePunct w:val="0"/>
              <w:autoSpaceDE/>
              <w:autoSpaceDN/>
              <w:bidi w:val="0"/>
              <w:adjustRightInd/>
              <w:snapToGrid/>
              <w:spacing w:line="240" w:lineRule="exact"/>
              <w:jc w:val="center"/>
            </w:pPr>
          </w:p>
        </w:tc>
        <w:tc>
          <w:tcPr>
            <w:tcW w:w="9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955F27">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仿宋_GB2312" w:hAnsi="仿宋_GB2312" w:eastAsia="仿宋_GB2312" w:cs="仿宋_GB2312"/>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3.2次分析全市近3万高三学生的学习情况</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AA1A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2次，3万</w:t>
            </w:r>
            <w:r>
              <w:rPr>
                <w:rFonts w:hint="eastAsia" w:ascii="宋体" w:hAnsi="宋体" w:cs="宋体"/>
                <w:i w:val="0"/>
                <w:iCs w:val="0"/>
                <w:color w:val="000000"/>
                <w:kern w:val="0"/>
                <w:sz w:val="15"/>
                <w:szCs w:val="15"/>
                <w:u w:val="none"/>
                <w:lang w:val="en-US" w:eastAsia="zh-CN" w:bidi="ar"/>
              </w:rPr>
              <w:t>人</w:t>
            </w: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91C39A">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100%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340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8</w:t>
            </w:r>
          </w:p>
        </w:tc>
        <w:tc>
          <w:tcPr>
            <w:tcW w:w="1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F7245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sz w:val="15"/>
                <w:szCs w:val="15"/>
                <w:u w:val="none"/>
                <w:lang w:val="en-US" w:eastAsia="zh-CN"/>
              </w:rPr>
              <w:t>8</w:t>
            </w: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2CFD0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r>
      <w:tr w14:paraId="7E29D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91" w:hRule="atLeast"/>
        </w:trPr>
        <w:tc>
          <w:tcPr>
            <w:tcW w:w="973" w:type="dxa"/>
            <w:gridSpan w:val="2"/>
            <w:vMerge w:val="continue"/>
            <w:tcBorders>
              <w:left w:val="single" w:color="000000" w:sz="4" w:space="0"/>
              <w:bottom w:val="single" w:color="000000" w:sz="4" w:space="0"/>
              <w:right w:val="single" w:color="000000" w:sz="4" w:space="0"/>
            </w:tcBorders>
            <w:shd w:val="clear" w:color="auto" w:fill="auto"/>
            <w:textDirection w:val="tbRlV"/>
            <w:vAlign w:val="center"/>
          </w:tcPr>
          <w:p w14:paraId="6057AEF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left w:val="single" w:color="000000" w:sz="4" w:space="0"/>
              <w:bottom w:val="single" w:color="000000" w:sz="4" w:space="0"/>
              <w:right w:val="single" w:color="000000" w:sz="4" w:space="0"/>
            </w:tcBorders>
            <w:shd w:val="clear" w:color="auto" w:fill="auto"/>
            <w:vAlign w:val="center"/>
          </w:tcPr>
          <w:p w14:paraId="41CD74C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gridSpan w:val="3"/>
            <w:vMerge w:val="continue"/>
            <w:tcBorders>
              <w:left w:val="single" w:color="000000" w:sz="4" w:space="0"/>
              <w:bottom w:val="single" w:color="000000" w:sz="4" w:space="0"/>
              <w:right w:val="single" w:color="000000" w:sz="4" w:space="0"/>
            </w:tcBorders>
            <w:shd w:val="clear" w:color="auto" w:fill="auto"/>
            <w:vAlign w:val="center"/>
          </w:tcPr>
          <w:p w14:paraId="19FE160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9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F97725">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仿宋_GB2312" w:hAnsi="仿宋_GB2312" w:eastAsia="仿宋_GB2312" w:cs="仿宋_GB2312"/>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4.开展高中教师竞赛</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890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14科</w:t>
            </w: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0D4F3F">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100%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980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8</w:t>
            </w:r>
          </w:p>
        </w:tc>
        <w:tc>
          <w:tcPr>
            <w:tcW w:w="1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AEDC8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sz w:val="15"/>
                <w:szCs w:val="15"/>
                <w:u w:val="none"/>
                <w:lang w:val="en-US" w:eastAsia="zh-CN"/>
              </w:rPr>
              <w:t>8</w:t>
            </w: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0E367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r>
      <w:tr w14:paraId="79FFF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283" w:hRule="atLeast"/>
        </w:trPr>
        <w:tc>
          <w:tcPr>
            <w:tcW w:w="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2E252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C907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C597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9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69342C">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仿宋_GB2312" w:hAnsi="仿宋_GB2312" w:eastAsia="仿宋_GB2312" w:cs="仿宋_GB2312"/>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5.收集高考各科信息并及时发布</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4113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9科</w:t>
            </w: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735F98">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100%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4B0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8</w:t>
            </w:r>
          </w:p>
        </w:tc>
        <w:tc>
          <w:tcPr>
            <w:tcW w:w="1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41737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sz w:val="15"/>
                <w:szCs w:val="15"/>
                <w:u w:val="none"/>
                <w:lang w:val="en-US" w:eastAsia="zh-CN"/>
              </w:rPr>
              <w:t>8</w:t>
            </w: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97A6B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r>
      <w:tr w14:paraId="5C2D7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283" w:hRule="atLeast"/>
        </w:trPr>
        <w:tc>
          <w:tcPr>
            <w:tcW w:w="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5788A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B5DA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189F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质量指标</w:t>
            </w:r>
          </w:p>
        </w:tc>
        <w:tc>
          <w:tcPr>
            <w:tcW w:w="9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BB1868">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骨干教师培训合格率</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1AD00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100%</w:t>
            </w: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435AB8">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100%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F2016">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4</w:t>
            </w:r>
          </w:p>
        </w:tc>
        <w:tc>
          <w:tcPr>
            <w:tcW w:w="1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246F0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sz w:val="15"/>
                <w:szCs w:val="15"/>
                <w:u w:val="none"/>
                <w:lang w:val="en-US" w:eastAsia="zh-CN"/>
              </w:rPr>
              <w:t>4</w:t>
            </w: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DFD97">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20"/>
                <w:szCs w:val="20"/>
                <w:u w:val="none"/>
              </w:rPr>
            </w:pPr>
          </w:p>
        </w:tc>
      </w:tr>
      <w:tr w14:paraId="0D68E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283" w:hRule="atLeast"/>
        </w:trPr>
        <w:tc>
          <w:tcPr>
            <w:tcW w:w="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9BBFC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8AC5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7546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时效指标</w:t>
            </w:r>
          </w:p>
        </w:tc>
        <w:tc>
          <w:tcPr>
            <w:tcW w:w="9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89B4E4">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高考信息收集及发布按计划时间完成率</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5CCE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C3F38E">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100%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55BF">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4</w:t>
            </w:r>
          </w:p>
        </w:tc>
        <w:tc>
          <w:tcPr>
            <w:tcW w:w="1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555D1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sz w:val="15"/>
                <w:szCs w:val="15"/>
                <w:u w:val="none"/>
                <w:lang w:val="en-US" w:eastAsia="zh-CN"/>
              </w:rPr>
              <w:t>4</w:t>
            </w: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B66D9">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20"/>
                <w:szCs w:val="20"/>
                <w:u w:val="none"/>
              </w:rPr>
            </w:pPr>
          </w:p>
        </w:tc>
      </w:tr>
      <w:tr w14:paraId="3EA53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321" w:hRule="atLeast"/>
        </w:trPr>
        <w:tc>
          <w:tcPr>
            <w:tcW w:w="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1008D0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97BE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59A6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成本指标</w:t>
            </w:r>
          </w:p>
        </w:tc>
        <w:tc>
          <w:tcPr>
            <w:tcW w:w="9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2AB557">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专项支出成本</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2092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=&lt;</w:t>
            </w:r>
            <w:r>
              <w:rPr>
                <w:rFonts w:hint="eastAsia" w:ascii="宋体" w:hAnsi="宋体" w:cs="宋体"/>
                <w:i w:val="0"/>
                <w:iCs w:val="0"/>
                <w:color w:val="000000"/>
                <w:kern w:val="0"/>
                <w:sz w:val="15"/>
                <w:szCs w:val="15"/>
                <w:u w:val="none"/>
                <w:lang w:val="en-US" w:eastAsia="zh-CN" w:bidi="ar"/>
              </w:rPr>
              <w:t>50</w:t>
            </w:r>
            <w:r>
              <w:rPr>
                <w:rFonts w:hint="eastAsia" w:ascii="宋体" w:hAnsi="宋体" w:eastAsia="宋体" w:cs="宋体"/>
                <w:i w:val="0"/>
                <w:iCs w:val="0"/>
                <w:color w:val="000000"/>
                <w:kern w:val="0"/>
                <w:sz w:val="15"/>
                <w:szCs w:val="15"/>
                <w:u w:val="none"/>
                <w:lang w:val="en-US" w:eastAsia="zh-CN" w:bidi="ar"/>
              </w:rPr>
              <w:t>万</w:t>
            </w: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5068ED">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100%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42616">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2</w:t>
            </w:r>
          </w:p>
        </w:tc>
        <w:tc>
          <w:tcPr>
            <w:tcW w:w="1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99A2A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sz w:val="15"/>
                <w:szCs w:val="15"/>
                <w:u w:val="none"/>
                <w:lang w:val="en-US" w:eastAsia="zh-CN"/>
              </w:rPr>
              <w:t>2</w:t>
            </w: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98481">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20"/>
                <w:szCs w:val="20"/>
                <w:u w:val="none"/>
              </w:rPr>
            </w:pPr>
          </w:p>
        </w:tc>
      </w:tr>
      <w:tr w14:paraId="0D68E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283" w:hRule="atLeast"/>
        </w:trPr>
        <w:tc>
          <w:tcPr>
            <w:tcW w:w="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45F1D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DC2B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效益指标（30分）</w:t>
            </w:r>
          </w:p>
        </w:tc>
        <w:tc>
          <w:tcPr>
            <w:tcW w:w="8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2AE3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经济效</w:t>
            </w:r>
          </w:p>
          <w:p w14:paraId="6E9190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益指标</w:t>
            </w:r>
          </w:p>
        </w:tc>
        <w:tc>
          <w:tcPr>
            <w:tcW w:w="9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CD83F3">
            <w:pPr>
              <w:keepNext w:val="0"/>
              <w:keepLines w:val="0"/>
              <w:pageBreakBefore w:val="0"/>
              <w:widowControl/>
              <w:kinsoku/>
              <w:wordWrap/>
              <w:overflowPunct/>
              <w:topLinePunct w:val="0"/>
              <w:autoSpaceDE/>
              <w:autoSpaceDN/>
              <w:bidi w:val="0"/>
              <w:adjustRightInd/>
              <w:snapToGrid/>
              <w:spacing w:line="180" w:lineRule="exact"/>
              <w:jc w:val="left"/>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无</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BB1BC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846AB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2E7F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1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3641F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C5F1D">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20"/>
                <w:szCs w:val="20"/>
                <w:u w:val="none"/>
              </w:rPr>
            </w:pPr>
          </w:p>
        </w:tc>
      </w:tr>
      <w:tr w14:paraId="4576E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283" w:hRule="atLeast"/>
        </w:trPr>
        <w:tc>
          <w:tcPr>
            <w:tcW w:w="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5805A5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344E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CBAC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社会效</w:t>
            </w:r>
          </w:p>
          <w:p w14:paraId="7F95E4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益指标</w:t>
            </w:r>
          </w:p>
        </w:tc>
        <w:tc>
          <w:tcPr>
            <w:tcW w:w="9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4F9645">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1.学生满意率</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22D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009A04">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100%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8F56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10</w:t>
            </w:r>
          </w:p>
        </w:tc>
        <w:tc>
          <w:tcPr>
            <w:tcW w:w="1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A4B7C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sz w:val="15"/>
                <w:szCs w:val="15"/>
                <w:u w:val="none"/>
                <w:lang w:val="en-US" w:eastAsia="zh-CN"/>
              </w:rPr>
              <w:t>10</w:t>
            </w: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30C3C4">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20"/>
                <w:szCs w:val="20"/>
                <w:u w:val="none"/>
              </w:rPr>
            </w:pPr>
          </w:p>
        </w:tc>
      </w:tr>
      <w:tr w14:paraId="35494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283" w:hRule="atLeast"/>
        </w:trPr>
        <w:tc>
          <w:tcPr>
            <w:tcW w:w="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71C5C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7BD3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162A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9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23BD05">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2.社会满意率</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386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F7E571">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100%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D8C3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10</w:t>
            </w:r>
          </w:p>
        </w:tc>
        <w:tc>
          <w:tcPr>
            <w:tcW w:w="1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5E827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sz w:val="15"/>
                <w:szCs w:val="15"/>
                <w:u w:val="none"/>
                <w:lang w:val="en-US" w:eastAsia="zh-CN"/>
              </w:rPr>
              <w:t>10</w:t>
            </w: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2B033C">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20"/>
                <w:szCs w:val="20"/>
                <w:u w:val="none"/>
              </w:rPr>
            </w:pPr>
          </w:p>
        </w:tc>
      </w:tr>
      <w:tr w14:paraId="5CAB0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283" w:hRule="atLeast"/>
        </w:trPr>
        <w:tc>
          <w:tcPr>
            <w:tcW w:w="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6905D9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2F41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gridSpan w:val="3"/>
            <w:tcBorders>
              <w:top w:val="single" w:color="000000" w:sz="4" w:space="0"/>
              <w:left w:val="single" w:color="000000" w:sz="4" w:space="0"/>
              <w:right w:val="single" w:color="000000" w:sz="4" w:space="0"/>
            </w:tcBorders>
            <w:shd w:val="clear" w:color="auto" w:fill="auto"/>
            <w:vAlign w:val="center"/>
          </w:tcPr>
          <w:p w14:paraId="451378A4">
            <w:pPr>
              <w:keepNext w:val="0"/>
              <w:keepLines w:val="0"/>
              <w:pageBreakBefore w:val="0"/>
              <w:widowControl/>
              <w:suppressLineNumbers w:val="0"/>
              <w:tabs>
                <w:tab w:val="left" w:pos="305"/>
              </w:tabs>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生态效</w:t>
            </w:r>
          </w:p>
          <w:p w14:paraId="39EAF596">
            <w:pPr>
              <w:keepNext w:val="0"/>
              <w:keepLines w:val="0"/>
              <w:pageBreakBefore w:val="0"/>
              <w:widowControl/>
              <w:suppressLineNumbers w:val="0"/>
              <w:tabs>
                <w:tab w:val="left" w:pos="305"/>
              </w:tabs>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益指标</w:t>
            </w:r>
          </w:p>
        </w:tc>
        <w:tc>
          <w:tcPr>
            <w:tcW w:w="94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71A9C">
            <w:pPr>
              <w:keepNext w:val="0"/>
              <w:keepLines w:val="0"/>
              <w:pageBreakBefore w:val="0"/>
              <w:widowControl/>
              <w:kinsoku/>
              <w:wordWrap/>
              <w:overflowPunct/>
              <w:topLinePunct w:val="0"/>
              <w:autoSpaceDE/>
              <w:autoSpaceDN/>
              <w:bidi w:val="0"/>
              <w:adjustRightInd/>
              <w:snapToGrid/>
              <w:spacing w:line="180" w:lineRule="exact"/>
              <w:rPr>
                <w:rFonts w:hint="eastAsia" w:ascii="仿宋_GB2312" w:hAnsi="仿宋_GB2312" w:eastAsia="仿宋_GB2312" w:cs="仿宋_GB2312"/>
                <w:i w:val="0"/>
                <w:iCs w:val="0"/>
                <w:color w:val="000000"/>
                <w:sz w:val="20"/>
                <w:szCs w:val="20"/>
                <w:u w:val="none"/>
                <w:lang w:eastAsia="zh-CN"/>
              </w:rPr>
            </w:pPr>
            <w:r>
              <w:rPr>
                <w:rFonts w:hint="eastAsia" w:ascii="仿宋_GB2312" w:hAnsi="仿宋_GB2312" w:eastAsia="仿宋_GB2312" w:cs="仿宋_GB2312"/>
                <w:i w:val="0"/>
                <w:iCs w:val="0"/>
                <w:color w:val="000000"/>
                <w:sz w:val="20"/>
                <w:szCs w:val="20"/>
                <w:u w:val="none"/>
                <w:lang w:eastAsia="zh-CN"/>
              </w:rPr>
              <w:t>无</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801B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2C964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20"/>
                <w:szCs w:val="20"/>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1D67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rPr>
            </w:pPr>
          </w:p>
        </w:tc>
        <w:tc>
          <w:tcPr>
            <w:tcW w:w="108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62DA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2"/>
                <w:sz w:val="15"/>
                <w:szCs w:val="15"/>
                <w:u w:val="none"/>
                <w:lang w:val="en-US" w:eastAsia="zh-CN" w:bidi="ar-SA"/>
              </w:rPr>
            </w:pP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12BB1E">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20"/>
                <w:szCs w:val="20"/>
                <w:u w:val="none"/>
              </w:rPr>
            </w:pPr>
          </w:p>
        </w:tc>
      </w:tr>
      <w:tr w14:paraId="0332B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219" w:hRule="atLeast"/>
        </w:trPr>
        <w:tc>
          <w:tcPr>
            <w:tcW w:w="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17A14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E064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9DF9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可持续影响指标</w:t>
            </w:r>
          </w:p>
        </w:tc>
        <w:tc>
          <w:tcPr>
            <w:tcW w:w="94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B40A9">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default" w:ascii="宋体" w:hAnsi="宋体" w:eastAsia="宋体" w:cs="宋体"/>
                <w:i w:val="0"/>
                <w:iCs w:val="0"/>
                <w:color w:val="000000"/>
                <w:kern w:val="0"/>
                <w:sz w:val="15"/>
                <w:szCs w:val="15"/>
                <w:u w:val="none"/>
                <w:lang w:val="en-US" w:eastAsia="zh-CN" w:bidi="ar"/>
              </w:rPr>
              <w:t>政策保障</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798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default" w:ascii="宋体" w:hAnsi="宋体" w:eastAsia="宋体" w:cs="宋体"/>
                <w:i w:val="0"/>
                <w:iCs w:val="0"/>
                <w:color w:val="000000"/>
                <w:kern w:val="0"/>
                <w:sz w:val="15"/>
                <w:szCs w:val="15"/>
                <w:u w:val="none"/>
                <w:lang w:val="en-US" w:eastAsia="zh-CN" w:bidi="ar"/>
              </w:rPr>
              <w:t>教育附加预算</w:t>
            </w: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5280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D998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10</w:t>
            </w:r>
          </w:p>
        </w:tc>
        <w:tc>
          <w:tcPr>
            <w:tcW w:w="108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19C1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sz w:val="15"/>
                <w:szCs w:val="15"/>
                <w:u w:val="none"/>
                <w:lang w:val="en-US" w:eastAsia="zh-CN"/>
              </w:rPr>
              <w:t>10</w:t>
            </w: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C971B6">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20"/>
                <w:szCs w:val="20"/>
                <w:u w:val="none"/>
              </w:rPr>
            </w:pPr>
          </w:p>
        </w:tc>
      </w:tr>
      <w:tr w14:paraId="26490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283" w:hRule="atLeast"/>
        </w:trPr>
        <w:tc>
          <w:tcPr>
            <w:tcW w:w="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2368F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1F3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满意度指标（10分）</w:t>
            </w:r>
          </w:p>
        </w:tc>
        <w:tc>
          <w:tcPr>
            <w:tcW w:w="8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2E94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服务对象满意度指标</w:t>
            </w:r>
          </w:p>
        </w:tc>
        <w:tc>
          <w:tcPr>
            <w:tcW w:w="9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BED7AB">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学校满意率</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CD07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95%</w:t>
            </w: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9BFA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B986D">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20"/>
                <w:szCs w:val="20"/>
                <w:u w:val="none"/>
                <w:lang w:val="en-US" w:eastAsia="zh-CN"/>
              </w:rPr>
            </w:pPr>
            <w:r>
              <w:rPr>
                <w:rFonts w:hint="eastAsia" w:ascii="宋体" w:hAnsi="宋体" w:eastAsia="宋体" w:cs="宋体"/>
                <w:i w:val="0"/>
                <w:iCs w:val="0"/>
                <w:color w:val="000000"/>
                <w:sz w:val="15"/>
                <w:szCs w:val="15"/>
                <w:u w:val="none"/>
                <w:lang w:val="en-US" w:eastAsia="zh-CN"/>
              </w:rPr>
              <w:t>10</w:t>
            </w:r>
          </w:p>
        </w:tc>
        <w:tc>
          <w:tcPr>
            <w:tcW w:w="1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A16A3D">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20"/>
                <w:szCs w:val="20"/>
                <w:u w:val="none"/>
                <w:lang w:val="en-US" w:eastAsia="zh-CN"/>
              </w:rPr>
            </w:pPr>
            <w:r>
              <w:rPr>
                <w:rFonts w:hint="eastAsia" w:ascii="宋体" w:hAnsi="宋体" w:eastAsia="宋体" w:cs="宋体"/>
                <w:i w:val="0"/>
                <w:iCs w:val="0"/>
                <w:color w:val="000000"/>
                <w:sz w:val="15"/>
                <w:szCs w:val="15"/>
                <w:u w:val="none"/>
                <w:lang w:val="en-US" w:eastAsia="zh-CN"/>
              </w:rPr>
              <w:t>10</w:t>
            </w: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F0BD0">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20"/>
                <w:szCs w:val="20"/>
                <w:u w:val="none"/>
              </w:rPr>
            </w:pPr>
          </w:p>
        </w:tc>
      </w:tr>
      <w:tr w14:paraId="43FA2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283" w:hRule="atLeast"/>
        </w:trPr>
        <w:tc>
          <w:tcPr>
            <w:tcW w:w="27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56FEB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合计</w:t>
            </w:r>
          </w:p>
        </w:tc>
        <w:tc>
          <w:tcPr>
            <w:tcW w:w="94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09C7C">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36FA0">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54972">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B9E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100</w:t>
            </w:r>
          </w:p>
        </w:tc>
        <w:tc>
          <w:tcPr>
            <w:tcW w:w="108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25378">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100</w:t>
            </w: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4F927">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1B0E2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90" w:hRule="atLeast"/>
        </w:trPr>
        <w:tc>
          <w:tcPr>
            <w:tcW w:w="8280" w:type="dxa"/>
            <w:gridSpan w:val="22"/>
            <w:tcBorders>
              <w:top w:val="nil"/>
              <w:left w:val="nil"/>
              <w:bottom w:val="nil"/>
              <w:right w:val="nil"/>
            </w:tcBorders>
            <w:shd w:val="clear" w:color="auto" w:fill="auto"/>
            <w:vAlign w:val="center"/>
          </w:tcPr>
          <w:p w14:paraId="4943B8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备注：一个一级项目支出一张表，如：业务工作经费、运行维护费、其他事业发展类资金…各一张表。</w:t>
            </w:r>
          </w:p>
        </w:tc>
      </w:tr>
      <w:tr w14:paraId="04D9D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255" w:hRule="atLeast"/>
        </w:trPr>
        <w:tc>
          <w:tcPr>
            <w:tcW w:w="8280" w:type="dxa"/>
            <w:gridSpan w:val="22"/>
            <w:tcBorders>
              <w:top w:val="nil"/>
              <w:left w:val="nil"/>
              <w:bottom w:val="nil"/>
              <w:right w:val="nil"/>
            </w:tcBorders>
            <w:shd w:val="clear" w:color="auto" w:fill="auto"/>
            <w:noWrap/>
            <w:vAlign w:val="center"/>
          </w:tcPr>
          <w:p w14:paraId="2A4B23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填表人：卢彦军       填报日期：2024年9月11日      联系电话：13973032708  单位负责人签字：李伟灵</w:t>
            </w:r>
          </w:p>
        </w:tc>
      </w:tr>
      <w:tr w14:paraId="1B410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255" w:hRule="atLeast"/>
        </w:trPr>
        <w:tc>
          <w:tcPr>
            <w:tcW w:w="8280" w:type="dxa"/>
            <w:gridSpan w:val="22"/>
            <w:tcBorders>
              <w:top w:val="nil"/>
              <w:left w:val="nil"/>
              <w:bottom w:val="nil"/>
              <w:right w:val="nil"/>
            </w:tcBorders>
            <w:shd w:val="clear" w:color="auto" w:fill="auto"/>
            <w:noWrap/>
            <w:vAlign w:val="center"/>
          </w:tcPr>
          <w:p w14:paraId="2A022D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6"/>
                <w:szCs w:val="16"/>
                <w:u w:val="none"/>
                <w:lang w:val="en-US" w:eastAsia="zh-CN" w:bidi="ar"/>
              </w:rPr>
            </w:pPr>
          </w:p>
        </w:tc>
      </w:tr>
      <w:tr w14:paraId="76573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310" w:hRule="atLeast"/>
        </w:trPr>
        <w:tc>
          <w:tcPr>
            <w:tcW w:w="8280" w:type="dxa"/>
            <w:gridSpan w:val="22"/>
            <w:tcBorders>
              <w:top w:val="nil"/>
              <w:left w:val="nil"/>
              <w:bottom w:val="nil"/>
              <w:right w:val="nil"/>
            </w:tcBorders>
            <w:shd w:val="clear" w:color="auto" w:fill="auto"/>
            <w:noWrap/>
            <w:vAlign w:val="center"/>
          </w:tcPr>
          <w:p w14:paraId="6F3BAD1F">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2"/>
                <w:szCs w:val="32"/>
                <w:u w:val="none"/>
                <w:lang w:val="en-US" w:eastAsia="zh-CN" w:bidi="ar"/>
              </w:rPr>
              <w:t>202</w:t>
            </w:r>
            <w:r>
              <w:rPr>
                <w:rFonts w:hint="eastAsia" w:ascii="宋体" w:hAnsi="宋体" w:cs="宋体"/>
                <w:b/>
                <w:bCs/>
                <w:i w:val="0"/>
                <w:iCs w:val="0"/>
                <w:color w:val="000000"/>
                <w:kern w:val="0"/>
                <w:sz w:val="32"/>
                <w:szCs w:val="32"/>
                <w:u w:val="none"/>
                <w:lang w:val="en-US" w:eastAsia="zh-CN" w:bidi="ar"/>
              </w:rPr>
              <w:t>3</w:t>
            </w:r>
            <w:r>
              <w:rPr>
                <w:rFonts w:hint="eastAsia" w:ascii="宋体" w:hAnsi="宋体" w:eastAsia="宋体" w:cs="宋体"/>
                <w:b/>
                <w:bCs/>
                <w:i w:val="0"/>
                <w:iCs w:val="0"/>
                <w:color w:val="000000"/>
                <w:kern w:val="0"/>
                <w:sz w:val="32"/>
                <w:szCs w:val="32"/>
                <w:u w:val="none"/>
                <w:lang w:val="en-US" w:eastAsia="zh-CN" w:bidi="ar"/>
              </w:rPr>
              <w:t>年度项目支出绩效自评表</w:t>
            </w:r>
          </w:p>
        </w:tc>
      </w:tr>
      <w:tr w14:paraId="7349F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225" w:hRule="atLeast"/>
        </w:trPr>
        <w:tc>
          <w:tcPr>
            <w:tcW w:w="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2645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项目支</w:t>
            </w:r>
          </w:p>
          <w:p w14:paraId="633F0E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出名称</w:t>
            </w:r>
          </w:p>
        </w:tc>
        <w:tc>
          <w:tcPr>
            <w:tcW w:w="7307"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7E4A4C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基础课程改革</w:t>
            </w:r>
          </w:p>
        </w:tc>
      </w:tr>
      <w:tr w14:paraId="3C5E7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90" w:hRule="atLeast"/>
        </w:trPr>
        <w:tc>
          <w:tcPr>
            <w:tcW w:w="973" w:type="dxa"/>
            <w:gridSpan w:val="2"/>
            <w:tcBorders>
              <w:top w:val="nil"/>
              <w:left w:val="single" w:color="000000" w:sz="4" w:space="0"/>
              <w:bottom w:val="single" w:color="000000" w:sz="4" w:space="0"/>
              <w:right w:val="single" w:color="000000" w:sz="4" w:space="0"/>
            </w:tcBorders>
            <w:shd w:val="clear" w:color="auto" w:fill="auto"/>
            <w:vAlign w:val="center"/>
          </w:tcPr>
          <w:p w14:paraId="70DE11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主管部门</w:t>
            </w:r>
          </w:p>
        </w:tc>
        <w:tc>
          <w:tcPr>
            <w:tcW w:w="349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70F7A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岳阳市教育体育局</w:t>
            </w:r>
          </w:p>
        </w:tc>
        <w:tc>
          <w:tcPr>
            <w:tcW w:w="380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B87DA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 xml:space="preserve">实施单位：岳阳市教育科学技术研究院         </w:t>
            </w:r>
          </w:p>
        </w:tc>
      </w:tr>
      <w:tr w14:paraId="0FC31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312" w:hRule="atLeast"/>
        </w:trPr>
        <w:tc>
          <w:tcPr>
            <w:tcW w:w="973" w:type="dxa"/>
            <w:gridSpan w:val="2"/>
            <w:vMerge w:val="restart"/>
            <w:tcBorders>
              <w:top w:val="single" w:color="000000" w:sz="4" w:space="0"/>
              <w:left w:val="single" w:color="000000" w:sz="4" w:space="0"/>
              <w:right w:val="single" w:color="000000" w:sz="4" w:space="0"/>
            </w:tcBorders>
            <w:shd w:val="clear" w:color="auto" w:fill="auto"/>
            <w:vAlign w:val="center"/>
          </w:tcPr>
          <w:p w14:paraId="223AB2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项目资金（万元）</w:t>
            </w:r>
          </w:p>
        </w:tc>
        <w:tc>
          <w:tcPr>
            <w:tcW w:w="1787" w:type="dxa"/>
            <w:gridSpan w:val="4"/>
            <w:tcBorders>
              <w:top w:val="nil"/>
              <w:left w:val="single" w:color="000000" w:sz="4" w:space="0"/>
              <w:bottom w:val="single" w:color="000000" w:sz="4" w:space="0"/>
              <w:right w:val="single" w:color="000000" w:sz="4" w:space="0"/>
            </w:tcBorders>
            <w:shd w:val="clear" w:color="auto" w:fill="auto"/>
            <w:vAlign w:val="center"/>
          </w:tcPr>
          <w:p w14:paraId="70E5525A">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6"/>
                <w:szCs w:val="16"/>
                <w:u w:val="none"/>
              </w:rPr>
            </w:pPr>
          </w:p>
        </w:tc>
        <w:tc>
          <w:tcPr>
            <w:tcW w:w="874" w:type="dxa"/>
            <w:gridSpan w:val="2"/>
            <w:tcBorders>
              <w:top w:val="nil"/>
              <w:left w:val="nil"/>
              <w:bottom w:val="single" w:color="000000" w:sz="4" w:space="0"/>
              <w:right w:val="single" w:color="000000" w:sz="4" w:space="0"/>
            </w:tcBorders>
            <w:shd w:val="clear" w:color="auto" w:fill="auto"/>
            <w:vAlign w:val="center"/>
          </w:tcPr>
          <w:p w14:paraId="5E862C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年初</w:t>
            </w:r>
          </w:p>
          <w:p w14:paraId="0497E6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16"/>
                <w:szCs w:val="16"/>
                <w:u w:val="none"/>
                <w:lang w:val="en-US" w:eastAsia="zh-CN" w:bidi="ar-SA"/>
              </w:rPr>
            </w:pPr>
            <w:r>
              <w:rPr>
                <w:rFonts w:hint="eastAsia" w:ascii="仿宋_GB2312" w:hAnsi="仿宋_GB2312" w:eastAsia="仿宋_GB2312" w:cs="仿宋_GB2312"/>
                <w:i w:val="0"/>
                <w:iCs w:val="0"/>
                <w:color w:val="000000"/>
                <w:kern w:val="0"/>
                <w:sz w:val="16"/>
                <w:szCs w:val="16"/>
                <w:u w:val="none"/>
                <w:lang w:val="en-US" w:eastAsia="zh-CN" w:bidi="ar"/>
              </w:rPr>
              <w:t>预算数</w:t>
            </w:r>
          </w:p>
        </w:tc>
        <w:tc>
          <w:tcPr>
            <w:tcW w:w="838" w:type="dxa"/>
            <w:gridSpan w:val="4"/>
            <w:tcBorders>
              <w:top w:val="nil"/>
              <w:left w:val="single" w:color="000000" w:sz="4" w:space="0"/>
              <w:bottom w:val="single" w:color="000000" w:sz="4" w:space="0"/>
              <w:right w:val="single" w:color="000000" w:sz="4" w:space="0"/>
            </w:tcBorders>
            <w:shd w:val="clear" w:color="auto" w:fill="auto"/>
            <w:vAlign w:val="center"/>
          </w:tcPr>
          <w:p w14:paraId="4DFA35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全年</w:t>
            </w:r>
          </w:p>
          <w:p w14:paraId="6A5993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16"/>
                <w:szCs w:val="16"/>
                <w:u w:val="none"/>
                <w:lang w:val="en-US" w:eastAsia="zh-CN" w:bidi="ar-SA"/>
              </w:rPr>
            </w:pPr>
            <w:r>
              <w:rPr>
                <w:rFonts w:hint="eastAsia" w:ascii="仿宋_GB2312" w:hAnsi="仿宋_GB2312" w:eastAsia="仿宋_GB2312" w:cs="仿宋_GB2312"/>
                <w:i w:val="0"/>
                <w:iCs w:val="0"/>
                <w:color w:val="000000"/>
                <w:kern w:val="0"/>
                <w:sz w:val="16"/>
                <w:szCs w:val="16"/>
                <w:u w:val="none"/>
                <w:lang w:val="en-US" w:eastAsia="zh-CN" w:bidi="ar"/>
              </w:rPr>
              <w:t>预算数</w:t>
            </w: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D80E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全年</w:t>
            </w:r>
          </w:p>
          <w:p w14:paraId="7BADC9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16"/>
                <w:szCs w:val="16"/>
                <w:u w:val="none"/>
                <w:lang w:val="en-US" w:eastAsia="zh-CN" w:bidi="ar-SA"/>
              </w:rPr>
            </w:pPr>
            <w:r>
              <w:rPr>
                <w:rFonts w:hint="eastAsia" w:ascii="仿宋_GB2312" w:hAnsi="仿宋_GB2312" w:eastAsia="仿宋_GB2312" w:cs="仿宋_GB2312"/>
                <w:i w:val="0"/>
                <w:iCs w:val="0"/>
                <w:color w:val="000000"/>
                <w:kern w:val="0"/>
                <w:sz w:val="16"/>
                <w:szCs w:val="16"/>
                <w:u w:val="none"/>
                <w:lang w:val="en-US" w:eastAsia="zh-CN" w:bidi="ar"/>
              </w:rPr>
              <w:t>执行数</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A78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16"/>
                <w:szCs w:val="16"/>
                <w:u w:val="none"/>
                <w:lang w:val="en-US" w:eastAsia="zh-CN" w:bidi="ar-SA"/>
              </w:rPr>
            </w:pPr>
            <w:r>
              <w:rPr>
                <w:rFonts w:hint="eastAsia" w:ascii="仿宋_GB2312" w:hAnsi="仿宋_GB2312" w:eastAsia="仿宋_GB2312" w:cs="仿宋_GB2312"/>
                <w:i w:val="0"/>
                <w:iCs w:val="0"/>
                <w:color w:val="000000"/>
                <w:kern w:val="0"/>
                <w:sz w:val="16"/>
                <w:szCs w:val="16"/>
                <w:u w:val="none"/>
                <w:lang w:val="en-US" w:eastAsia="zh-CN" w:bidi="ar"/>
              </w:rPr>
              <w:t>分值</w:t>
            </w:r>
          </w:p>
        </w:tc>
        <w:tc>
          <w:tcPr>
            <w:tcW w:w="1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F90F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16"/>
                <w:szCs w:val="16"/>
                <w:u w:val="none"/>
                <w:lang w:val="en-US" w:eastAsia="zh-CN" w:bidi="ar-SA"/>
              </w:rPr>
            </w:pPr>
            <w:r>
              <w:rPr>
                <w:rFonts w:hint="eastAsia" w:ascii="仿宋_GB2312" w:hAnsi="仿宋_GB2312" w:eastAsia="仿宋_GB2312" w:cs="仿宋_GB2312"/>
                <w:i w:val="0"/>
                <w:iCs w:val="0"/>
                <w:color w:val="000000"/>
                <w:kern w:val="0"/>
                <w:sz w:val="16"/>
                <w:szCs w:val="16"/>
                <w:u w:val="none"/>
                <w:lang w:val="en-US" w:eastAsia="zh-CN" w:bidi="ar"/>
              </w:rPr>
              <w:t>执行率</w:t>
            </w: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90C8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16"/>
                <w:szCs w:val="16"/>
                <w:u w:val="none"/>
                <w:lang w:val="en-US" w:eastAsia="zh-CN" w:bidi="ar-SA"/>
              </w:rPr>
            </w:pPr>
            <w:r>
              <w:rPr>
                <w:rFonts w:hint="eastAsia" w:ascii="仿宋_GB2312" w:hAnsi="仿宋_GB2312" w:eastAsia="仿宋_GB2312" w:cs="仿宋_GB2312"/>
                <w:i w:val="0"/>
                <w:iCs w:val="0"/>
                <w:color w:val="000000"/>
                <w:kern w:val="0"/>
                <w:sz w:val="16"/>
                <w:szCs w:val="16"/>
                <w:u w:val="none"/>
                <w:lang w:val="en-US" w:eastAsia="zh-CN" w:bidi="ar"/>
              </w:rPr>
              <w:t>得分</w:t>
            </w:r>
          </w:p>
        </w:tc>
      </w:tr>
      <w:tr w14:paraId="37582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283" w:hRule="atLeast"/>
        </w:trPr>
        <w:tc>
          <w:tcPr>
            <w:tcW w:w="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3296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7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BC2B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年度资金总额　</w:t>
            </w:r>
          </w:p>
        </w:tc>
        <w:tc>
          <w:tcPr>
            <w:tcW w:w="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A6E35B">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50</w:t>
            </w: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82E4D3">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50</w:t>
            </w: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2537FD">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50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BF6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10</w:t>
            </w:r>
          </w:p>
        </w:tc>
        <w:tc>
          <w:tcPr>
            <w:tcW w:w="1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57B196">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100%</w:t>
            </w: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623184">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w:t>
            </w:r>
          </w:p>
        </w:tc>
      </w:tr>
      <w:tr w14:paraId="6FB4A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283" w:hRule="atLeast"/>
        </w:trPr>
        <w:tc>
          <w:tcPr>
            <w:tcW w:w="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1E4C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7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1694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其中：当年财政拨款　</w:t>
            </w:r>
          </w:p>
        </w:tc>
        <w:tc>
          <w:tcPr>
            <w:tcW w:w="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E7E54B">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50</w:t>
            </w: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40FCA8">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50</w:t>
            </w: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71236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B15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DC092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80AB8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r>
      <w:tr w14:paraId="291FD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283" w:hRule="atLeast"/>
        </w:trPr>
        <w:tc>
          <w:tcPr>
            <w:tcW w:w="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7CB3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7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DF36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上年结转资金　</w:t>
            </w:r>
          </w:p>
        </w:tc>
        <w:tc>
          <w:tcPr>
            <w:tcW w:w="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5183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40A38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43726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71AD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F6C2E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1F756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r>
      <w:tr w14:paraId="3C93F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283" w:hRule="atLeast"/>
        </w:trPr>
        <w:tc>
          <w:tcPr>
            <w:tcW w:w="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445A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7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79C8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其他资金</w:t>
            </w:r>
          </w:p>
        </w:tc>
        <w:tc>
          <w:tcPr>
            <w:tcW w:w="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20068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01E2C32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37E844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05F6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E234E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896D0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r>
      <w:tr w14:paraId="5700F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283" w:hRule="atLeast"/>
        </w:trPr>
        <w:tc>
          <w:tcPr>
            <w:tcW w:w="9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87F8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年度总体目标</w:t>
            </w:r>
          </w:p>
        </w:tc>
        <w:tc>
          <w:tcPr>
            <w:tcW w:w="349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2573D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预期目标</w:t>
            </w:r>
          </w:p>
        </w:tc>
        <w:tc>
          <w:tcPr>
            <w:tcW w:w="380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D41B4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实际完成情况　</w:t>
            </w:r>
          </w:p>
        </w:tc>
      </w:tr>
      <w:tr w14:paraId="4A48B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283" w:hRule="atLeast"/>
        </w:trPr>
        <w:tc>
          <w:tcPr>
            <w:tcW w:w="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B98A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349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6522141">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1.加强课改实验校的课改研究与典例推介</w:t>
            </w:r>
          </w:p>
          <w:p w14:paraId="57DBD4CA">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2.加强考试评价的研究与创新</w:t>
            </w:r>
          </w:p>
          <w:p w14:paraId="066677AF">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3.加强义教学段教师队伍建设</w:t>
            </w:r>
          </w:p>
        </w:tc>
        <w:tc>
          <w:tcPr>
            <w:tcW w:w="380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B80F78">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1.课改实验学校典例推介</w:t>
            </w:r>
          </w:p>
          <w:p w14:paraId="480EF7F1">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2.中考改革成果推广</w:t>
            </w:r>
          </w:p>
          <w:p w14:paraId="026733F1">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3.初步建成学科基地</w:t>
            </w:r>
          </w:p>
        </w:tc>
      </w:tr>
      <w:tr w14:paraId="32B65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452" w:hRule="atLeast"/>
        </w:trPr>
        <w:tc>
          <w:tcPr>
            <w:tcW w:w="9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E695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绩效指标</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E8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一级指标</w:t>
            </w:r>
          </w:p>
        </w:tc>
        <w:tc>
          <w:tcPr>
            <w:tcW w:w="8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3507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二级指标</w:t>
            </w:r>
          </w:p>
        </w:tc>
        <w:tc>
          <w:tcPr>
            <w:tcW w:w="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37FF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三级指标</w:t>
            </w: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EF2D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年度</w:t>
            </w:r>
          </w:p>
          <w:p w14:paraId="1537D7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 xml:space="preserve">指标值 </w:t>
            </w: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E043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实际完成值</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203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分值</w:t>
            </w:r>
          </w:p>
        </w:tc>
        <w:tc>
          <w:tcPr>
            <w:tcW w:w="1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F7E7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得分</w:t>
            </w: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BC61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偏差原因分析及改进措施</w:t>
            </w:r>
          </w:p>
        </w:tc>
      </w:tr>
      <w:tr w14:paraId="0B0FF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283" w:hRule="atLeast"/>
        </w:trPr>
        <w:tc>
          <w:tcPr>
            <w:tcW w:w="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367A3C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385B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产出指标（50分）</w:t>
            </w:r>
          </w:p>
        </w:tc>
        <w:tc>
          <w:tcPr>
            <w:tcW w:w="88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A838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数量指标</w:t>
            </w:r>
          </w:p>
        </w:tc>
        <w:tc>
          <w:tcPr>
            <w:tcW w:w="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F64452">
            <w:pPr>
              <w:keepNext w:val="0"/>
              <w:keepLines w:val="0"/>
              <w:pageBreakBefore w:val="0"/>
              <w:widowControl/>
              <w:kinsoku/>
              <w:wordWrap/>
              <w:overflowPunct/>
              <w:topLinePunct w:val="0"/>
              <w:autoSpaceDE/>
              <w:autoSpaceDN/>
              <w:bidi w:val="0"/>
              <w:adjustRightInd w:val="0"/>
              <w:snapToGrid w:val="0"/>
              <w:spacing w:line="216" w:lineRule="auto"/>
              <w:textAlignment w:val="auto"/>
              <w:rPr>
                <w:rFonts w:hint="default" w:ascii="仿宋_GB2312" w:hAnsi="仿宋_GB2312" w:eastAsia="仿宋_GB2312" w:cs="仿宋_GB2312"/>
                <w:i w:val="0"/>
                <w:iCs w:val="0"/>
                <w:color w:val="000000"/>
                <w:sz w:val="13"/>
                <w:szCs w:val="13"/>
                <w:u w:val="none"/>
                <w:lang w:val="en-US" w:eastAsia="zh-CN"/>
              </w:rPr>
            </w:pPr>
            <w:r>
              <w:rPr>
                <w:rFonts w:hint="eastAsia" w:ascii="仿宋_GB2312" w:hAnsi="仿宋_GB2312" w:eastAsia="仿宋_GB2312" w:cs="仿宋_GB2312"/>
                <w:i w:val="0"/>
                <w:iCs w:val="0"/>
                <w:color w:val="000000"/>
                <w:sz w:val="13"/>
                <w:szCs w:val="13"/>
                <w:u w:val="none"/>
                <w:lang w:val="en-US" w:eastAsia="zh-CN"/>
              </w:rPr>
              <w:t>完成教师教学竞赛活动1次</w:t>
            </w: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1362DC">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3"/>
                <w:szCs w:val="13"/>
                <w:u w:val="none"/>
                <w:lang w:val="en-US" w:eastAsia="zh-CN"/>
              </w:rPr>
            </w:pPr>
            <w:r>
              <w:rPr>
                <w:rFonts w:hint="eastAsia" w:ascii="仿宋_GB2312" w:hAnsi="仿宋_GB2312" w:eastAsia="仿宋_GB2312" w:cs="仿宋_GB2312"/>
                <w:i w:val="0"/>
                <w:iCs w:val="0"/>
                <w:color w:val="000000"/>
                <w:sz w:val="13"/>
                <w:szCs w:val="13"/>
                <w:u w:val="none"/>
                <w:lang w:val="en-US" w:eastAsia="zh-CN"/>
              </w:rPr>
              <w:t>1.2次</w:t>
            </w: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B507C7">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3"/>
                <w:szCs w:val="13"/>
                <w:u w:val="none"/>
                <w:lang w:val="en-US" w:eastAsia="zh-CN"/>
              </w:rPr>
            </w:pPr>
            <w:r>
              <w:rPr>
                <w:rFonts w:hint="eastAsia" w:ascii="仿宋_GB2312" w:hAnsi="仿宋_GB2312" w:eastAsia="仿宋_GB2312" w:cs="仿宋_GB2312"/>
                <w:i w:val="0"/>
                <w:iCs w:val="0"/>
                <w:color w:val="000000"/>
                <w:sz w:val="13"/>
                <w:szCs w:val="13"/>
                <w:u w:val="none"/>
                <w:lang w:val="en-US" w:eastAsia="zh-CN"/>
              </w:rPr>
              <w:t>100%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04C7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lang w:val="en-US" w:eastAsia="zh-CN"/>
              </w:rPr>
            </w:pPr>
            <w:r>
              <w:rPr>
                <w:rFonts w:hint="eastAsia" w:ascii="仿宋_GB2312" w:hAnsi="仿宋_GB2312" w:eastAsia="仿宋_GB2312" w:cs="仿宋_GB2312"/>
                <w:i w:val="0"/>
                <w:iCs w:val="0"/>
                <w:color w:val="000000"/>
                <w:sz w:val="13"/>
                <w:szCs w:val="13"/>
                <w:u w:val="none"/>
                <w:lang w:val="en-US" w:eastAsia="zh-CN"/>
              </w:rPr>
              <w:t>9</w:t>
            </w:r>
          </w:p>
        </w:tc>
        <w:tc>
          <w:tcPr>
            <w:tcW w:w="1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2C3F4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lang w:val="en-US" w:eastAsia="zh-CN"/>
              </w:rPr>
            </w:pPr>
            <w:r>
              <w:rPr>
                <w:rFonts w:hint="eastAsia" w:ascii="仿宋_GB2312" w:hAnsi="仿宋_GB2312" w:eastAsia="仿宋_GB2312" w:cs="仿宋_GB2312"/>
                <w:i w:val="0"/>
                <w:iCs w:val="0"/>
                <w:color w:val="000000"/>
                <w:sz w:val="13"/>
                <w:szCs w:val="13"/>
                <w:u w:val="none"/>
                <w:lang w:val="en-US" w:eastAsia="zh-CN"/>
              </w:rPr>
              <w:t>9</w:t>
            </w: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17603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r>
      <w:tr w14:paraId="21F8A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283" w:hRule="atLeast"/>
        </w:trPr>
        <w:tc>
          <w:tcPr>
            <w:tcW w:w="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03A14F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AE16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B654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1E6EEE">
            <w:pPr>
              <w:keepNext w:val="0"/>
              <w:keepLines w:val="0"/>
              <w:pageBreakBefore w:val="0"/>
              <w:widowControl/>
              <w:kinsoku/>
              <w:wordWrap/>
              <w:overflowPunct/>
              <w:topLinePunct w:val="0"/>
              <w:autoSpaceDE/>
              <w:autoSpaceDN/>
              <w:bidi w:val="0"/>
              <w:adjustRightInd w:val="0"/>
              <w:snapToGrid w:val="0"/>
              <w:spacing w:line="216" w:lineRule="auto"/>
              <w:textAlignment w:val="auto"/>
              <w:rPr>
                <w:rFonts w:hint="eastAsia" w:ascii="仿宋_GB2312" w:hAnsi="仿宋_GB2312" w:eastAsia="仿宋_GB2312" w:cs="仿宋_GB2312"/>
                <w:i w:val="0"/>
                <w:iCs w:val="0"/>
                <w:color w:val="000000"/>
                <w:sz w:val="13"/>
                <w:szCs w:val="13"/>
                <w:u w:val="none"/>
                <w:lang w:eastAsia="zh-CN"/>
              </w:rPr>
            </w:pPr>
            <w:r>
              <w:rPr>
                <w:rFonts w:hint="eastAsia" w:ascii="仿宋_GB2312" w:hAnsi="仿宋_GB2312" w:eastAsia="仿宋_GB2312" w:cs="仿宋_GB2312"/>
                <w:i w:val="0"/>
                <w:iCs w:val="0"/>
                <w:color w:val="000000"/>
                <w:sz w:val="13"/>
                <w:szCs w:val="13"/>
                <w:u w:val="none"/>
                <w:lang w:eastAsia="zh-CN"/>
              </w:rPr>
              <w:t>完成全市中小学教师新教材</w:t>
            </w: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E816DB">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3"/>
                <w:szCs w:val="13"/>
                <w:u w:val="none"/>
                <w:lang w:val="en-US" w:eastAsia="zh-CN"/>
              </w:rPr>
            </w:pPr>
            <w:r>
              <w:rPr>
                <w:rFonts w:hint="eastAsia" w:ascii="仿宋_GB2312" w:hAnsi="仿宋_GB2312" w:eastAsia="仿宋_GB2312" w:cs="仿宋_GB2312"/>
                <w:i w:val="0"/>
                <w:iCs w:val="0"/>
                <w:color w:val="000000"/>
                <w:sz w:val="13"/>
                <w:szCs w:val="13"/>
                <w:u w:val="none"/>
                <w:lang w:val="en-US" w:eastAsia="zh-CN"/>
              </w:rPr>
              <w:t>2.2次</w:t>
            </w: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942339">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3"/>
                <w:szCs w:val="13"/>
                <w:u w:val="none"/>
                <w:lang w:val="en-US" w:eastAsia="zh-CN"/>
              </w:rPr>
            </w:pPr>
            <w:r>
              <w:rPr>
                <w:rFonts w:hint="eastAsia" w:ascii="仿宋_GB2312" w:hAnsi="仿宋_GB2312" w:eastAsia="仿宋_GB2312" w:cs="仿宋_GB2312"/>
                <w:i w:val="0"/>
                <w:iCs w:val="0"/>
                <w:color w:val="000000"/>
                <w:sz w:val="13"/>
                <w:szCs w:val="13"/>
                <w:u w:val="none"/>
                <w:lang w:val="en-US" w:eastAsia="zh-CN"/>
              </w:rPr>
              <w:t>100%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5560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lang w:val="en-US" w:eastAsia="zh-CN"/>
              </w:rPr>
            </w:pPr>
            <w:r>
              <w:rPr>
                <w:rFonts w:hint="eastAsia" w:ascii="仿宋_GB2312" w:hAnsi="仿宋_GB2312" w:eastAsia="仿宋_GB2312" w:cs="仿宋_GB2312"/>
                <w:i w:val="0"/>
                <w:iCs w:val="0"/>
                <w:color w:val="000000"/>
                <w:sz w:val="13"/>
                <w:szCs w:val="13"/>
                <w:u w:val="none"/>
                <w:lang w:val="en-US" w:eastAsia="zh-CN"/>
              </w:rPr>
              <w:t>9</w:t>
            </w:r>
          </w:p>
        </w:tc>
        <w:tc>
          <w:tcPr>
            <w:tcW w:w="1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62D97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lang w:val="en-US" w:eastAsia="zh-CN"/>
              </w:rPr>
            </w:pPr>
            <w:r>
              <w:rPr>
                <w:rFonts w:hint="eastAsia" w:ascii="仿宋_GB2312" w:hAnsi="仿宋_GB2312" w:eastAsia="仿宋_GB2312" w:cs="仿宋_GB2312"/>
                <w:i w:val="0"/>
                <w:iCs w:val="0"/>
                <w:color w:val="000000"/>
                <w:sz w:val="13"/>
                <w:szCs w:val="13"/>
                <w:u w:val="none"/>
                <w:lang w:val="en-US" w:eastAsia="zh-CN"/>
              </w:rPr>
              <w:t>9</w:t>
            </w: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E955D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r>
      <w:tr w14:paraId="763DA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205" w:hRule="atLeast"/>
        </w:trPr>
        <w:tc>
          <w:tcPr>
            <w:tcW w:w="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B0DDC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B8B1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860B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5CFA19">
            <w:pPr>
              <w:keepNext w:val="0"/>
              <w:keepLines w:val="0"/>
              <w:pageBreakBefore w:val="0"/>
              <w:widowControl/>
              <w:kinsoku/>
              <w:wordWrap/>
              <w:overflowPunct/>
              <w:topLinePunct w:val="0"/>
              <w:autoSpaceDE/>
              <w:autoSpaceDN/>
              <w:bidi w:val="0"/>
              <w:adjustRightInd w:val="0"/>
              <w:snapToGrid w:val="0"/>
              <w:spacing w:line="216" w:lineRule="auto"/>
              <w:textAlignment w:val="auto"/>
              <w:rPr>
                <w:rFonts w:hint="eastAsia" w:ascii="仿宋_GB2312" w:hAnsi="仿宋_GB2312" w:eastAsia="仿宋_GB2312" w:cs="仿宋_GB2312"/>
                <w:i w:val="0"/>
                <w:iCs w:val="0"/>
                <w:color w:val="000000"/>
                <w:sz w:val="13"/>
                <w:szCs w:val="13"/>
                <w:u w:val="none"/>
              </w:rPr>
            </w:pP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D2D98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rPr>
            </w:pP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1804D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73B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rPr>
            </w:pPr>
          </w:p>
        </w:tc>
        <w:tc>
          <w:tcPr>
            <w:tcW w:w="1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EEA5F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rPr>
            </w:pP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A02A9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r>
      <w:tr w14:paraId="3C928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283" w:hRule="atLeast"/>
        </w:trPr>
        <w:tc>
          <w:tcPr>
            <w:tcW w:w="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B1D070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9A5B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BFA0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质量指标</w:t>
            </w:r>
          </w:p>
        </w:tc>
        <w:tc>
          <w:tcPr>
            <w:tcW w:w="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AF06F9">
            <w:pPr>
              <w:keepNext w:val="0"/>
              <w:keepLines w:val="0"/>
              <w:pageBreakBefore w:val="0"/>
              <w:widowControl/>
              <w:kinsoku/>
              <w:wordWrap/>
              <w:overflowPunct/>
              <w:topLinePunct w:val="0"/>
              <w:autoSpaceDE/>
              <w:autoSpaceDN/>
              <w:bidi w:val="0"/>
              <w:adjustRightInd w:val="0"/>
              <w:snapToGrid w:val="0"/>
              <w:spacing w:line="216" w:lineRule="auto"/>
              <w:textAlignment w:val="auto"/>
              <w:rPr>
                <w:rFonts w:hint="eastAsia" w:ascii="仿宋_GB2312" w:hAnsi="仿宋_GB2312" w:eastAsia="仿宋_GB2312" w:cs="仿宋_GB2312"/>
                <w:i w:val="0"/>
                <w:iCs w:val="0"/>
                <w:color w:val="000000"/>
                <w:sz w:val="13"/>
                <w:szCs w:val="13"/>
                <w:u w:val="none"/>
                <w:lang w:eastAsia="zh-CN"/>
              </w:rPr>
            </w:pPr>
            <w:r>
              <w:rPr>
                <w:rFonts w:hint="eastAsia" w:ascii="仿宋_GB2312" w:hAnsi="仿宋_GB2312" w:eastAsia="仿宋_GB2312" w:cs="仿宋_GB2312"/>
                <w:i w:val="0"/>
                <w:iCs w:val="0"/>
                <w:color w:val="000000"/>
                <w:sz w:val="13"/>
                <w:szCs w:val="13"/>
                <w:u w:val="none"/>
                <w:lang w:eastAsia="zh-CN"/>
              </w:rPr>
              <w:t>中考改革成果推广</w:t>
            </w: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A39896">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3"/>
                <w:szCs w:val="13"/>
                <w:u w:val="none"/>
                <w:lang w:val="en-US" w:eastAsia="zh-CN"/>
              </w:rPr>
            </w:pPr>
            <w:r>
              <w:rPr>
                <w:rFonts w:hint="eastAsia" w:ascii="仿宋_GB2312" w:hAnsi="仿宋_GB2312" w:eastAsia="仿宋_GB2312" w:cs="仿宋_GB2312"/>
                <w:i w:val="0"/>
                <w:iCs w:val="0"/>
                <w:color w:val="000000"/>
                <w:sz w:val="13"/>
                <w:szCs w:val="13"/>
                <w:u w:val="none"/>
                <w:lang w:val="en-US" w:eastAsia="zh-CN"/>
              </w:rPr>
              <w:t>100%</w:t>
            </w: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BA09A2">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3"/>
                <w:szCs w:val="13"/>
                <w:u w:val="none"/>
                <w:lang w:val="en-US" w:eastAsia="zh-CN"/>
              </w:rPr>
            </w:pPr>
            <w:r>
              <w:rPr>
                <w:rFonts w:hint="eastAsia" w:ascii="仿宋_GB2312" w:hAnsi="仿宋_GB2312" w:eastAsia="仿宋_GB2312" w:cs="仿宋_GB2312"/>
                <w:i w:val="0"/>
                <w:iCs w:val="0"/>
                <w:color w:val="000000"/>
                <w:sz w:val="13"/>
                <w:szCs w:val="13"/>
                <w:u w:val="none"/>
                <w:lang w:val="en-US" w:eastAsia="zh-CN"/>
              </w:rPr>
              <w:t>100%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F49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lang w:val="en-US" w:eastAsia="zh-CN"/>
              </w:rPr>
            </w:pPr>
            <w:r>
              <w:rPr>
                <w:rFonts w:hint="eastAsia" w:ascii="仿宋_GB2312" w:hAnsi="仿宋_GB2312" w:eastAsia="仿宋_GB2312" w:cs="仿宋_GB2312"/>
                <w:i w:val="0"/>
                <w:iCs w:val="0"/>
                <w:color w:val="000000"/>
                <w:sz w:val="13"/>
                <w:szCs w:val="13"/>
                <w:u w:val="none"/>
                <w:lang w:val="en-US" w:eastAsia="zh-CN"/>
              </w:rPr>
              <w:t>9</w:t>
            </w:r>
          </w:p>
        </w:tc>
        <w:tc>
          <w:tcPr>
            <w:tcW w:w="1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D53D8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lang w:val="en-US" w:eastAsia="zh-CN"/>
              </w:rPr>
            </w:pPr>
            <w:r>
              <w:rPr>
                <w:rFonts w:hint="eastAsia" w:ascii="仿宋_GB2312" w:hAnsi="仿宋_GB2312" w:eastAsia="仿宋_GB2312" w:cs="仿宋_GB2312"/>
                <w:i w:val="0"/>
                <w:iCs w:val="0"/>
                <w:color w:val="000000"/>
                <w:sz w:val="13"/>
                <w:szCs w:val="13"/>
                <w:u w:val="none"/>
                <w:lang w:val="en-US" w:eastAsia="zh-CN"/>
              </w:rPr>
              <w:t>9</w:t>
            </w: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8353A">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0A507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283" w:hRule="atLeast"/>
        </w:trPr>
        <w:tc>
          <w:tcPr>
            <w:tcW w:w="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98F74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B3C5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8D42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2D62A2">
            <w:pPr>
              <w:keepNext w:val="0"/>
              <w:keepLines w:val="0"/>
              <w:pageBreakBefore w:val="0"/>
              <w:widowControl/>
              <w:kinsoku/>
              <w:wordWrap/>
              <w:overflowPunct/>
              <w:topLinePunct w:val="0"/>
              <w:autoSpaceDE/>
              <w:autoSpaceDN/>
              <w:bidi w:val="0"/>
              <w:adjustRightInd w:val="0"/>
              <w:snapToGrid w:val="0"/>
              <w:spacing w:line="216" w:lineRule="auto"/>
              <w:textAlignment w:val="auto"/>
              <w:rPr>
                <w:rFonts w:hint="eastAsia" w:ascii="仿宋_GB2312" w:hAnsi="仿宋_GB2312" w:eastAsia="仿宋_GB2312" w:cs="仿宋_GB2312"/>
                <w:i w:val="0"/>
                <w:iCs w:val="0"/>
                <w:color w:val="000000"/>
                <w:sz w:val="13"/>
                <w:szCs w:val="13"/>
                <w:u w:val="none"/>
                <w:lang w:eastAsia="zh-CN"/>
              </w:rPr>
            </w:pPr>
            <w:r>
              <w:rPr>
                <w:rFonts w:hint="eastAsia" w:ascii="仿宋_GB2312" w:hAnsi="仿宋_GB2312" w:eastAsia="仿宋_GB2312" w:cs="仿宋_GB2312"/>
                <w:i w:val="0"/>
                <w:iCs w:val="0"/>
                <w:color w:val="000000"/>
                <w:sz w:val="13"/>
                <w:szCs w:val="13"/>
                <w:u w:val="none"/>
                <w:lang w:eastAsia="zh-CN"/>
              </w:rPr>
              <w:t>全市中小学教师新教材培训合格率</w:t>
            </w: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70D679">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3"/>
                <w:szCs w:val="13"/>
                <w:u w:val="none"/>
                <w:lang w:val="en-US" w:eastAsia="zh-CN"/>
              </w:rPr>
            </w:pPr>
            <w:r>
              <w:rPr>
                <w:rFonts w:hint="eastAsia" w:ascii="仿宋_GB2312" w:hAnsi="仿宋_GB2312" w:eastAsia="仿宋_GB2312" w:cs="仿宋_GB2312"/>
                <w:i w:val="0"/>
                <w:iCs w:val="0"/>
                <w:color w:val="000000"/>
                <w:sz w:val="13"/>
                <w:szCs w:val="13"/>
                <w:u w:val="none"/>
                <w:lang w:val="en-US" w:eastAsia="zh-CN"/>
              </w:rPr>
              <w:t>100%</w:t>
            </w: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413384">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3"/>
                <w:szCs w:val="13"/>
                <w:u w:val="none"/>
                <w:lang w:val="en-US" w:eastAsia="zh-CN"/>
              </w:rPr>
            </w:pPr>
            <w:r>
              <w:rPr>
                <w:rFonts w:hint="eastAsia" w:ascii="仿宋_GB2312" w:hAnsi="仿宋_GB2312" w:eastAsia="仿宋_GB2312" w:cs="仿宋_GB2312"/>
                <w:i w:val="0"/>
                <w:iCs w:val="0"/>
                <w:color w:val="000000"/>
                <w:sz w:val="13"/>
                <w:szCs w:val="13"/>
                <w:u w:val="none"/>
                <w:lang w:val="en-US" w:eastAsia="zh-CN"/>
              </w:rPr>
              <w:t>100%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634A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lang w:val="en-US" w:eastAsia="zh-CN"/>
              </w:rPr>
            </w:pPr>
            <w:r>
              <w:rPr>
                <w:rFonts w:hint="eastAsia" w:ascii="仿宋_GB2312" w:hAnsi="仿宋_GB2312" w:eastAsia="仿宋_GB2312" w:cs="仿宋_GB2312"/>
                <w:i w:val="0"/>
                <w:iCs w:val="0"/>
                <w:color w:val="000000"/>
                <w:sz w:val="13"/>
                <w:szCs w:val="13"/>
                <w:u w:val="none"/>
                <w:lang w:val="en-US" w:eastAsia="zh-CN"/>
              </w:rPr>
              <w:t>9</w:t>
            </w:r>
          </w:p>
        </w:tc>
        <w:tc>
          <w:tcPr>
            <w:tcW w:w="1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4C13F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lang w:val="en-US" w:eastAsia="zh-CN"/>
              </w:rPr>
            </w:pPr>
            <w:r>
              <w:rPr>
                <w:rFonts w:hint="eastAsia" w:ascii="仿宋_GB2312" w:hAnsi="仿宋_GB2312" w:eastAsia="仿宋_GB2312" w:cs="仿宋_GB2312"/>
                <w:i w:val="0"/>
                <w:iCs w:val="0"/>
                <w:color w:val="000000"/>
                <w:sz w:val="13"/>
                <w:szCs w:val="13"/>
                <w:u w:val="none"/>
                <w:lang w:val="en-US" w:eastAsia="zh-CN"/>
              </w:rPr>
              <w:t>9</w:t>
            </w: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D8D2A5">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3FDEF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191" w:hRule="atLeast"/>
        </w:trPr>
        <w:tc>
          <w:tcPr>
            <w:tcW w:w="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E76D44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0665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1F67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3B86D0">
            <w:pPr>
              <w:keepNext w:val="0"/>
              <w:keepLines w:val="0"/>
              <w:pageBreakBefore w:val="0"/>
              <w:widowControl/>
              <w:kinsoku/>
              <w:wordWrap/>
              <w:overflowPunct/>
              <w:topLinePunct w:val="0"/>
              <w:autoSpaceDE/>
              <w:autoSpaceDN/>
              <w:bidi w:val="0"/>
              <w:adjustRightInd w:val="0"/>
              <w:snapToGrid w:val="0"/>
              <w:spacing w:line="216" w:lineRule="auto"/>
              <w:textAlignment w:val="auto"/>
              <w:rPr>
                <w:rFonts w:hint="eastAsia" w:ascii="仿宋_GB2312" w:hAnsi="仿宋_GB2312" w:eastAsia="仿宋_GB2312" w:cs="仿宋_GB2312"/>
                <w:i w:val="0"/>
                <w:iCs w:val="0"/>
                <w:color w:val="000000"/>
                <w:sz w:val="13"/>
                <w:szCs w:val="13"/>
                <w:u w:val="none"/>
              </w:rPr>
            </w:pP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8B44A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rPr>
            </w:pP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D1B9B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45F1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rPr>
            </w:pPr>
          </w:p>
        </w:tc>
        <w:tc>
          <w:tcPr>
            <w:tcW w:w="1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8DADE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rPr>
            </w:pP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A60CF">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3FA0F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283" w:hRule="atLeast"/>
        </w:trPr>
        <w:tc>
          <w:tcPr>
            <w:tcW w:w="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896918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0E41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8A2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时效指标</w:t>
            </w:r>
          </w:p>
        </w:tc>
        <w:tc>
          <w:tcPr>
            <w:tcW w:w="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86C7DD">
            <w:pPr>
              <w:keepNext w:val="0"/>
              <w:keepLines w:val="0"/>
              <w:pageBreakBefore w:val="0"/>
              <w:widowControl/>
              <w:kinsoku/>
              <w:wordWrap/>
              <w:overflowPunct/>
              <w:topLinePunct w:val="0"/>
              <w:autoSpaceDE/>
              <w:autoSpaceDN/>
              <w:bidi w:val="0"/>
              <w:adjustRightInd w:val="0"/>
              <w:snapToGrid w:val="0"/>
              <w:spacing w:line="216" w:lineRule="auto"/>
              <w:textAlignment w:val="auto"/>
              <w:rPr>
                <w:rFonts w:hint="eastAsia" w:ascii="仿宋_GB2312" w:hAnsi="仿宋_GB2312" w:eastAsia="仿宋_GB2312" w:cs="仿宋_GB2312"/>
                <w:i w:val="0"/>
                <w:iCs w:val="0"/>
                <w:color w:val="000000"/>
                <w:sz w:val="13"/>
                <w:szCs w:val="13"/>
                <w:u w:val="none"/>
                <w:lang w:eastAsia="zh-CN"/>
              </w:rPr>
            </w:pPr>
            <w:r>
              <w:rPr>
                <w:rFonts w:hint="eastAsia" w:ascii="仿宋_GB2312" w:hAnsi="仿宋_GB2312" w:eastAsia="仿宋_GB2312" w:cs="仿宋_GB2312"/>
                <w:i w:val="0"/>
                <w:iCs w:val="0"/>
                <w:color w:val="000000"/>
                <w:sz w:val="13"/>
                <w:szCs w:val="13"/>
                <w:u w:val="none"/>
                <w:lang w:eastAsia="zh-CN"/>
              </w:rPr>
              <w:t>通过课程改革提升教育教学水平</w:t>
            </w: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3843A0">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3"/>
                <w:szCs w:val="13"/>
                <w:u w:val="none"/>
                <w:lang w:val="en-US" w:eastAsia="zh-CN"/>
              </w:rPr>
            </w:pPr>
            <w:r>
              <w:rPr>
                <w:rFonts w:hint="eastAsia" w:ascii="仿宋_GB2312" w:hAnsi="仿宋_GB2312" w:eastAsia="仿宋_GB2312" w:cs="仿宋_GB2312"/>
                <w:i w:val="0"/>
                <w:iCs w:val="0"/>
                <w:color w:val="000000"/>
                <w:sz w:val="13"/>
                <w:szCs w:val="13"/>
                <w:u w:val="none"/>
                <w:lang w:val="en-US" w:eastAsia="zh-CN"/>
              </w:rPr>
              <w:t>2023.12.31</w:t>
            </w: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302BC6">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3"/>
                <w:szCs w:val="13"/>
                <w:u w:val="none"/>
                <w:lang w:val="en-US" w:eastAsia="zh-CN"/>
              </w:rPr>
            </w:pPr>
            <w:r>
              <w:rPr>
                <w:rFonts w:hint="eastAsia" w:ascii="仿宋_GB2312" w:hAnsi="仿宋_GB2312" w:eastAsia="仿宋_GB2312" w:cs="仿宋_GB2312"/>
                <w:i w:val="0"/>
                <w:iCs w:val="0"/>
                <w:color w:val="000000"/>
                <w:sz w:val="13"/>
                <w:szCs w:val="13"/>
                <w:u w:val="none"/>
                <w:lang w:val="en-US" w:eastAsia="zh-CN"/>
              </w:rPr>
              <w:t>100%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284F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lang w:val="en-US" w:eastAsia="zh-CN"/>
              </w:rPr>
            </w:pPr>
            <w:r>
              <w:rPr>
                <w:rFonts w:hint="eastAsia" w:ascii="仿宋_GB2312" w:hAnsi="仿宋_GB2312" w:eastAsia="仿宋_GB2312" w:cs="仿宋_GB2312"/>
                <w:i w:val="0"/>
                <w:iCs w:val="0"/>
                <w:color w:val="000000"/>
                <w:sz w:val="13"/>
                <w:szCs w:val="13"/>
                <w:u w:val="none"/>
                <w:lang w:val="en-US" w:eastAsia="zh-CN"/>
              </w:rPr>
              <w:t>9</w:t>
            </w:r>
          </w:p>
        </w:tc>
        <w:tc>
          <w:tcPr>
            <w:tcW w:w="1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86254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lang w:val="en-US" w:eastAsia="zh-CN"/>
              </w:rPr>
            </w:pPr>
            <w:r>
              <w:rPr>
                <w:rFonts w:hint="eastAsia" w:ascii="仿宋_GB2312" w:hAnsi="仿宋_GB2312" w:eastAsia="仿宋_GB2312" w:cs="仿宋_GB2312"/>
                <w:i w:val="0"/>
                <w:iCs w:val="0"/>
                <w:color w:val="000000"/>
                <w:sz w:val="13"/>
                <w:szCs w:val="13"/>
                <w:u w:val="none"/>
                <w:lang w:val="en-US" w:eastAsia="zh-CN"/>
              </w:rPr>
              <w:t>9</w:t>
            </w: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D0C66">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24A90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150" w:hRule="atLeast"/>
        </w:trPr>
        <w:tc>
          <w:tcPr>
            <w:tcW w:w="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D74535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21F0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E6E2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413196">
            <w:pPr>
              <w:keepNext w:val="0"/>
              <w:keepLines w:val="0"/>
              <w:pageBreakBefore w:val="0"/>
              <w:widowControl/>
              <w:kinsoku/>
              <w:wordWrap/>
              <w:overflowPunct/>
              <w:topLinePunct w:val="0"/>
              <w:autoSpaceDE/>
              <w:autoSpaceDN/>
              <w:bidi w:val="0"/>
              <w:adjustRightInd w:val="0"/>
              <w:snapToGrid w:val="0"/>
              <w:spacing w:line="216" w:lineRule="auto"/>
              <w:textAlignment w:val="auto"/>
              <w:rPr>
                <w:rFonts w:hint="eastAsia" w:ascii="仿宋_GB2312" w:hAnsi="仿宋_GB2312" w:eastAsia="仿宋_GB2312" w:cs="仿宋_GB2312"/>
                <w:i w:val="0"/>
                <w:iCs w:val="0"/>
                <w:color w:val="000000"/>
                <w:sz w:val="13"/>
                <w:szCs w:val="13"/>
                <w:u w:val="none"/>
              </w:rPr>
            </w:pP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12830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rPr>
            </w:pP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02D5D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26E7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rPr>
            </w:pPr>
          </w:p>
        </w:tc>
        <w:tc>
          <w:tcPr>
            <w:tcW w:w="1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555D1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rPr>
            </w:pP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E0200">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69908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96" w:hRule="atLeast"/>
        </w:trPr>
        <w:tc>
          <w:tcPr>
            <w:tcW w:w="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E546B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BEB7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DFE0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F49DF6">
            <w:pPr>
              <w:keepNext w:val="0"/>
              <w:keepLines w:val="0"/>
              <w:pageBreakBefore w:val="0"/>
              <w:widowControl/>
              <w:kinsoku/>
              <w:wordWrap/>
              <w:overflowPunct/>
              <w:topLinePunct w:val="0"/>
              <w:autoSpaceDE/>
              <w:autoSpaceDN/>
              <w:bidi w:val="0"/>
              <w:adjustRightInd w:val="0"/>
              <w:snapToGrid w:val="0"/>
              <w:spacing w:line="216" w:lineRule="auto"/>
              <w:textAlignment w:val="auto"/>
              <w:rPr>
                <w:rFonts w:hint="eastAsia" w:ascii="仿宋_GB2312" w:hAnsi="仿宋_GB2312" w:eastAsia="仿宋_GB2312" w:cs="仿宋_GB2312"/>
                <w:i w:val="0"/>
                <w:iCs w:val="0"/>
                <w:color w:val="000000"/>
                <w:sz w:val="13"/>
                <w:szCs w:val="13"/>
                <w:u w:val="none"/>
              </w:rPr>
            </w:pP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84EA8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rPr>
            </w:pP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EA0D8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AF8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rPr>
            </w:pPr>
          </w:p>
        </w:tc>
        <w:tc>
          <w:tcPr>
            <w:tcW w:w="1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FCFB7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rPr>
            </w:pP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1D1C">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31129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283" w:hRule="atLeast"/>
        </w:trPr>
        <w:tc>
          <w:tcPr>
            <w:tcW w:w="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F5984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CA3E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64D6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成本指标</w:t>
            </w:r>
          </w:p>
        </w:tc>
        <w:tc>
          <w:tcPr>
            <w:tcW w:w="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80101A">
            <w:pPr>
              <w:keepNext w:val="0"/>
              <w:keepLines w:val="0"/>
              <w:pageBreakBefore w:val="0"/>
              <w:widowControl/>
              <w:kinsoku/>
              <w:wordWrap/>
              <w:overflowPunct/>
              <w:topLinePunct w:val="0"/>
              <w:autoSpaceDE/>
              <w:autoSpaceDN/>
              <w:bidi w:val="0"/>
              <w:adjustRightInd w:val="0"/>
              <w:snapToGrid w:val="0"/>
              <w:spacing w:line="216" w:lineRule="auto"/>
              <w:textAlignment w:val="auto"/>
              <w:rPr>
                <w:rFonts w:hint="eastAsia" w:ascii="仿宋_GB2312" w:hAnsi="仿宋_GB2312" w:eastAsia="仿宋_GB2312" w:cs="仿宋_GB2312"/>
                <w:i w:val="0"/>
                <w:iCs w:val="0"/>
                <w:color w:val="000000"/>
                <w:sz w:val="13"/>
                <w:szCs w:val="13"/>
                <w:u w:val="none"/>
                <w:lang w:eastAsia="zh-CN"/>
              </w:rPr>
            </w:pPr>
            <w:r>
              <w:rPr>
                <w:rFonts w:hint="eastAsia" w:ascii="仿宋_GB2312" w:hAnsi="仿宋_GB2312" w:eastAsia="仿宋_GB2312" w:cs="仿宋_GB2312"/>
                <w:i w:val="0"/>
                <w:iCs w:val="0"/>
                <w:color w:val="000000"/>
                <w:sz w:val="13"/>
                <w:szCs w:val="13"/>
                <w:u w:val="none"/>
                <w:lang w:eastAsia="zh-CN"/>
              </w:rPr>
              <w:t>控制在预算内</w:t>
            </w: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C756B5">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3"/>
                <w:szCs w:val="13"/>
                <w:u w:val="none"/>
                <w:lang w:val="en-US" w:eastAsia="zh-CN"/>
              </w:rPr>
            </w:pPr>
            <w:r>
              <w:rPr>
                <w:rFonts w:hint="eastAsia" w:ascii="仿宋_GB2312" w:hAnsi="仿宋_GB2312" w:eastAsia="仿宋_GB2312" w:cs="仿宋_GB2312"/>
                <w:i w:val="0"/>
                <w:iCs w:val="0"/>
                <w:color w:val="000000"/>
                <w:sz w:val="13"/>
                <w:szCs w:val="13"/>
                <w:u w:val="none"/>
                <w:lang w:eastAsia="zh-CN"/>
              </w:rPr>
              <w:t>≤</w:t>
            </w:r>
            <w:r>
              <w:rPr>
                <w:rFonts w:hint="eastAsia" w:ascii="仿宋_GB2312" w:hAnsi="仿宋_GB2312" w:eastAsia="仿宋_GB2312" w:cs="仿宋_GB2312"/>
                <w:i w:val="0"/>
                <w:iCs w:val="0"/>
                <w:color w:val="000000"/>
                <w:sz w:val="13"/>
                <w:szCs w:val="13"/>
                <w:u w:val="none"/>
                <w:lang w:val="en-US" w:eastAsia="zh-CN"/>
              </w:rPr>
              <w:t>50万元</w:t>
            </w: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B956C2">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3"/>
                <w:szCs w:val="13"/>
                <w:u w:val="none"/>
                <w:lang w:val="en-US" w:eastAsia="zh-CN"/>
              </w:rPr>
            </w:pPr>
            <w:r>
              <w:rPr>
                <w:rFonts w:hint="eastAsia" w:ascii="仿宋_GB2312" w:hAnsi="仿宋_GB2312" w:eastAsia="仿宋_GB2312" w:cs="仿宋_GB2312"/>
                <w:i w:val="0"/>
                <w:iCs w:val="0"/>
                <w:color w:val="000000"/>
                <w:sz w:val="13"/>
                <w:szCs w:val="13"/>
                <w:u w:val="none"/>
                <w:lang w:val="en-US" w:eastAsia="zh-CN"/>
              </w:rPr>
              <w:t>100%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952B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lang w:val="en-US" w:eastAsia="zh-CN"/>
              </w:rPr>
            </w:pPr>
            <w:r>
              <w:rPr>
                <w:rFonts w:hint="eastAsia" w:ascii="仿宋_GB2312" w:hAnsi="仿宋_GB2312" w:eastAsia="仿宋_GB2312" w:cs="仿宋_GB2312"/>
                <w:i w:val="0"/>
                <w:iCs w:val="0"/>
                <w:color w:val="000000"/>
                <w:sz w:val="13"/>
                <w:szCs w:val="13"/>
                <w:u w:val="none"/>
                <w:lang w:val="en-US" w:eastAsia="zh-CN"/>
              </w:rPr>
              <w:t>5</w:t>
            </w:r>
          </w:p>
        </w:tc>
        <w:tc>
          <w:tcPr>
            <w:tcW w:w="1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7D7F0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lang w:val="en-US" w:eastAsia="zh-CN"/>
              </w:rPr>
            </w:pPr>
            <w:r>
              <w:rPr>
                <w:rFonts w:hint="eastAsia" w:ascii="仿宋_GB2312" w:hAnsi="仿宋_GB2312" w:eastAsia="仿宋_GB2312" w:cs="仿宋_GB2312"/>
                <w:i w:val="0"/>
                <w:iCs w:val="0"/>
                <w:color w:val="000000"/>
                <w:sz w:val="13"/>
                <w:szCs w:val="13"/>
                <w:u w:val="none"/>
                <w:lang w:val="en-US" w:eastAsia="zh-CN"/>
              </w:rPr>
              <w:t>5</w:t>
            </w: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AF348">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13F0C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283" w:hRule="atLeast"/>
        </w:trPr>
        <w:tc>
          <w:tcPr>
            <w:tcW w:w="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BF1CA9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F1A1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954B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18000C">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3"/>
                <w:szCs w:val="13"/>
                <w:u w:val="none"/>
              </w:rPr>
            </w:pP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7DC96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rPr>
            </w:pP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59D57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8AE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rPr>
            </w:pPr>
          </w:p>
        </w:tc>
        <w:tc>
          <w:tcPr>
            <w:tcW w:w="1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C4967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rPr>
            </w:pP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DDACB">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15D37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283" w:hRule="atLeast"/>
        </w:trPr>
        <w:tc>
          <w:tcPr>
            <w:tcW w:w="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23ED2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1A73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3930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464DE1">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3"/>
                <w:szCs w:val="13"/>
                <w:u w:val="none"/>
              </w:rPr>
            </w:pP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E9F2C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rPr>
            </w:pP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90C4A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A567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rPr>
            </w:pPr>
          </w:p>
        </w:tc>
        <w:tc>
          <w:tcPr>
            <w:tcW w:w="1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325F9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rPr>
            </w:pP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0C7CF">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5771B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283" w:hRule="atLeast"/>
        </w:trPr>
        <w:tc>
          <w:tcPr>
            <w:tcW w:w="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0522F5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6370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效益指标（30分）</w:t>
            </w:r>
          </w:p>
        </w:tc>
        <w:tc>
          <w:tcPr>
            <w:tcW w:w="88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96D3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经济效</w:t>
            </w:r>
          </w:p>
          <w:p w14:paraId="6AAE70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益指标</w:t>
            </w:r>
          </w:p>
        </w:tc>
        <w:tc>
          <w:tcPr>
            <w:tcW w:w="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6E8261">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3"/>
                <w:szCs w:val="13"/>
                <w:u w:val="none"/>
              </w:rPr>
            </w:pP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FFFC5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rPr>
            </w:pP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7995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CE06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rPr>
            </w:pPr>
          </w:p>
        </w:tc>
        <w:tc>
          <w:tcPr>
            <w:tcW w:w="1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14F2B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rPr>
            </w:pP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D44AF">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052AF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283" w:hRule="atLeast"/>
        </w:trPr>
        <w:tc>
          <w:tcPr>
            <w:tcW w:w="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E07EC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9066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CB70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4500F5">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3"/>
                <w:szCs w:val="13"/>
                <w:u w:val="none"/>
              </w:rPr>
            </w:pP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92B6C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rPr>
            </w:pP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6D1B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CC59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rPr>
            </w:pPr>
          </w:p>
        </w:tc>
        <w:tc>
          <w:tcPr>
            <w:tcW w:w="1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06FAB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rPr>
            </w:pP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554F9">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61D6C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283" w:hRule="atLeast"/>
        </w:trPr>
        <w:tc>
          <w:tcPr>
            <w:tcW w:w="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C6B0B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BDDC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D559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7B6507">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仿宋_GB2312" w:eastAsia="仿宋_GB2312" w:cs="仿宋_GB2312"/>
                <w:i w:val="0"/>
                <w:iCs w:val="0"/>
                <w:color w:val="000000"/>
                <w:sz w:val="13"/>
                <w:szCs w:val="13"/>
                <w:u w:val="none"/>
              </w:rPr>
            </w:pP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09C44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rPr>
            </w:pP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2AC08E">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3"/>
                <w:szCs w:val="13"/>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C462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rPr>
            </w:pPr>
          </w:p>
        </w:tc>
        <w:tc>
          <w:tcPr>
            <w:tcW w:w="108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C91BD9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rPr>
            </w:pP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8F5ADC">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276A1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283" w:hRule="atLeast"/>
        </w:trPr>
        <w:tc>
          <w:tcPr>
            <w:tcW w:w="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313A9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8FCE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D81C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社会效</w:t>
            </w:r>
          </w:p>
          <w:p w14:paraId="39AA2F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益指标</w:t>
            </w:r>
          </w:p>
        </w:tc>
        <w:tc>
          <w:tcPr>
            <w:tcW w:w="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9DB57E">
            <w:pPr>
              <w:keepNext w:val="0"/>
              <w:keepLines w:val="0"/>
              <w:pageBreakBefore w:val="0"/>
              <w:widowControl/>
              <w:kinsoku/>
              <w:wordWrap/>
              <w:overflowPunct/>
              <w:topLinePunct w:val="0"/>
              <w:autoSpaceDE/>
              <w:autoSpaceDN/>
              <w:bidi w:val="0"/>
              <w:adjustRightInd w:val="0"/>
              <w:snapToGrid w:val="0"/>
              <w:spacing w:line="216" w:lineRule="auto"/>
              <w:jc w:val="both"/>
              <w:textAlignment w:val="auto"/>
              <w:rPr>
                <w:rFonts w:hint="eastAsia" w:ascii="仿宋_GB2312" w:hAnsi="仿宋_GB2312" w:eastAsia="仿宋_GB2312" w:cs="仿宋_GB2312"/>
                <w:i w:val="0"/>
                <w:iCs w:val="0"/>
                <w:color w:val="000000"/>
                <w:sz w:val="13"/>
                <w:szCs w:val="13"/>
                <w:u w:val="none"/>
                <w:lang w:eastAsia="zh-CN"/>
              </w:rPr>
            </w:pPr>
            <w:r>
              <w:rPr>
                <w:rFonts w:hint="eastAsia" w:ascii="仿宋_GB2312" w:hAnsi="仿宋_GB2312" w:eastAsia="仿宋_GB2312" w:cs="仿宋_GB2312"/>
                <w:i w:val="0"/>
                <w:iCs w:val="0"/>
                <w:color w:val="000000"/>
                <w:sz w:val="13"/>
                <w:szCs w:val="13"/>
                <w:u w:val="none"/>
                <w:lang w:eastAsia="zh-CN"/>
              </w:rPr>
              <w:t>初步建成学科基地</w:t>
            </w: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5685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lang w:val="en-US" w:eastAsia="zh-CN"/>
              </w:rPr>
            </w:pPr>
            <w:r>
              <w:rPr>
                <w:rFonts w:hint="eastAsia" w:ascii="仿宋_GB2312" w:hAnsi="仿宋_GB2312" w:eastAsia="仿宋_GB2312" w:cs="仿宋_GB2312"/>
                <w:i w:val="0"/>
                <w:iCs w:val="0"/>
                <w:color w:val="000000"/>
                <w:sz w:val="13"/>
                <w:szCs w:val="13"/>
                <w:u w:val="none"/>
                <w:lang w:val="en-US" w:eastAsia="zh-CN"/>
              </w:rPr>
              <w:t>1个</w:t>
            </w: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030BB">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3"/>
                <w:szCs w:val="13"/>
                <w:u w:val="none"/>
                <w:lang w:val="en-US" w:eastAsia="zh-CN"/>
              </w:rPr>
            </w:pPr>
            <w:r>
              <w:rPr>
                <w:rFonts w:hint="eastAsia" w:ascii="仿宋_GB2312" w:hAnsi="仿宋_GB2312" w:eastAsia="仿宋_GB2312" w:cs="仿宋_GB2312"/>
                <w:i w:val="0"/>
                <w:iCs w:val="0"/>
                <w:color w:val="000000"/>
                <w:sz w:val="13"/>
                <w:szCs w:val="13"/>
                <w:u w:val="none"/>
                <w:lang w:val="en-US" w:eastAsia="zh-CN"/>
              </w:rPr>
              <w:t>100%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F2222">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3"/>
                <w:szCs w:val="13"/>
                <w:u w:val="none"/>
                <w:lang w:val="en-US" w:eastAsia="zh-CN"/>
              </w:rPr>
            </w:pPr>
            <w:r>
              <w:rPr>
                <w:rFonts w:hint="eastAsia" w:ascii="仿宋_GB2312" w:hAnsi="仿宋_GB2312" w:eastAsia="仿宋_GB2312" w:cs="仿宋_GB2312"/>
                <w:i w:val="0"/>
                <w:iCs w:val="0"/>
                <w:color w:val="000000"/>
                <w:sz w:val="13"/>
                <w:szCs w:val="13"/>
                <w:u w:val="none"/>
                <w:lang w:val="en-US" w:eastAsia="zh-CN"/>
              </w:rPr>
              <w:t>15</w:t>
            </w:r>
          </w:p>
        </w:tc>
        <w:tc>
          <w:tcPr>
            <w:tcW w:w="1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884484">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3"/>
                <w:szCs w:val="13"/>
                <w:u w:val="none"/>
                <w:lang w:val="en-US" w:eastAsia="zh-CN"/>
              </w:rPr>
            </w:pPr>
            <w:r>
              <w:rPr>
                <w:rFonts w:hint="eastAsia" w:ascii="仿宋_GB2312" w:hAnsi="仿宋_GB2312" w:eastAsia="仿宋_GB2312" w:cs="仿宋_GB2312"/>
                <w:i w:val="0"/>
                <w:iCs w:val="0"/>
                <w:color w:val="000000"/>
                <w:sz w:val="13"/>
                <w:szCs w:val="13"/>
                <w:u w:val="none"/>
                <w:lang w:val="en-US" w:eastAsia="zh-CN"/>
              </w:rPr>
              <w:t>15</w:t>
            </w: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ABEFED">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6D34B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283" w:hRule="atLeast"/>
        </w:trPr>
        <w:tc>
          <w:tcPr>
            <w:tcW w:w="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437B2E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5F7A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ABDC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F53D1A">
            <w:pPr>
              <w:keepNext w:val="0"/>
              <w:keepLines w:val="0"/>
              <w:pageBreakBefore w:val="0"/>
              <w:widowControl/>
              <w:kinsoku/>
              <w:wordWrap/>
              <w:overflowPunct/>
              <w:topLinePunct w:val="0"/>
              <w:autoSpaceDE/>
              <w:autoSpaceDN/>
              <w:bidi w:val="0"/>
              <w:adjustRightInd w:val="0"/>
              <w:snapToGrid w:val="0"/>
              <w:spacing w:line="216" w:lineRule="auto"/>
              <w:jc w:val="both"/>
              <w:textAlignment w:val="auto"/>
              <w:rPr>
                <w:rFonts w:hint="eastAsia" w:ascii="仿宋_GB2312" w:hAnsi="仿宋_GB2312" w:eastAsia="仿宋_GB2312" w:cs="仿宋_GB2312"/>
                <w:i w:val="0"/>
                <w:iCs w:val="0"/>
                <w:color w:val="000000"/>
                <w:sz w:val="13"/>
                <w:szCs w:val="13"/>
                <w:u w:val="none"/>
              </w:rPr>
            </w:pP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9FFE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rPr>
            </w:pP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D7E47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0D2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rPr>
            </w:pPr>
          </w:p>
        </w:tc>
        <w:tc>
          <w:tcPr>
            <w:tcW w:w="1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91CA8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rPr>
            </w:pP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06DF76">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22C54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283" w:hRule="atLeast"/>
        </w:trPr>
        <w:tc>
          <w:tcPr>
            <w:tcW w:w="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B84CD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CA5E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5230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A61BB6">
            <w:pPr>
              <w:keepNext w:val="0"/>
              <w:keepLines w:val="0"/>
              <w:pageBreakBefore w:val="0"/>
              <w:widowControl/>
              <w:kinsoku/>
              <w:wordWrap/>
              <w:overflowPunct/>
              <w:topLinePunct w:val="0"/>
              <w:autoSpaceDE/>
              <w:autoSpaceDN/>
              <w:bidi w:val="0"/>
              <w:adjustRightInd w:val="0"/>
              <w:snapToGrid w:val="0"/>
              <w:spacing w:line="216" w:lineRule="auto"/>
              <w:jc w:val="both"/>
              <w:textAlignment w:val="auto"/>
              <w:rPr>
                <w:rFonts w:hint="eastAsia" w:ascii="仿宋_GB2312" w:hAnsi="仿宋_GB2312" w:eastAsia="仿宋_GB2312" w:cs="仿宋_GB2312"/>
                <w:i w:val="0"/>
                <w:iCs w:val="0"/>
                <w:color w:val="000000"/>
                <w:sz w:val="13"/>
                <w:szCs w:val="13"/>
                <w:u w:val="none"/>
              </w:rPr>
            </w:pP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03A8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rPr>
            </w:pP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FF6A7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0B1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rPr>
            </w:pPr>
          </w:p>
        </w:tc>
        <w:tc>
          <w:tcPr>
            <w:tcW w:w="1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27D62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rPr>
            </w:pP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293862">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7089C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283" w:hRule="atLeast"/>
        </w:trPr>
        <w:tc>
          <w:tcPr>
            <w:tcW w:w="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AC1CD5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1E4E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gridSpan w:val="3"/>
            <w:vMerge w:val="restart"/>
            <w:tcBorders>
              <w:top w:val="single" w:color="000000" w:sz="4" w:space="0"/>
              <w:left w:val="single" w:color="000000" w:sz="4" w:space="0"/>
              <w:right w:val="single" w:color="000000" w:sz="4" w:space="0"/>
            </w:tcBorders>
            <w:shd w:val="clear" w:color="auto" w:fill="auto"/>
            <w:vAlign w:val="center"/>
          </w:tcPr>
          <w:p w14:paraId="4F4A73B9">
            <w:pPr>
              <w:keepNext w:val="0"/>
              <w:keepLines w:val="0"/>
              <w:pageBreakBefore w:val="0"/>
              <w:widowControl/>
              <w:suppressLineNumbers w:val="0"/>
              <w:tabs>
                <w:tab w:val="left" w:pos="305"/>
              </w:tabs>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生态效</w:t>
            </w:r>
          </w:p>
          <w:p w14:paraId="2BA1D35C">
            <w:pPr>
              <w:keepNext w:val="0"/>
              <w:keepLines w:val="0"/>
              <w:pageBreakBefore w:val="0"/>
              <w:widowControl/>
              <w:suppressLineNumbers w:val="0"/>
              <w:tabs>
                <w:tab w:val="left" w:pos="305"/>
              </w:tabs>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益指标</w:t>
            </w:r>
          </w:p>
        </w:tc>
        <w:tc>
          <w:tcPr>
            <w:tcW w:w="8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B7466">
            <w:pPr>
              <w:keepNext w:val="0"/>
              <w:keepLines w:val="0"/>
              <w:pageBreakBefore w:val="0"/>
              <w:widowControl/>
              <w:kinsoku/>
              <w:wordWrap/>
              <w:overflowPunct/>
              <w:topLinePunct w:val="0"/>
              <w:autoSpaceDE/>
              <w:autoSpaceDN/>
              <w:bidi w:val="0"/>
              <w:adjustRightInd w:val="0"/>
              <w:snapToGrid w:val="0"/>
              <w:spacing w:line="216" w:lineRule="auto"/>
              <w:textAlignment w:val="auto"/>
              <w:rPr>
                <w:rFonts w:hint="eastAsia" w:ascii="仿宋_GB2312" w:hAnsi="仿宋_GB2312" w:eastAsia="仿宋_GB2312" w:cs="仿宋_GB2312"/>
                <w:i w:val="0"/>
                <w:iCs w:val="0"/>
                <w:color w:val="000000"/>
                <w:sz w:val="13"/>
                <w:szCs w:val="13"/>
                <w:u w:val="none"/>
              </w:rPr>
            </w:pP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5CE1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rPr>
            </w:pP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9192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DC9D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rPr>
            </w:pPr>
          </w:p>
        </w:tc>
        <w:tc>
          <w:tcPr>
            <w:tcW w:w="108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A3CF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rPr>
            </w:pP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76946A">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4912F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283" w:hRule="atLeast"/>
        </w:trPr>
        <w:tc>
          <w:tcPr>
            <w:tcW w:w="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4F656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247F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gridSpan w:val="3"/>
            <w:vMerge w:val="continue"/>
            <w:tcBorders>
              <w:left w:val="single" w:color="000000" w:sz="4" w:space="0"/>
              <w:right w:val="single" w:color="000000" w:sz="4" w:space="0"/>
            </w:tcBorders>
            <w:shd w:val="clear" w:color="auto" w:fill="auto"/>
            <w:vAlign w:val="center"/>
          </w:tcPr>
          <w:p w14:paraId="3B11A6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p>
        </w:tc>
        <w:tc>
          <w:tcPr>
            <w:tcW w:w="8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FF4B9">
            <w:pPr>
              <w:keepNext w:val="0"/>
              <w:keepLines w:val="0"/>
              <w:pageBreakBefore w:val="0"/>
              <w:widowControl/>
              <w:kinsoku/>
              <w:wordWrap/>
              <w:overflowPunct/>
              <w:topLinePunct w:val="0"/>
              <w:autoSpaceDE/>
              <w:autoSpaceDN/>
              <w:bidi w:val="0"/>
              <w:adjustRightInd w:val="0"/>
              <w:snapToGrid w:val="0"/>
              <w:spacing w:line="216" w:lineRule="auto"/>
              <w:textAlignment w:val="auto"/>
              <w:rPr>
                <w:rFonts w:hint="eastAsia" w:ascii="仿宋_GB2312" w:hAnsi="仿宋_GB2312" w:eastAsia="仿宋_GB2312" w:cs="仿宋_GB2312"/>
                <w:i w:val="0"/>
                <w:iCs w:val="0"/>
                <w:color w:val="000000"/>
                <w:sz w:val="13"/>
                <w:szCs w:val="13"/>
                <w:u w:val="none"/>
              </w:rPr>
            </w:pP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74C0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rPr>
            </w:pP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673D4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01ED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rPr>
            </w:pPr>
          </w:p>
        </w:tc>
        <w:tc>
          <w:tcPr>
            <w:tcW w:w="108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B37B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rPr>
            </w:pP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3D26DB">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3EC72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283" w:hRule="atLeast"/>
        </w:trPr>
        <w:tc>
          <w:tcPr>
            <w:tcW w:w="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2E433E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309B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gridSpan w:val="3"/>
            <w:vMerge w:val="continue"/>
            <w:tcBorders>
              <w:left w:val="single" w:color="000000" w:sz="4" w:space="0"/>
              <w:bottom w:val="single" w:color="000000" w:sz="4" w:space="0"/>
              <w:right w:val="single" w:color="000000" w:sz="4" w:space="0"/>
            </w:tcBorders>
            <w:shd w:val="clear" w:color="auto" w:fill="auto"/>
            <w:vAlign w:val="center"/>
          </w:tcPr>
          <w:p w14:paraId="4D97C3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p>
        </w:tc>
        <w:tc>
          <w:tcPr>
            <w:tcW w:w="8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0D78D">
            <w:pPr>
              <w:keepNext w:val="0"/>
              <w:keepLines w:val="0"/>
              <w:pageBreakBefore w:val="0"/>
              <w:widowControl/>
              <w:kinsoku/>
              <w:wordWrap/>
              <w:overflowPunct/>
              <w:topLinePunct w:val="0"/>
              <w:autoSpaceDE/>
              <w:autoSpaceDN/>
              <w:bidi w:val="0"/>
              <w:adjustRightInd w:val="0"/>
              <w:snapToGrid w:val="0"/>
              <w:spacing w:line="216" w:lineRule="auto"/>
              <w:textAlignment w:val="auto"/>
              <w:rPr>
                <w:rFonts w:hint="eastAsia" w:ascii="仿宋_GB2312" w:hAnsi="仿宋_GB2312" w:eastAsia="仿宋_GB2312" w:cs="仿宋_GB2312"/>
                <w:i w:val="0"/>
                <w:iCs w:val="0"/>
                <w:color w:val="000000"/>
                <w:sz w:val="13"/>
                <w:szCs w:val="13"/>
                <w:u w:val="none"/>
              </w:rPr>
            </w:pP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5565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rPr>
            </w:pP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BC49C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EAAA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rPr>
            </w:pPr>
          </w:p>
        </w:tc>
        <w:tc>
          <w:tcPr>
            <w:tcW w:w="108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9016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rPr>
            </w:pP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DA2E67">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459A3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283" w:hRule="atLeast"/>
        </w:trPr>
        <w:tc>
          <w:tcPr>
            <w:tcW w:w="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ED96ED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147B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D1A3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可持续影响指标</w:t>
            </w:r>
          </w:p>
        </w:tc>
        <w:tc>
          <w:tcPr>
            <w:tcW w:w="8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AA844">
            <w:pPr>
              <w:keepNext w:val="0"/>
              <w:keepLines w:val="0"/>
              <w:pageBreakBefore w:val="0"/>
              <w:widowControl/>
              <w:kinsoku/>
              <w:wordWrap/>
              <w:overflowPunct/>
              <w:topLinePunct w:val="0"/>
              <w:autoSpaceDE/>
              <w:autoSpaceDN/>
              <w:bidi w:val="0"/>
              <w:adjustRightInd w:val="0"/>
              <w:snapToGrid w:val="0"/>
              <w:spacing w:line="216" w:lineRule="auto"/>
              <w:textAlignment w:val="auto"/>
              <w:rPr>
                <w:rFonts w:hint="eastAsia" w:ascii="仿宋_GB2312" w:hAnsi="仿宋_GB2312" w:eastAsia="仿宋_GB2312" w:cs="仿宋_GB2312"/>
                <w:i w:val="0"/>
                <w:iCs w:val="0"/>
                <w:color w:val="000000"/>
                <w:sz w:val="13"/>
                <w:szCs w:val="13"/>
                <w:u w:val="none"/>
                <w:lang w:eastAsia="zh-CN"/>
              </w:rPr>
            </w:pPr>
            <w:r>
              <w:rPr>
                <w:rFonts w:hint="eastAsia" w:ascii="仿宋_GB2312" w:hAnsi="仿宋_GB2312" w:eastAsia="仿宋_GB2312" w:cs="仿宋_GB2312"/>
                <w:i w:val="0"/>
                <w:iCs w:val="0"/>
                <w:color w:val="000000"/>
                <w:sz w:val="13"/>
                <w:szCs w:val="13"/>
                <w:u w:val="none"/>
                <w:lang w:eastAsia="zh-CN"/>
              </w:rPr>
              <w:t>形成学科教研辐射中心</w:t>
            </w: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A9F9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lang w:val="en-US" w:eastAsia="zh-CN"/>
              </w:rPr>
            </w:pPr>
            <w:r>
              <w:rPr>
                <w:rFonts w:hint="eastAsia" w:ascii="仿宋_GB2312" w:hAnsi="仿宋_GB2312" w:eastAsia="仿宋_GB2312" w:cs="仿宋_GB2312"/>
                <w:i w:val="0"/>
                <w:iCs w:val="0"/>
                <w:color w:val="000000"/>
                <w:sz w:val="13"/>
                <w:szCs w:val="13"/>
                <w:u w:val="none"/>
                <w:lang w:val="en-US" w:eastAsia="zh-CN"/>
              </w:rPr>
              <w:t>2个</w:t>
            </w: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0CC557">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3"/>
                <w:szCs w:val="13"/>
                <w:u w:val="none"/>
                <w:lang w:val="en-US" w:eastAsia="zh-CN"/>
              </w:rPr>
            </w:pPr>
            <w:r>
              <w:rPr>
                <w:rFonts w:hint="eastAsia" w:ascii="仿宋_GB2312" w:hAnsi="仿宋_GB2312" w:eastAsia="仿宋_GB2312" w:cs="仿宋_GB2312"/>
                <w:i w:val="0"/>
                <w:iCs w:val="0"/>
                <w:color w:val="000000"/>
                <w:sz w:val="13"/>
                <w:szCs w:val="13"/>
                <w:u w:val="none"/>
                <w:lang w:val="en-US" w:eastAsia="zh-CN"/>
              </w:rPr>
              <w:t>100%</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26265">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3"/>
                <w:szCs w:val="13"/>
                <w:u w:val="none"/>
                <w:lang w:val="en-US" w:eastAsia="zh-CN"/>
              </w:rPr>
            </w:pPr>
            <w:r>
              <w:rPr>
                <w:rFonts w:hint="eastAsia" w:ascii="仿宋_GB2312" w:hAnsi="仿宋_GB2312" w:eastAsia="仿宋_GB2312" w:cs="仿宋_GB2312"/>
                <w:i w:val="0"/>
                <w:iCs w:val="0"/>
                <w:color w:val="000000"/>
                <w:sz w:val="13"/>
                <w:szCs w:val="13"/>
                <w:u w:val="none"/>
                <w:lang w:val="en-US" w:eastAsia="zh-CN"/>
              </w:rPr>
              <w:t>15</w:t>
            </w:r>
          </w:p>
        </w:tc>
        <w:tc>
          <w:tcPr>
            <w:tcW w:w="108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B15CB">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3"/>
                <w:szCs w:val="13"/>
                <w:u w:val="none"/>
                <w:lang w:val="en-US" w:eastAsia="zh-CN"/>
              </w:rPr>
            </w:pPr>
            <w:r>
              <w:rPr>
                <w:rFonts w:hint="eastAsia" w:ascii="仿宋_GB2312" w:hAnsi="仿宋_GB2312" w:eastAsia="仿宋_GB2312" w:cs="仿宋_GB2312"/>
                <w:i w:val="0"/>
                <w:iCs w:val="0"/>
                <w:color w:val="000000"/>
                <w:sz w:val="13"/>
                <w:szCs w:val="13"/>
                <w:u w:val="none"/>
                <w:lang w:val="en-US" w:eastAsia="zh-CN"/>
              </w:rPr>
              <w:t>15</w:t>
            </w: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609583">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096FA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283" w:hRule="atLeast"/>
        </w:trPr>
        <w:tc>
          <w:tcPr>
            <w:tcW w:w="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0AC22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FDE3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D45C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ECB7F">
            <w:pPr>
              <w:keepNext w:val="0"/>
              <w:keepLines w:val="0"/>
              <w:pageBreakBefore w:val="0"/>
              <w:widowControl/>
              <w:kinsoku/>
              <w:wordWrap/>
              <w:overflowPunct/>
              <w:topLinePunct w:val="0"/>
              <w:autoSpaceDE/>
              <w:autoSpaceDN/>
              <w:bidi w:val="0"/>
              <w:adjustRightInd w:val="0"/>
              <w:snapToGrid w:val="0"/>
              <w:spacing w:line="216" w:lineRule="auto"/>
              <w:textAlignment w:val="auto"/>
              <w:rPr>
                <w:rFonts w:hint="eastAsia" w:ascii="仿宋_GB2312" w:hAnsi="仿宋_GB2312" w:eastAsia="仿宋_GB2312" w:cs="仿宋_GB2312"/>
                <w:i w:val="0"/>
                <w:iCs w:val="0"/>
                <w:color w:val="000000"/>
                <w:sz w:val="13"/>
                <w:szCs w:val="13"/>
                <w:u w:val="none"/>
              </w:rPr>
            </w:pP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F080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rPr>
            </w:pP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E4063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FCE5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rPr>
            </w:pPr>
          </w:p>
        </w:tc>
        <w:tc>
          <w:tcPr>
            <w:tcW w:w="108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617F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rPr>
            </w:pP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5DA871">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26F66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283" w:hRule="atLeast"/>
        </w:trPr>
        <w:tc>
          <w:tcPr>
            <w:tcW w:w="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B2B6DB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CD43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0604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F6AF6">
            <w:pPr>
              <w:keepNext w:val="0"/>
              <w:keepLines w:val="0"/>
              <w:pageBreakBefore w:val="0"/>
              <w:widowControl/>
              <w:kinsoku/>
              <w:wordWrap/>
              <w:overflowPunct/>
              <w:topLinePunct w:val="0"/>
              <w:autoSpaceDE/>
              <w:autoSpaceDN/>
              <w:bidi w:val="0"/>
              <w:adjustRightInd w:val="0"/>
              <w:snapToGrid w:val="0"/>
              <w:spacing w:line="216" w:lineRule="auto"/>
              <w:textAlignment w:val="auto"/>
              <w:rPr>
                <w:rFonts w:hint="eastAsia" w:ascii="仿宋_GB2312" w:hAnsi="仿宋_GB2312" w:eastAsia="仿宋_GB2312" w:cs="仿宋_GB2312"/>
                <w:i w:val="0"/>
                <w:iCs w:val="0"/>
                <w:color w:val="000000"/>
                <w:sz w:val="13"/>
                <w:szCs w:val="13"/>
                <w:u w:val="none"/>
              </w:rPr>
            </w:pP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120F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rPr>
            </w:pP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93207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7D0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rPr>
            </w:pPr>
          </w:p>
        </w:tc>
        <w:tc>
          <w:tcPr>
            <w:tcW w:w="1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AE8CC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rPr>
            </w:pP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234BA">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1BAE7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283" w:hRule="atLeast"/>
        </w:trPr>
        <w:tc>
          <w:tcPr>
            <w:tcW w:w="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23756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3CD6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满意度指标（10分）</w:t>
            </w:r>
          </w:p>
        </w:tc>
        <w:tc>
          <w:tcPr>
            <w:tcW w:w="88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D71D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服务对象满意度指标</w:t>
            </w:r>
          </w:p>
        </w:tc>
        <w:tc>
          <w:tcPr>
            <w:tcW w:w="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BBD3F4">
            <w:pPr>
              <w:keepNext w:val="0"/>
              <w:keepLines w:val="0"/>
              <w:pageBreakBefore w:val="0"/>
              <w:widowControl/>
              <w:kinsoku/>
              <w:wordWrap/>
              <w:overflowPunct/>
              <w:topLinePunct w:val="0"/>
              <w:autoSpaceDE/>
              <w:autoSpaceDN/>
              <w:bidi w:val="0"/>
              <w:adjustRightInd w:val="0"/>
              <w:snapToGrid w:val="0"/>
              <w:spacing w:line="216" w:lineRule="auto"/>
              <w:textAlignment w:val="auto"/>
              <w:rPr>
                <w:rFonts w:hint="eastAsia" w:ascii="仿宋_GB2312" w:hAnsi="仿宋_GB2312" w:eastAsia="仿宋_GB2312" w:cs="仿宋_GB2312"/>
                <w:i w:val="0"/>
                <w:iCs w:val="0"/>
                <w:color w:val="000000"/>
                <w:sz w:val="13"/>
                <w:szCs w:val="13"/>
                <w:u w:val="none"/>
                <w:lang w:eastAsia="zh-CN"/>
              </w:rPr>
            </w:pPr>
            <w:r>
              <w:rPr>
                <w:rFonts w:hint="eastAsia" w:ascii="仿宋_GB2312" w:hAnsi="仿宋_GB2312" w:eastAsia="仿宋_GB2312" w:cs="仿宋_GB2312"/>
                <w:i w:val="0"/>
                <w:iCs w:val="0"/>
                <w:color w:val="000000"/>
                <w:sz w:val="13"/>
                <w:szCs w:val="13"/>
                <w:u w:val="none"/>
                <w:lang w:eastAsia="zh-CN"/>
              </w:rPr>
              <w:t>学生满意</w:t>
            </w: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E426EB">
            <w:pPr>
              <w:keepNext w:val="0"/>
              <w:keepLines w:val="0"/>
              <w:pageBreakBefore w:val="0"/>
              <w:widowControl/>
              <w:kinsoku/>
              <w:wordWrap/>
              <w:overflowPunct/>
              <w:topLinePunct w:val="0"/>
              <w:autoSpaceDE/>
              <w:autoSpaceDN/>
              <w:bidi w:val="0"/>
              <w:adjustRightInd/>
              <w:snapToGrid/>
              <w:spacing w:line="240" w:lineRule="exact"/>
              <w:rPr>
                <w:rFonts w:hint="default" w:ascii="仿宋_GB2312" w:hAnsi="仿宋_GB2312" w:eastAsia="仿宋_GB2312" w:cs="仿宋_GB2312"/>
                <w:i w:val="0"/>
                <w:iCs w:val="0"/>
                <w:color w:val="000000"/>
                <w:sz w:val="13"/>
                <w:szCs w:val="13"/>
                <w:u w:val="none"/>
                <w:lang w:val="en-US" w:eastAsia="zh-CN"/>
              </w:rPr>
            </w:pPr>
            <w:r>
              <w:rPr>
                <w:rFonts w:hint="eastAsia" w:ascii="仿宋_GB2312" w:hAnsi="仿宋_GB2312" w:eastAsia="仿宋_GB2312" w:cs="仿宋_GB2312"/>
                <w:i w:val="0"/>
                <w:iCs w:val="0"/>
                <w:color w:val="000000"/>
                <w:sz w:val="13"/>
                <w:szCs w:val="13"/>
                <w:u w:val="none"/>
                <w:lang w:val="en-US" w:eastAsia="zh-CN"/>
              </w:rPr>
              <w:t>100%</w:t>
            </w: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9BBB2D">
            <w:pPr>
              <w:keepNext w:val="0"/>
              <w:keepLines w:val="0"/>
              <w:pageBreakBefore w:val="0"/>
              <w:widowControl/>
              <w:kinsoku/>
              <w:wordWrap/>
              <w:overflowPunct/>
              <w:topLinePunct w:val="0"/>
              <w:autoSpaceDE/>
              <w:autoSpaceDN/>
              <w:bidi w:val="0"/>
              <w:adjustRightInd/>
              <w:snapToGrid/>
              <w:spacing w:line="240" w:lineRule="exact"/>
              <w:rPr>
                <w:rFonts w:hint="default" w:ascii="仿宋_GB2312" w:hAnsi="仿宋_GB2312" w:eastAsia="仿宋_GB2312" w:cs="仿宋_GB2312"/>
                <w:i w:val="0"/>
                <w:iCs w:val="0"/>
                <w:color w:val="000000"/>
                <w:sz w:val="13"/>
                <w:szCs w:val="13"/>
                <w:u w:val="none"/>
                <w:lang w:val="en-US" w:eastAsia="zh-CN"/>
              </w:rPr>
            </w:pPr>
            <w:r>
              <w:rPr>
                <w:rFonts w:hint="eastAsia" w:ascii="仿宋_GB2312" w:hAnsi="仿宋_GB2312" w:eastAsia="仿宋_GB2312" w:cs="仿宋_GB2312"/>
                <w:i w:val="0"/>
                <w:iCs w:val="0"/>
                <w:color w:val="000000"/>
                <w:sz w:val="13"/>
                <w:szCs w:val="13"/>
                <w:u w:val="none"/>
                <w:lang w:val="en-US" w:eastAsia="zh-CN"/>
              </w:rPr>
              <w:t>100%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2D01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lang w:val="en-US" w:eastAsia="zh-CN"/>
              </w:rPr>
            </w:pPr>
            <w:r>
              <w:rPr>
                <w:rFonts w:hint="eastAsia" w:ascii="仿宋_GB2312" w:hAnsi="仿宋_GB2312" w:eastAsia="仿宋_GB2312" w:cs="仿宋_GB2312"/>
                <w:i w:val="0"/>
                <w:iCs w:val="0"/>
                <w:color w:val="000000"/>
                <w:sz w:val="13"/>
                <w:szCs w:val="13"/>
                <w:u w:val="none"/>
                <w:lang w:val="en-US" w:eastAsia="zh-CN"/>
              </w:rPr>
              <w:t>5</w:t>
            </w:r>
          </w:p>
        </w:tc>
        <w:tc>
          <w:tcPr>
            <w:tcW w:w="1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DB543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lang w:val="en-US" w:eastAsia="zh-CN"/>
              </w:rPr>
            </w:pPr>
            <w:r>
              <w:rPr>
                <w:rFonts w:hint="eastAsia" w:ascii="仿宋_GB2312" w:hAnsi="仿宋_GB2312" w:eastAsia="仿宋_GB2312" w:cs="仿宋_GB2312"/>
                <w:i w:val="0"/>
                <w:iCs w:val="0"/>
                <w:color w:val="000000"/>
                <w:sz w:val="13"/>
                <w:szCs w:val="13"/>
                <w:u w:val="none"/>
                <w:lang w:val="en-US" w:eastAsia="zh-CN"/>
              </w:rPr>
              <w:t>5</w:t>
            </w: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83EAD">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40A5C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283" w:hRule="atLeast"/>
        </w:trPr>
        <w:tc>
          <w:tcPr>
            <w:tcW w:w="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B1D2F0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F8BD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5678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4BACA5">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3"/>
                <w:szCs w:val="13"/>
                <w:u w:val="none"/>
                <w:lang w:eastAsia="zh-CN"/>
              </w:rPr>
            </w:pPr>
            <w:r>
              <w:rPr>
                <w:rFonts w:hint="eastAsia" w:ascii="仿宋_GB2312" w:hAnsi="仿宋_GB2312" w:eastAsia="仿宋_GB2312" w:cs="仿宋_GB2312"/>
                <w:i w:val="0"/>
                <w:iCs w:val="0"/>
                <w:color w:val="000000"/>
                <w:sz w:val="13"/>
                <w:szCs w:val="13"/>
                <w:u w:val="none"/>
                <w:lang w:eastAsia="zh-CN"/>
              </w:rPr>
              <w:t>社会满意</w:t>
            </w: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F5761C">
            <w:pPr>
              <w:keepNext w:val="0"/>
              <w:keepLines w:val="0"/>
              <w:pageBreakBefore w:val="0"/>
              <w:widowControl/>
              <w:kinsoku/>
              <w:wordWrap/>
              <w:overflowPunct/>
              <w:topLinePunct w:val="0"/>
              <w:autoSpaceDE/>
              <w:autoSpaceDN/>
              <w:bidi w:val="0"/>
              <w:adjustRightInd/>
              <w:snapToGrid/>
              <w:spacing w:line="240" w:lineRule="exact"/>
              <w:rPr>
                <w:rFonts w:hint="default" w:ascii="仿宋_GB2312" w:hAnsi="仿宋_GB2312" w:eastAsia="仿宋_GB2312" w:cs="仿宋_GB2312"/>
                <w:i w:val="0"/>
                <w:iCs w:val="0"/>
                <w:color w:val="000000"/>
                <w:sz w:val="13"/>
                <w:szCs w:val="13"/>
                <w:u w:val="none"/>
                <w:lang w:val="en-US" w:eastAsia="zh-CN"/>
              </w:rPr>
            </w:pPr>
            <w:r>
              <w:rPr>
                <w:rFonts w:hint="eastAsia" w:ascii="仿宋_GB2312" w:hAnsi="仿宋_GB2312" w:eastAsia="仿宋_GB2312" w:cs="仿宋_GB2312"/>
                <w:i w:val="0"/>
                <w:iCs w:val="0"/>
                <w:color w:val="000000"/>
                <w:sz w:val="13"/>
                <w:szCs w:val="13"/>
                <w:u w:val="none"/>
                <w:lang w:val="en-US" w:eastAsia="zh-CN"/>
              </w:rPr>
              <w:t>100%</w:t>
            </w: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CB3F3D">
            <w:pPr>
              <w:keepNext w:val="0"/>
              <w:keepLines w:val="0"/>
              <w:pageBreakBefore w:val="0"/>
              <w:widowControl/>
              <w:kinsoku/>
              <w:wordWrap/>
              <w:overflowPunct/>
              <w:topLinePunct w:val="0"/>
              <w:autoSpaceDE/>
              <w:autoSpaceDN/>
              <w:bidi w:val="0"/>
              <w:adjustRightInd/>
              <w:snapToGrid/>
              <w:spacing w:line="240" w:lineRule="exact"/>
              <w:rPr>
                <w:rFonts w:hint="default" w:ascii="仿宋_GB2312" w:hAnsi="仿宋_GB2312" w:eastAsia="仿宋_GB2312" w:cs="仿宋_GB2312"/>
                <w:i w:val="0"/>
                <w:iCs w:val="0"/>
                <w:color w:val="000000"/>
                <w:sz w:val="13"/>
                <w:szCs w:val="13"/>
                <w:u w:val="none"/>
                <w:lang w:val="en-US" w:eastAsia="zh-CN"/>
              </w:rPr>
            </w:pPr>
            <w:r>
              <w:rPr>
                <w:rFonts w:hint="eastAsia" w:ascii="仿宋_GB2312" w:hAnsi="仿宋_GB2312" w:eastAsia="仿宋_GB2312" w:cs="仿宋_GB2312"/>
                <w:i w:val="0"/>
                <w:iCs w:val="0"/>
                <w:color w:val="000000"/>
                <w:sz w:val="13"/>
                <w:szCs w:val="13"/>
                <w:u w:val="none"/>
                <w:lang w:val="en-US" w:eastAsia="zh-CN"/>
              </w:rPr>
              <w:t>100%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6508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lang w:val="en-US" w:eastAsia="zh-CN"/>
              </w:rPr>
            </w:pPr>
            <w:r>
              <w:rPr>
                <w:rFonts w:hint="eastAsia" w:ascii="仿宋_GB2312" w:hAnsi="仿宋_GB2312" w:eastAsia="仿宋_GB2312" w:cs="仿宋_GB2312"/>
                <w:i w:val="0"/>
                <w:iCs w:val="0"/>
                <w:color w:val="000000"/>
                <w:sz w:val="13"/>
                <w:szCs w:val="13"/>
                <w:u w:val="none"/>
                <w:lang w:val="en-US" w:eastAsia="zh-CN"/>
              </w:rPr>
              <w:t>5</w:t>
            </w:r>
          </w:p>
        </w:tc>
        <w:tc>
          <w:tcPr>
            <w:tcW w:w="1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7D7E1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3"/>
                <w:szCs w:val="13"/>
                <w:u w:val="none"/>
                <w:lang w:val="en-US" w:eastAsia="zh-CN"/>
              </w:rPr>
            </w:pPr>
            <w:r>
              <w:rPr>
                <w:rFonts w:hint="eastAsia" w:ascii="仿宋_GB2312" w:hAnsi="仿宋_GB2312" w:eastAsia="仿宋_GB2312" w:cs="仿宋_GB2312"/>
                <w:i w:val="0"/>
                <w:iCs w:val="0"/>
                <w:color w:val="000000"/>
                <w:sz w:val="13"/>
                <w:szCs w:val="13"/>
                <w:u w:val="none"/>
                <w:lang w:val="en-US" w:eastAsia="zh-CN"/>
              </w:rPr>
              <w:t>5</w:t>
            </w: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06D0F">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1F252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283" w:hRule="atLeast"/>
        </w:trPr>
        <w:tc>
          <w:tcPr>
            <w:tcW w:w="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7CB24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5F1B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A5D0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01C673">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3"/>
                <w:szCs w:val="13"/>
                <w:u w:val="none"/>
              </w:rPr>
            </w:pP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63622A">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3"/>
                <w:szCs w:val="13"/>
                <w:u w:val="none"/>
              </w:rPr>
            </w:pP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D56BEF">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3"/>
                <w:szCs w:val="13"/>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8DD75">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3"/>
                <w:szCs w:val="13"/>
                <w:u w:val="none"/>
              </w:rPr>
            </w:pPr>
          </w:p>
        </w:tc>
        <w:tc>
          <w:tcPr>
            <w:tcW w:w="1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EE9D63">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3"/>
                <w:szCs w:val="13"/>
                <w:u w:val="none"/>
              </w:rPr>
            </w:pP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30E8D">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29B3F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283" w:hRule="atLeast"/>
        </w:trPr>
        <w:tc>
          <w:tcPr>
            <w:tcW w:w="27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BD16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合计</w:t>
            </w:r>
          </w:p>
        </w:tc>
        <w:tc>
          <w:tcPr>
            <w:tcW w:w="8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B22CA">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3"/>
                <w:szCs w:val="13"/>
                <w:u w:val="none"/>
              </w:rPr>
            </w:pP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978AF">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3"/>
                <w:szCs w:val="13"/>
                <w:u w:val="none"/>
              </w:rPr>
            </w:pP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99A94">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3"/>
                <w:szCs w:val="13"/>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9DB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3"/>
                <w:szCs w:val="13"/>
                <w:u w:val="none"/>
              </w:rPr>
            </w:pPr>
            <w:r>
              <w:rPr>
                <w:rFonts w:hint="eastAsia" w:ascii="仿宋_GB2312" w:hAnsi="仿宋_GB2312" w:eastAsia="仿宋_GB2312" w:cs="仿宋_GB2312"/>
                <w:i w:val="0"/>
                <w:iCs w:val="0"/>
                <w:color w:val="000000"/>
                <w:kern w:val="0"/>
                <w:sz w:val="13"/>
                <w:szCs w:val="13"/>
                <w:u w:val="none"/>
                <w:lang w:val="en-US" w:eastAsia="zh-CN" w:bidi="ar"/>
              </w:rPr>
              <w:t>100</w:t>
            </w:r>
          </w:p>
        </w:tc>
        <w:tc>
          <w:tcPr>
            <w:tcW w:w="108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0A426">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3"/>
                <w:szCs w:val="13"/>
                <w:u w:val="none"/>
                <w:lang w:val="en-US" w:eastAsia="zh-CN"/>
              </w:rPr>
            </w:pPr>
            <w:r>
              <w:rPr>
                <w:rFonts w:hint="eastAsia" w:ascii="仿宋_GB2312" w:hAnsi="仿宋_GB2312" w:eastAsia="仿宋_GB2312" w:cs="仿宋_GB2312"/>
                <w:i w:val="0"/>
                <w:iCs w:val="0"/>
                <w:color w:val="000000"/>
                <w:sz w:val="13"/>
                <w:szCs w:val="13"/>
                <w:u w:val="none"/>
                <w:lang w:val="en-US" w:eastAsia="zh-CN"/>
              </w:rPr>
              <w:t>100</w:t>
            </w: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CA2D2">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29F64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283" w:hRule="atLeast"/>
        </w:trPr>
        <w:tc>
          <w:tcPr>
            <w:tcW w:w="8280" w:type="dxa"/>
            <w:gridSpan w:val="22"/>
            <w:tcBorders>
              <w:top w:val="nil"/>
              <w:left w:val="nil"/>
              <w:bottom w:val="nil"/>
              <w:right w:val="nil"/>
            </w:tcBorders>
            <w:shd w:val="clear" w:color="auto" w:fill="auto"/>
            <w:vAlign w:val="center"/>
          </w:tcPr>
          <w:p w14:paraId="4C43BD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备注：一个一级项目支出一张表，如：业务工作经费、运行维护费、其他事业发展类资金…各一张表。</w:t>
            </w:r>
          </w:p>
        </w:tc>
      </w:tr>
      <w:tr w14:paraId="702D8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255" w:hRule="atLeast"/>
        </w:trPr>
        <w:tc>
          <w:tcPr>
            <w:tcW w:w="8280" w:type="dxa"/>
            <w:gridSpan w:val="22"/>
            <w:tcBorders>
              <w:top w:val="nil"/>
              <w:left w:val="nil"/>
              <w:bottom w:val="nil"/>
              <w:right w:val="nil"/>
            </w:tcBorders>
            <w:shd w:val="clear" w:color="auto" w:fill="auto"/>
            <w:noWrap/>
            <w:vAlign w:val="center"/>
          </w:tcPr>
          <w:p w14:paraId="21EBD9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填表人：何雄       填报日期：2024年9月11日       联系电话：15173014082      单位负责人签字：李伟灵</w:t>
            </w:r>
          </w:p>
        </w:tc>
      </w:tr>
      <w:tr w14:paraId="06DC6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662" w:hRule="atLeast"/>
        </w:trPr>
        <w:tc>
          <w:tcPr>
            <w:tcW w:w="8280" w:type="dxa"/>
            <w:gridSpan w:val="22"/>
            <w:tcBorders>
              <w:top w:val="nil"/>
              <w:left w:val="nil"/>
              <w:bottom w:val="nil"/>
              <w:right w:val="nil"/>
            </w:tcBorders>
            <w:shd w:val="clear" w:color="auto" w:fill="auto"/>
            <w:noWrap/>
            <w:vAlign w:val="center"/>
          </w:tcPr>
          <w:p w14:paraId="5595E2B2">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2"/>
                <w:szCs w:val="32"/>
                <w:u w:val="none"/>
                <w:lang w:val="en-US" w:eastAsia="zh-CN" w:bidi="ar"/>
              </w:rPr>
              <w:t>202</w:t>
            </w:r>
            <w:r>
              <w:rPr>
                <w:rFonts w:hint="eastAsia" w:ascii="宋体" w:hAnsi="宋体" w:cs="宋体"/>
                <w:b/>
                <w:bCs/>
                <w:i w:val="0"/>
                <w:iCs w:val="0"/>
                <w:color w:val="000000"/>
                <w:kern w:val="0"/>
                <w:sz w:val="32"/>
                <w:szCs w:val="32"/>
                <w:u w:val="none"/>
                <w:lang w:val="en-US" w:eastAsia="zh-CN" w:bidi="ar"/>
              </w:rPr>
              <w:t>3</w:t>
            </w:r>
            <w:r>
              <w:rPr>
                <w:rFonts w:hint="eastAsia" w:ascii="宋体" w:hAnsi="宋体" w:eastAsia="宋体" w:cs="宋体"/>
                <w:b/>
                <w:bCs/>
                <w:i w:val="0"/>
                <w:iCs w:val="0"/>
                <w:color w:val="000000"/>
                <w:kern w:val="0"/>
                <w:sz w:val="32"/>
                <w:szCs w:val="32"/>
                <w:u w:val="none"/>
                <w:lang w:val="en-US" w:eastAsia="zh-CN" w:bidi="ar"/>
              </w:rPr>
              <w:t>年度项目支出绩效自评表</w:t>
            </w:r>
          </w:p>
        </w:tc>
      </w:tr>
      <w:tr w14:paraId="20398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538" w:hRule="atLeast"/>
        </w:trPr>
        <w:tc>
          <w:tcPr>
            <w:tcW w:w="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A85D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项目支</w:t>
            </w:r>
          </w:p>
          <w:p w14:paraId="22FB70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出名称</w:t>
            </w:r>
          </w:p>
        </w:tc>
        <w:tc>
          <w:tcPr>
            <w:tcW w:w="7307"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22207B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教育规划与发展专项经费（青少年科技活动）</w:t>
            </w:r>
          </w:p>
        </w:tc>
      </w:tr>
      <w:tr w14:paraId="18B19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283" w:hRule="atLeast"/>
        </w:trPr>
        <w:tc>
          <w:tcPr>
            <w:tcW w:w="973" w:type="dxa"/>
            <w:gridSpan w:val="2"/>
            <w:tcBorders>
              <w:top w:val="nil"/>
              <w:left w:val="single" w:color="000000" w:sz="4" w:space="0"/>
              <w:bottom w:val="single" w:color="000000" w:sz="4" w:space="0"/>
              <w:right w:val="single" w:color="000000" w:sz="4" w:space="0"/>
            </w:tcBorders>
            <w:shd w:val="clear" w:color="auto" w:fill="auto"/>
            <w:vAlign w:val="center"/>
          </w:tcPr>
          <w:p w14:paraId="730F6A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主管部门</w:t>
            </w:r>
          </w:p>
        </w:tc>
        <w:tc>
          <w:tcPr>
            <w:tcW w:w="349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AEC56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岳阳市教育体育局</w:t>
            </w:r>
          </w:p>
        </w:tc>
        <w:tc>
          <w:tcPr>
            <w:tcW w:w="380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847C0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 xml:space="preserve">实施单位：岳阳市教育科学技术研究院         </w:t>
            </w:r>
          </w:p>
        </w:tc>
      </w:tr>
      <w:tr w14:paraId="3FDDD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360" w:hRule="atLeast"/>
        </w:trPr>
        <w:tc>
          <w:tcPr>
            <w:tcW w:w="9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D53C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项目资金（万元）</w:t>
            </w:r>
          </w:p>
        </w:tc>
        <w:tc>
          <w:tcPr>
            <w:tcW w:w="1787" w:type="dxa"/>
            <w:gridSpan w:val="4"/>
            <w:vMerge w:val="restart"/>
            <w:tcBorders>
              <w:top w:val="nil"/>
              <w:left w:val="single" w:color="000000" w:sz="4" w:space="0"/>
              <w:bottom w:val="single" w:color="000000" w:sz="4" w:space="0"/>
              <w:right w:val="single" w:color="000000" w:sz="4" w:space="0"/>
            </w:tcBorders>
            <w:shd w:val="clear" w:color="auto" w:fill="auto"/>
            <w:vAlign w:val="center"/>
          </w:tcPr>
          <w:p w14:paraId="31CEF0D9">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6"/>
                <w:szCs w:val="16"/>
                <w:u w:val="none"/>
              </w:rPr>
            </w:pPr>
          </w:p>
        </w:tc>
        <w:tc>
          <w:tcPr>
            <w:tcW w:w="874" w:type="dxa"/>
            <w:gridSpan w:val="2"/>
            <w:vMerge w:val="restart"/>
            <w:tcBorders>
              <w:top w:val="nil"/>
              <w:left w:val="nil"/>
              <w:bottom w:val="single" w:color="000000" w:sz="4" w:space="0"/>
              <w:right w:val="single" w:color="000000" w:sz="4" w:space="0"/>
            </w:tcBorders>
            <w:shd w:val="clear" w:color="auto" w:fill="auto"/>
            <w:vAlign w:val="center"/>
          </w:tcPr>
          <w:p w14:paraId="6DB46A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年初</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预算数</w:t>
            </w:r>
          </w:p>
        </w:tc>
        <w:tc>
          <w:tcPr>
            <w:tcW w:w="838" w:type="dxa"/>
            <w:gridSpan w:val="4"/>
            <w:vMerge w:val="restart"/>
            <w:tcBorders>
              <w:top w:val="nil"/>
              <w:left w:val="single" w:color="000000" w:sz="4" w:space="0"/>
              <w:bottom w:val="single" w:color="000000" w:sz="4" w:space="0"/>
              <w:right w:val="single" w:color="000000" w:sz="4" w:space="0"/>
            </w:tcBorders>
            <w:shd w:val="clear" w:color="auto" w:fill="auto"/>
            <w:vAlign w:val="center"/>
          </w:tcPr>
          <w:p w14:paraId="009074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全年</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预算数</w:t>
            </w:r>
          </w:p>
        </w:tc>
        <w:tc>
          <w:tcPr>
            <w:tcW w:w="7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FED1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全年</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执行数</w:t>
            </w:r>
          </w:p>
        </w:tc>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B02D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分值</w:t>
            </w:r>
          </w:p>
        </w:tc>
        <w:tc>
          <w:tcPr>
            <w:tcW w:w="108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340D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执行率</w:t>
            </w:r>
          </w:p>
        </w:tc>
        <w:tc>
          <w:tcPr>
            <w:tcW w:w="125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B868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得分</w:t>
            </w:r>
          </w:p>
        </w:tc>
      </w:tr>
      <w:tr w14:paraId="2AE2B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360" w:hRule="atLeast"/>
        </w:trPr>
        <w:tc>
          <w:tcPr>
            <w:tcW w:w="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076A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787" w:type="dxa"/>
            <w:gridSpan w:val="4"/>
            <w:vMerge w:val="continue"/>
            <w:tcBorders>
              <w:top w:val="nil"/>
              <w:left w:val="single" w:color="000000" w:sz="4" w:space="0"/>
              <w:bottom w:val="single" w:color="000000" w:sz="4" w:space="0"/>
              <w:right w:val="single" w:color="000000" w:sz="4" w:space="0"/>
            </w:tcBorders>
            <w:shd w:val="clear" w:color="auto" w:fill="auto"/>
            <w:vAlign w:val="center"/>
          </w:tcPr>
          <w:p w14:paraId="38AB09E0">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6"/>
                <w:szCs w:val="16"/>
                <w:u w:val="none"/>
              </w:rPr>
            </w:pPr>
          </w:p>
        </w:tc>
        <w:tc>
          <w:tcPr>
            <w:tcW w:w="874" w:type="dxa"/>
            <w:gridSpan w:val="2"/>
            <w:vMerge w:val="continue"/>
            <w:tcBorders>
              <w:top w:val="nil"/>
              <w:left w:val="nil"/>
              <w:bottom w:val="single" w:color="000000" w:sz="4" w:space="0"/>
              <w:right w:val="single" w:color="000000" w:sz="4" w:space="0"/>
            </w:tcBorders>
            <w:shd w:val="clear" w:color="auto" w:fill="auto"/>
            <w:vAlign w:val="center"/>
          </w:tcPr>
          <w:p w14:paraId="6F265B2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38" w:type="dxa"/>
            <w:gridSpan w:val="4"/>
            <w:vMerge w:val="continue"/>
            <w:tcBorders>
              <w:top w:val="nil"/>
              <w:left w:val="single" w:color="000000" w:sz="4" w:space="0"/>
              <w:bottom w:val="single" w:color="000000" w:sz="4" w:space="0"/>
              <w:right w:val="single" w:color="000000" w:sz="4" w:space="0"/>
            </w:tcBorders>
            <w:shd w:val="clear" w:color="auto" w:fill="auto"/>
            <w:vAlign w:val="center"/>
          </w:tcPr>
          <w:p w14:paraId="78B09EA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BBBF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7C09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08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D80D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2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F8C0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r>
      <w:tr w14:paraId="4FCF8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283" w:hRule="atLeast"/>
        </w:trPr>
        <w:tc>
          <w:tcPr>
            <w:tcW w:w="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A0BD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7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41F2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年度资金总额　</w:t>
            </w:r>
          </w:p>
        </w:tc>
        <w:tc>
          <w:tcPr>
            <w:tcW w:w="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6FA31B">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9</w:t>
            </w: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C14905">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9</w:t>
            </w: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641D5">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9</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23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10</w:t>
            </w:r>
          </w:p>
        </w:tc>
        <w:tc>
          <w:tcPr>
            <w:tcW w:w="1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2FA906">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100%</w:t>
            </w: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277E00">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w:t>
            </w:r>
          </w:p>
        </w:tc>
      </w:tr>
      <w:tr w14:paraId="1C6DF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283" w:hRule="atLeast"/>
        </w:trPr>
        <w:tc>
          <w:tcPr>
            <w:tcW w:w="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7FDD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7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4E54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其中：当年财政拨款　</w:t>
            </w:r>
          </w:p>
        </w:tc>
        <w:tc>
          <w:tcPr>
            <w:tcW w:w="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4E8367">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9</w:t>
            </w: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F8EFEB">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9</w:t>
            </w: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85F27F">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9</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9EA03">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w:t>
            </w:r>
          </w:p>
        </w:tc>
        <w:tc>
          <w:tcPr>
            <w:tcW w:w="1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B27343">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100%</w:t>
            </w: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B6235C">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w:t>
            </w:r>
          </w:p>
        </w:tc>
      </w:tr>
      <w:tr w14:paraId="79457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283" w:hRule="atLeast"/>
        </w:trPr>
        <w:tc>
          <w:tcPr>
            <w:tcW w:w="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75B2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7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6FA0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上年结转资金　</w:t>
            </w:r>
          </w:p>
        </w:tc>
        <w:tc>
          <w:tcPr>
            <w:tcW w:w="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A4DAD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0</w:t>
            </w: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329B7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0</w:t>
            </w: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06CFB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120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0</w:t>
            </w:r>
          </w:p>
        </w:tc>
        <w:tc>
          <w:tcPr>
            <w:tcW w:w="1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7D692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0</w:t>
            </w: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E695E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0</w:t>
            </w:r>
          </w:p>
        </w:tc>
      </w:tr>
      <w:tr w14:paraId="45057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283" w:hRule="atLeast"/>
        </w:trPr>
        <w:tc>
          <w:tcPr>
            <w:tcW w:w="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B051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7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C4F1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其他资金</w:t>
            </w:r>
          </w:p>
        </w:tc>
        <w:tc>
          <w:tcPr>
            <w:tcW w:w="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D67BA0">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0</w:t>
            </w: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46A11C6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0</w:t>
            </w: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5504D9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F255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0</w:t>
            </w:r>
          </w:p>
        </w:tc>
        <w:tc>
          <w:tcPr>
            <w:tcW w:w="1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E4EE0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0</w:t>
            </w: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56C1B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0</w:t>
            </w:r>
          </w:p>
        </w:tc>
      </w:tr>
      <w:tr w14:paraId="62DA5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283" w:hRule="atLeast"/>
        </w:trPr>
        <w:tc>
          <w:tcPr>
            <w:tcW w:w="9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2022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年度总体目标</w:t>
            </w:r>
          </w:p>
        </w:tc>
        <w:tc>
          <w:tcPr>
            <w:tcW w:w="349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7A05A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预期目标</w:t>
            </w:r>
          </w:p>
        </w:tc>
        <w:tc>
          <w:tcPr>
            <w:tcW w:w="380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06BF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实际完成情况　</w:t>
            </w:r>
          </w:p>
        </w:tc>
      </w:tr>
      <w:tr w14:paraId="5F0D6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283" w:hRule="atLeast"/>
        </w:trPr>
        <w:tc>
          <w:tcPr>
            <w:tcW w:w="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2E42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349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16C0BFC">
            <w:pPr>
              <w:keepNext w:val="0"/>
              <w:keepLines w:val="0"/>
              <w:pageBreakBefore w:val="0"/>
              <w:widowControl/>
              <w:numPr>
                <w:ilvl w:val="0"/>
                <w:numId w:val="0"/>
              </w:numPr>
              <w:kinsoku/>
              <w:wordWrap/>
              <w:overflowPunct/>
              <w:topLinePunct w:val="0"/>
              <w:autoSpaceDE/>
              <w:autoSpaceDN/>
              <w:bidi w:val="0"/>
              <w:adjustRightInd/>
              <w:snapToGrid/>
              <w:spacing w:line="240" w:lineRule="exact"/>
              <w:jc w:val="both"/>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奖励对解决我市教育改革与发展中出现的重大理论和实践问题有突出贡献的优秀教育科研成果，以激发和鼓励我省教育理论与实践工作者从事教育科研的积极性、创造性，促进我市教育科研更好地为教育行政决策服务，为教育改革实践服务，为繁荣教育科学事业服务。2.围绕普及科学知识、培养中小学生的创新精神和实践能力为目标，不断提高中小学生的科技素养，全面推进学校科技教育制度化、规范化建设和科技教育活动的深入开展。</w:t>
            </w:r>
          </w:p>
        </w:tc>
        <w:tc>
          <w:tcPr>
            <w:tcW w:w="380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CE8E546">
            <w:pPr>
              <w:keepNext w:val="0"/>
              <w:keepLines w:val="0"/>
              <w:pageBreakBefore w:val="0"/>
              <w:widowControl/>
              <w:kinsoku/>
              <w:wordWrap/>
              <w:overflowPunct/>
              <w:topLinePunct w:val="0"/>
              <w:autoSpaceDE/>
              <w:autoSpaceDN/>
              <w:bidi w:val="0"/>
              <w:adjustRightInd/>
              <w:snapToGrid/>
              <w:spacing w:line="240" w:lineRule="exact"/>
              <w:jc w:val="left"/>
              <w:rPr>
                <w:rFonts w:hint="default" w:ascii="仿宋_GB2312" w:hAnsi="仿宋_GB2312" w:eastAsia="仿宋_GB2312" w:cs="仿宋_GB2312"/>
                <w:i w:val="0"/>
                <w:iCs w:val="0"/>
                <w:color w:val="000000"/>
                <w:sz w:val="16"/>
                <w:szCs w:val="16"/>
                <w:u w:val="none"/>
                <w:lang w:val="en-US" w:eastAsia="zh-CN"/>
              </w:rPr>
            </w:pPr>
            <w:r>
              <w:rPr>
                <w:rFonts w:hint="default" w:ascii="仿宋_GB2312" w:hAnsi="仿宋_GB2312" w:eastAsia="仿宋_GB2312" w:cs="仿宋_GB2312"/>
                <w:i w:val="0"/>
                <w:iCs w:val="0"/>
                <w:color w:val="000000"/>
                <w:sz w:val="16"/>
                <w:szCs w:val="16"/>
                <w:u w:val="none"/>
                <w:lang w:val="en-US" w:eastAsia="zh-CN"/>
              </w:rPr>
              <w:t>1.举办第44届岳阳市青少年科技创新大赛；                                                             2.举办岳阳市第23届青少年青模、建筑模型及魔方悠悠球竞赛。</w:t>
            </w:r>
          </w:p>
        </w:tc>
      </w:tr>
      <w:tr w14:paraId="4EB9C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452" w:hRule="atLeast"/>
        </w:trPr>
        <w:tc>
          <w:tcPr>
            <w:tcW w:w="9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39A89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绩效指标</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EA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一级指标</w:t>
            </w:r>
          </w:p>
        </w:tc>
        <w:tc>
          <w:tcPr>
            <w:tcW w:w="8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302B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二级指标</w:t>
            </w:r>
          </w:p>
        </w:tc>
        <w:tc>
          <w:tcPr>
            <w:tcW w:w="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7161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三级指标</w:t>
            </w: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6887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年度</w:t>
            </w:r>
          </w:p>
          <w:p w14:paraId="33F170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 xml:space="preserve">指标值 </w:t>
            </w: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C7C8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实际完成值</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A4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分值</w:t>
            </w:r>
          </w:p>
        </w:tc>
        <w:tc>
          <w:tcPr>
            <w:tcW w:w="1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E489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得分</w:t>
            </w: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D42D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偏差原因分析及改进措施</w:t>
            </w:r>
          </w:p>
        </w:tc>
      </w:tr>
      <w:tr w14:paraId="02244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283" w:hRule="atLeast"/>
        </w:trPr>
        <w:tc>
          <w:tcPr>
            <w:tcW w:w="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DB36FF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1A86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产出指标（50分）</w:t>
            </w:r>
          </w:p>
        </w:tc>
        <w:tc>
          <w:tcPr>
            <w:tcW w:w="88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147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数量指标</w:t>
            </w:r>
          </w:p>
        </w:tc>
        <w:tc>
          <w:tcPr>
            <w:tcW w:w="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C59611">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sz w:val="15"/>
                <w:szCs w:val="15"/>
                <w:u w:val="none"/>
              </w:rPr>
              <w:t>青少年科技创新大赛</w:t>
            </w: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EDDE8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1次</w:t>
            </w: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A0993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1次</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B06D">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20</w:t>
            </w:r>
          </w:p>
        </w:tc>
        <w:tc>
          <w:tcPr>
            <w:tcW w:w="1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749E59">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20</w:t>
            </w: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A069A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r>
      <w:tr w14:paraId="56F5B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283" w:hRule="atLeast"/>
        </w:trPr>
        <w:tc>
          <w:tcPr>
            <w:tcW w:w="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A6582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2C95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667F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ADE5A7">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sz w:val="15"/>
                <w:szCs w:val="15"/>
                <w:u w:val="none"/>
              </w:rPr>
              <w:t>青少年模型竞赛</w:t>
            </w: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81536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2次</w:t>
            </w: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46D56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2次</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FF201">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20</w:t>
            </w:r>
          </w:p>
        </w:tc>
        <w:tc>
          <w:tcPr>
            <w:tcW w:w="1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549CC4">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20</w:t>
            </w: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CCE05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r>
      <w:tr w14:paraId="632F7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283" w:hRule="atLeast"/>
        </w:trPr>
        <w:tc>
          <w:tcPr>
            <w:tcW w:w="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8BEC97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070B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81B5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质量指标</w:t>
            </w:r>
          </w:p>
        </w:tc>
        <w:tc>
          <w:tcPr>
            <w:tcW w:w="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E98E7D">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sz w:val="15"/>
                <w:szCs w:val="15"/>
                <w:u w:val="none"/>
              </w:rPr>
              <w:t>竞赛活动举办成功率</w:t>
            </w: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0D3E5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100%</w:t>
            </w: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F0F6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F15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61D39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A9212">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0DD18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283" w:hRule="atLeast"/>
        </w:trPr>
        <w:tc>
          <w:tcPr>
            <w:tcW w:w="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3DE699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7C4C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8FD1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时效指标</w:t>
            </w:r>
          </w:p>
        </w:tc>
        <w:tc>
          <w:tcPr>
            <w:tcW w:w="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8BEF98">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sz w:val="15"/>
                <w:szCs w:val="15"/>
                <w:u w:val="none"/>
              </w:rPr>
              <w:t>竞赛活动按计划时间在202</w:t>
            </w:r>
            <w:r>
              <w:rPr>
                <w:rFonts w:hint="eastAsia" w:ascii="仿宋_GB2312" w:hAnsi="仿宋_GB2312" w:eastAsia="仿宋_GB2312" w:cs="仿宋_GB2312"/>
                <w:i w:val="0"/>
                <w:iCs w:val="0"/>
                <w:color w:val="000000"/>
                <w:sz w:val="15"/>
                <w:szCs w:val="15"/>
                <w:u w:val="none"/>
                <w:lang w:val="en-US" w:eastAsia="zh-CN"/>
              </w:rPr>
              <w:t>3</w:t>
            </w:r>
            <w:r>
              <w:rPr>
                <w:rFonts w:hint="eastAsia" w:ascii="仿宋_GB2312" w:hAnsi="仿宋_GB2312" w:eastAsia="仿宋_GB2312" w:cs="仿宋_GB2312"/>
                <w:i w:val="0"/>
                <w:iCs w:val="0"/>
                <w:color w:val="000000"/>
                <w:sz w:val="15"/>
                <w:szCs w:val="15"/>
                <w:u w:val="none"/>
              </w:rPr>
              <w:t>年12月前完成</w:t>
            </w: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5C306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202</w:t>
            </w:r>
            <w:r>
              <w:rPr>
                <w:rFonts w:hint="eastAsia" w:ascii="仿宋_GB2312" w:hAnsi="仿宋_GB2312" w:eastAsia="仿宋_GB2312" w:cs="仿宋_GB2312"/>
                <w:i w:val="0"/>
                <w:iCs w:val="0"/>
                <w:color w:val="000000"/>
                <w:sz w:val="16"/>
                <w:szCs w:val="16"/>
                <w:u w:val="none"/>
                <w:lang w:val="en-US" w:eastAsia="zh-CN"/>
              </w:rPr>
              <w:t>3</w:t>
            </w:r>
            <w:r>
              <w:rPr>
                <w:rFonts w:hint="eastAsia" w:ascii="仿宋_GB2312" w:hAnsi="仿宋_GB2312" w:eastAsia="仿宋_GB2312" w:cs="仿宋_GB2312"/>
                <w:i w:val="0"/>
                <w:iCs w:val="0"/>
                <w:color w:val="000000"/>
                <w:sz w:val="16"/>
                <w:szCs w:val="16"/>
                <w:u w:val="none"/>
              </w:rPr>
              <w:t>年12月</w:t>
            </w:r>
            <w:r>
              <w:rPr>
                <w:rFonts w:hint="eastAsia" w:ascii="仿宋_GB2312" w:hAnsi="仿宋_GB2312" w:eastAsia="仿宋_GB2312" w:cs="仿宋_GB2312"/>
                <w:i w:val="0"/>
                <w:iCs w:val="0"/>
                <w:color w:val="000000"/>
                <w:sz w:val="16"/>
                <w:szCs w:val="16"/>
                <w:u w:val="none"/>
              </w:rPr>
              <w:tab/>
            </w: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D2B39E">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12月前已经完成</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D3BF8">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w:t>
            </w:r>
          </w:p>
        </w:tc>
        <w:tc>
          <w:tcPr>
            <w:tcW w:w="1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29FF7C">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w:t>
            </w: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8F92F">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261F3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283" w:hRule="atLeast"/>
        </w:trPr>
        <w:tc>
          <w:tcPr>
            <w:tcW w:w="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8C860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6E26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5DCA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成本指标</w:t>
            </w:r>
          </w:p>
        </w:tc>
        <w:tc>
          <w:tcPr>
            <w:tcW w:w="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374207">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sz w:val="15"/>
                <w:szCs w:val="15"/>
                <w:u w:val="none"/>
              </w:rPr>
              <w:t>1.青少年科技创新大赛支出成本</w:t>
            </w: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98352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1.≤5万</w:t>
            </w: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808115">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5万</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DC233">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w:t>
            </w:r>
          </w:p>
        </w:tc>
        <w:tc>
          <w:tcPr>
            <w:tcW w:w="1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DBF622">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w:t>
            </w: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9FCDB">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6E77F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283" w:hRule="atLeast"/>
        </w:trPr>
        <w:tc>
          <w:tcPr>
            <w:tcW w:w="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CAFC2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4827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970F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6E5C0">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sz w:val="15"/>
                <w:szCs w:val="15"/>
                <w:u w:val="none"/>
              </w:rPr>
              <w:t>2.青少年模型竞赛支出成本</w:t>
            </w: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356D2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2.≤</w:t>
            </w:r>
            <w:r>
              <w:rPr>
                <w:rFonts w:hint="eastAsia" w:ascii="仿宋_GB2312" w:hAnsi="仿宋_GB2312" w:eastAsia="仿宋_GB2312" w:cs="仿宋_GB2312"/>
                <w:i w:val="0"/>
                <w:iCs w:val="0"/>
                <w:color w:val="000000"/>
                <w:sz w:val="16"/>
                <w:szCs w:val="16"/>
                <w:u w:val="none"/>
                <w:lang w:val="en-US" w:eastAsia="zh-CN"/>
              </w:rPr>
              <w:t>4</w:t>
            </w:r>
            <w:r>
              <w:rPr>
                <w:rFonts w:hint="eastAsia" w:ascii="仿宋_GB2312" w:hAnsi="仿宋_GB2312" w:eastAsia="仿宋_GB2312" w:cs="仿宋_GB2312"/>
                <w:i w:val="0"/>
                <w:iCs w:val="0"/>
                <w:color w:val="000000"/>
                <w:sz w:val="16"/>
                <w:szCs w:val="16"/>
                <w:u w:val="none"/>
              </w:rPr>
              <w:t>万</w:t>
            </w: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C64B6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4万</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8002B">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w:t>
            </w:r>
          </w:p>
        </w:tc>
        <w:tc>
          <w:tcPr>
            <w:tcW w:w="1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A648AD">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w:t>
            </w: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186CB">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2AF36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283" w:hRule="atLeast"/>
        </w:trPr>
        <w:tc>
          <w:tcPr>
            <w:tcW w:w="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28C81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2CB6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效益指标（30分）</w:t>
            </w:r>
          </w:p>
        </w:tc>
        <w:tc>
          <w:tcPr>
            <w:tcW w:w="8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8DC6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经济效</w:t>
            </w:r>
          </w:p>
          <w:p w14:paraId="56094F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益指标</w:t>
            </w:r>
          </w:p>
        </w:tc>
        <w:tc>
          <w:tcPr>
            <w:tcW w:w="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C726F6">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5"/>
                <w:szCs w:val="15"/>
                <w:u w:val="none"/>
                <w:lang w:eastAsia="zh-CN"/>
              </w:rPr>
            </w:pPr>
            <w:r>
              <w:rPr>
                <w:rFonts w:hint="eastAsia" w:ascii="仿宋_GB2312" w:hAnsi="仿宋_GB2312" w:eastAsia="仿宋_GB2312" w:cs="仿宋_GB2312"/>
                <w:i w:val="0"/>
                <w:iCs w:val="0"/>
                <w:color w:val="000000"/>
                <w:sz w:val="15"/>
                <w:szCs w:val="15"/>
                <w:u w:val="none"/>
                <w:lang w:eastAsia="zh-CN"/>
              </w:rPr>
              <w:t>无</w:t>
            </w: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9F8D5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5E7C0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A510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C3B69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33A83">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7CDD1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283" w:hRule="atLeast"/>
        </w:trPr>
        <w:tc>
          <w:tcPr>
            <w:tcW w:w="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BB15E3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711B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AB37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社会效</w:t>
            </w:r>
          </w:p>
          <w:p w14:paraId="6DE6E5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益指标</w:t>
            </w:r>
          </w:p>
        </w:tc>
        <w:tc>
          <w:tcPr>
            <w:tcW w:w="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C29AC8">
            <w:pPr>
              <w:keepNext w:val="0"/>
              <w:keepLines w:val="0"/>
              <w:pageBreakBefore w:val="0"/>
              <w:widowControl/>
              <w:kinsoku/>
              <w:wordWrap/>
              <w:overflowPunct/>
              <w:topLinePunct w:val="0"/>
              <w:autoSpaceDE/>
              <w:autoSpaceDN/>
              <w:bidi w:val="0"/>
              <w:adjustRightInd/>
              <w:snapToGrid/>
              <w:spacing w:line="200" w:lineRule="exact"/>
              <w:jc w:val="both"/>
              <w:textAlignment w:val="auto"/>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sz w:val="15"/>
                <w:szCs w:val="15"/>
                <w:u w:val="none"/>
              </w:rPr>
              <w:t>普及科学知识、培养中小学生的创新精神和实践能力</w:t>
            </w: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CCF6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sz w:val="15"/>
                <w:szCs w:val="15"/>
                <w:u w:val="none"/>
              </w:rPr>
              <w:t>提高全市科技创新教育成果孵化产出率、转化利用率和推广范围</w:t>
            </w: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A6B69F">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i w:val="0"/>
                <w:iCs w:val="0"/>
                <w:color w:val="000000"/>
                <w:sz w:val="15"/>
                <w:szCs w:val="15"/>
                <w:u w:val="none"/>
                <w:lang w:eastAsia="zh-CN"/>
              </w:rPr>
            </w:pPr>
            <w:r>
              <w:rPr>
                <w:rFonts w:hint="eastAsia" w:ascii="仿宋_GB2312" w:hAnsi="仿宋_GB2312" w:eastAsia="仿宋_GB2312" w:cs="仿宋_GB2312"/>
                <w:i w:val="0"/>
                <w:iCs w:val="0"/>
                <w:color w:val="000000"/>
                <w:sz w:val="15"/>
                <w:szCs w:val="15"/>
                <w:u w:val="none"/>
              </w:rPr>
              <w:t>全市科技创新教育成果孵化产出率、转化利用率</w:t>
            </w:r>
            <w:r>
              <w:rPr>
                <w:rFonts w:hint="eastAsia" w:ascii="仿宋_GB2312" w:hAnsi="仿宋_GB2312" w:eastAsia="仿宋_GB2312" w:cs="仿宋_GB2312"/>
                <w:i w:val="0"/>
                <w:iCs w:val="0"/>
                <w:color w:val="000000"/>
                <w:sz w:val="15"/>
                <w:szCs w:val="15"/>
                <w:u w:val="none"/>
                <w:lang w:eastAsia="zh-CN"/>
              </w:rPr>
              <w:t>提高</w:t>
            </w:r>
            <w:r>
              <w:rPr>
                <w:rFonts w:hint="eastAsia" w:ascii="仿宋_GB2312" w:hAnsi="仿宋_GB2312" w:eastAsia="仿宋_GB2312" w:cs="仿宋_GB2312"/>
                <w:i w:val="0"/>
                <w:iCs w:val="0"/>
                <w:color w:val="000000"/>
                <w:sz w:val="15"/>
                <w:szCs w:val="15"/>
                <w:u w:val="none"/>
              </w:rPr>
              <w:t>和推广范围</w:t>
            </w:r>
            <w:r>
              <w:rPr>
                <w:rFonts w:hint="eastAsia" w:ascii="仿宋_GB2312" w:hAnsi="仿宋_GB2312" w:eastAsia="仿宋_GB2312" w:cs="仿宋_GB2312"/>
                <w:i w:val="0"/>
                <w:iCs w:val="0"/>
                <w:color w:val="000000"/>
                <w:sz w:val="15"/>
                <w:szCs w:val="15"/>
                <w:u w:val="none"/>
                <w:lang w:eastAsia="zh-CN"/>
              </w:rPr>
              <w:t>增加</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65E1B">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w:t>
            </w:r>
          </w:p>
        </w:tc>
        <w:tc>
          <w:tcPr>
            <w:tcW w:w="1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204C02">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w:t>
            </w: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C1F676">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3E611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283" w:hRule="atLeast"/>
        </w:trPr>
        <w:tc>
          <w:tcPr>
            <w:tcW w:w="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76F04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CE18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gridSpan w:val="3"/>
            <w:tcBorders>
              <w:top w:val="single" w:color="000000" w:sz="4" w:space="0"/>
              <w:left w:val="single" w:color="000000" w:sz="4" w:space="0"/>
              <w:right w:val="single" w:color="000000" w:sz="4" w:space="0"/>
            </w:tcBorders>
            <w:shd w:val="clear" w:color="auto" w:fill="auto"/>
            <w:vAlign w:val="center"/>
          </w:tcPr>
          <w:p w14:paraId="2B65B88D">
            <w:pPr>
              <w:keepNext w:val="0"/>
              <w:keepLines w:val="0"/>
              <w:pageBreakBefore w:val="0"/>
              <w:widowControl/>
              <w:suppressLineNumbers w:val="0"/>
              <w:tabs>
                <w:tab w:val="left" w:pos="305"/>
              </w:tabs>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生态效</w:t>
            </w:r>
          </w:p>
          <w:p w14:paraId="21922BD1">
            <w:pPr>
              <w:keepNext w:val="0"/>
              <w:keepLines w:val="0"/>
              <w:pageBreakBefore w:val="0"/>
              <w:widowControl/>
              <w:suppressLineNumbers w:val="0"/>
              <w:tabs>
                <w:tab w:val="left" w:pos="305"/>
              </w:tabs>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益指标</w:t>
            </w:r>
          </w:p>
        </w:tc>
        <w:tc>
          <w:tcPr>
            <w:tcW w:w="8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9C887">
            <w:pPr>
              <w:keepNext w:val="0"/>
              <w:keepLines w:val="0"/>
              <w:pageBreakBefore w:val="0"/>
              <w:widowControl/>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i w:val="0"/>
                <w:iCs w:val="0"/>
                <w:color w:val="000000"/>
                <w:sz w:val="16"/>
                <w:szCs w:val="16"/>
                <w:u w:val="none"/>
                <w:lang w:eastAsia="zh-CN"/>
              </w:rPr>
            </w:pPr>
            <w:r>
              <w:rPr>
                <w:rFonts w:hint="eastAsia" w:ascii="仿宋_GB2312" w:hAnsi="仿宋_GB2312" w:eastAsia="仿宋_GB2312" w:cs="仿宋_GB2312"/>
                <w:i w:val="0"/>
                <w:iCs w:val="0"/>
                <w:color w:val="000000"/>
                <w:sz w:val="16"/>
                <w:szCs w:val="16"/>
                <w:u w:val="none"/>
                <w:lang w:eastAsia="zh-CN"/>
              </w:rPr>
              <w:t>无</w:t>
            </w: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DCE3C">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i w:val="0"/>
                <w:iCs w:val="0"/>
                <w:color w:val="000000"/>
                <w:sz w:val="16"/>
                <w:szCs w:val="16"/>
                <w:u w:val="none"/>
              </w:rPr>
            </w:pP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1063A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i w:val="0"/>
                <w:iCs w:val="0"/>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F81D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08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EA02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73C65D">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06DEC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283" w:hRule="atLeast"/>
        </w:trPr>
        <w:tc>
          <w:tcPr>
            <w:tcW w:w="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189A1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9535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5BD2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可持续影响指标</w:t>
            </w:r>
          </w:p>
        </w:tc>
        <w:tc>
          <w:tcPr>
            <w:tcW w:w="8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F7D1A">
            <w:pPr>
              <w:keepNext w:val="0"/>
              <w:keepLines w:val="0"/>
              <w:pageBreakBefore w:val="0"/>
              <w:widowControl/>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5"/>
                <w:szCs w:val="15"/>
                <w:u w:val="none"/>
              </w:rPr>
              <w:t>形成可供推广、示范的理念、模式、体系，可方便复制，可操作的理论或实践成果，形成规模效应，促进全市教育科研水平持续提升。</w:t>
            </w: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80054">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成果推广、实践应用效果达90%以上</w:t>
            </w: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5A7457">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rPr>
              <w:t>成果推广、实践应用效果达</w:t>
            </w:r>
            <w:r>
              <w:rPr>
                <w:rFonts w:hint="eastAsia" w:ascii="仿宋_GB2312" w:hAnsi="仿宋_GB2312" w:eastAsia="仿宋_GB2312" w:cs="仿宋_GB2312"/>
                <w:i w:val="0"/>
                <w:iCs w:val="0"/>
                <w:color w:val="000000"/>
                <w:sz w:val="16"/>
                <w:szCs w:val="16"/>
                <w:u w:val="none"/>
                <w:lang w:val="en-US" w:eastAsia="zh-CN"/>
              </w:rPr>
              <w:t>98%</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FA0AD">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w:t>
            </w:r>
          </w:p>
        </w:tc>
        <w:tc>
          <w:tcPr>
            <w:tcW w:w="108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38ACD">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w:t>
            </w: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1D9A93">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26387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283" w:hRule="atLeast"/>
        </w:trPr>
        <w:tc>
          <w:tcPr>
            <w:tcW w:w="9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2F5C8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77C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满意度指标（10分）</w:t>
            </w:r>
          </w:p>
        </w:tc>
        <w:tc>
          <w:tcPr>
            <w:tcW w:w="8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62FE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服务对象满意度指标</w:t>
            </w:r>
          </w:p>
        </w:tc>
        <w:tc>
          <w:tcPr>
            <w:tcW w:w="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D02F0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lang w:eastAsia="zh-CN"/>
              </w:rPr>
              <w:t>教师、学生</w:t>
            </w:r>
            <w:r>
              <w:rPr>
                <w:rFonts w:hint="eastAsia" w:ascii="仿宋_GB2312" w:hAnsi="仿宋_GB2312" w:eastAsia="仿宋_GB2312" w:cs="仿宋_GB2312"/>
                <w:i w:val="0"/>
                <w:iCs w:val="0"/>
                <w:color w:val="000000"/>
                <w:sz w:val="16"/>
                <w:szCs w:val="16"/>
                <w:u w:val="none"/>
              </w:rPr>
              <w:t>满意度</w:t>
            </w: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1462D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100%</w:t>
            </w: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2FF39A">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47CBA">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w:t>
            </w:r>
          </w:p>
        </w:tc>
        <w:tc>
          <w:tcPr>
            <w:tcW w:w="10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0F51A4">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w:t>
            </w: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A21A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r>
      <w:tr w14:paraId="4AC69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283" w:hRule="atLeast"/>
        </w:trPr>
        <w:tc>
          <w:tcPr>
            <w:tcW w:w="27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7A09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合计</w:t>
            </w:r>
          </w:p>
        </w:tc>
        <w:tc>
          <w:tcPr>
            <w:tcW w:w="8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D4946">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c>
          <w:tcPr>
            <w:tcW w:w="8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667F2">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C6851">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359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100</w:t>
            </w:r>
          </w:p>
        </w:tc>
        <w:tc>
          <w:tcPr>
            <w:tcW w:w="108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D8620">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100</w:t>
            </w:r>
          </w:p>
        </w:tc>
        <w:tc>
          <w:tcPr>
            <w:tcW w:w="12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DCDBA">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57B4A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283" w:hRule="atLeast"/>
        </w:trPr>
        <w:tc>
          <w:tcPr>
            <w:tcW w:w="8280" w:type="dxa"/>
            <w:gridSpan w:val="22"/>
            <w:tcBorders>
              <w:top w:val="nil"/>
              <w:left w:val="nil"/>
              <w:bottom w:val="nil"/>
              <w:right w:val="nil"/>
            </w:tcBorders>
            <w:shd w:val="clear" w:color="auto" w:fill="auto"/>
            <w:vAlign w:val="center"/>
          </w:tcPr>
          <w:p w14:paraId="11D2B0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备注：一个一级项目支出一张表，如：业务工作经费、运行维护费、其他事业发展类资金…各一张表。</w:t>
            </w:r>
          </w:p>
        </w:tc>
      </w:tr>
      <w:tr w14:paraId="3077C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91" w:type="dxa"/>
          <w:trHeight w:val="255" w:hRule="atLeast"/>
        </w:trPr>
        <w:tc>
          <w:tcPr>
            <w:tcW w:w="8280" w:type="dxa"/>
            <w:gridSpan w:val="22"/>
            <w:tcBorders>
              <w:top w:val="nil"/>
              <w:left w:val="nil"/>
              <w:bottom w:val="nil"/>
              <w:right w:val="nil"/>
            </w:tcBorders>
            <w:shd w:val="clear" w:color="auto" w:fill="auto"/>
            <w:noWrap/>
            <w:vAlign w:val="center"/>
          </w:tcPr>
          <w:p w14:paraId="033A9E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填表人： 张芳   填报日期： 2024年9月11日        联系电话：15073062269      单位负责人签字：李伟灵</w:t>
            </w:r>
          </w:p>
        </w:tc>
      </w:tr>
    </w:tbl>
    <w:p w14:paraId="5D48CF4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kern w:val="2"/>
          <w:sz w:val="32"/>
          <w:szCs w:val="32"/>
          <w:lang w:val="en-US" w:eastAsia="zh-CN" w:bidi="ar-SA"/>
        </w:rPr>
      </w:pPr>
    </w:p>
    <w:p w14:paraId="6408EBB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kern w:val="2"/>
          <w:sz w:val="32"/>
          <w:szCs w:val="32"/>
          <w:lang w:val="en-US" w:eastAsia="zh-CN" w:bidi="ar-SA"/>
        </w:rPr>
      </w:pPr>
    </w:p>
    <w:p w14:paraId="70E0E3B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kern w:val="2"/>
          <w:sz w:val="32"/>
          <w:szCs w:val="32"/>
          <w:lang w:val="en-US" w:eastAsia="zh-CN" w:bidi="ar-SA"/>
        </w:rPr>
      </w:pPr>
    </w:p>
    <w:p w14:paraId="336C9A8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kern w:val="2"/>
          <w:sz w:val="32"/>
          <w:szCs w:val="32"/>
          <w:lang w:val="en-US" w:eastAsia="zh-CN" w:bidi="ar-SA"/>
        </w:rPr>
      </w:pPr>
    </w:p>
    <w:p w14:paraId="01CC7AC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kern w:val="2"/>
          <w:sz w:val="32"/>
          <w:szCs w:val="32"/>
          <w:lang w:val="en-US" w:eastAsia="zh-CN" w:bidi="ar-SA"/>
        </w:rPr>
      </w:pPr>
    </w:p>
    <w:p w14:paraId="3554EA8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kern w:val="2"/>
          <w:sz w:val="32"/>
          <w:szCs w:val="32"/>
          <w:lang w:val="en-US" w:eastAsia="zh-CN" w:bidi="ar-SA"/>
        </w:rPr>
      </w:pPr>
    </w:p>
    <w:p w14:paraId="31380F1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kern w:val="2"/>
          <w:sz w:val="32"/>
          <w:szCs w:val="32"/>
          <w:lang w:val="en-US" w:eastAsia="zh-CN" w:bidi="ar-SA"/>
        </w:rPr>
      </w:pPr>
    </w:p>
    <w:p w14:paraId="4C432A6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kern w:val="2"/>
          <w:sz w:val="32"/>
          <w:szCs w:val="32"/>
          <w:lang w:val="en-US" w:eastAsia="zh-CN" w:bidi="ar-SA"/>
        </w:rPr>
      </w:pPr>
    </w:p>
    <w:p w14:paraId="4702308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kern w:val="2"/>
          <w:sz w:val="32"/>
          <w:szCs w:val="32"/>
          <w:lang w:val="en-US" w:eastAsia="zh-CN" w:bidi="ar-SA"/>
        </w:rPr>
      </w:pPr>
    </w:p>
    <w:p w14:paraId="25D73B3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kern w:val="2"/>
          <w:sz w:val="32"/>
          <w:szCs w:val="32"/>
          <w:lang w:val="en-US" w:eastAsia="zh-CN" w:bidi="ar-SA"/>
        </w:rPr>
      </w:pPr>
    </w:p>
    <w:p w14:paraId="7F51F99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kern w:val="2"/>
          <w:sz w:val="32"/>
          <w:szCs w:val="32"/>
          <w:lang w:val="en-US" w:eastAsia="zh-CN" w:bidi="ar-SA"/>
        </w:rPr>
      </w:pPr>
    </w:p>
    <w:p w14:paraId="206C4D8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kern w:val="2"/>
          <w:sz w:val="32"/>
          <w:szCs w:val="32"/>
          <w:lang w:val="en-US" w:eastAsia="zh-CN" w:bidi="ar-SA"/>
        </w:rPr>
      </w:pPr>
    </w:p>
    <w:p w14:paraId="72B2F42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仿宋" w:hAnsi="仿宋" w:eastAsia="仿宋" w:cs="仿宋"/>
          <w:kern w:val="2"/>
          <w:sz w:val="32"/>
          <w:szCs w:val="32"/>
          <w:lang w:val="en-US" w:eastAsia="zh-CN" w:bidi="ar-SA"/>
        </w:rPr>
      </w:pPr>
    </w:p>
    <w:tbl>
      <w:tblPr>
        <w:tblStyle w:val="6"/>
        <w:tblW w:w="82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3"/>
        <w:gridCol w:w="899"/>
        <w:gridCol w:w="888"/>
        <w:gridCol w:w="874"/>
        <w:gridCol w:w="838"/>
        <w:gridCol w:w="762"/>
        <w:gridCol w:w="711"/>
        <w:gridCol w:w="1085"/>
        <w:gridCol w:w="1250"/>
      </w:tblGrid>
      <w:tr w14:paraId="408EA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8280" w:type="dxa"/>
            <w:gridSpan w:val="9"/>
            <w:tcBorders>
              <w:top w:val="nil"/>
              <w:left w:val="nil"/>
              <w:bottom w:val="nil"/>
              <w:right w:val="nil"/>
            </w:tcBorders>
            <w:shd w:val="clear" w:color="auto" w:fill="auto"/>
            <w:noWrap/>
            <w:vAlign w:val="center"/>
          </w:tcPr>
          <w:p w14:paraId="4075D15F">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2"/>
                <w:szCs w:val="32"/>
                <w:u w:val="none"/>
                <w:lang w:val="en-US" w:eastAsia="zh-CN" w:bidi="ar"/>
              </w:rPr>
              <w:t>202</w:t>
            </w:r>
            <w:r>
              <w:rPr>
                <w:rFonts w:hint="eastAsia" w:ascii="宋体" w:hAnsi="宋体" w:cs="宋体"/>
                <w:b/>
                <w:bCs/>
                <w:i w:val="0"/>
                <w:iCs w:val="0"/>
                <w:color w:val="000000"/>
                <w:kern w:val="0"/>
                <w:sz w:val="32"/>
                <w:szCs w:val="32"/>
                <w:u w:val="none"/>
                <w:lang w:val="en-US" w:eastAsia="zh-CN" w:bidi="ar"/>
              </w:rPr>
              <w:t>3</w:t>
            </w:r>
            <w:r>
              <w:rPr>
                <w:rFonts w:hint="eastAsia" w:ascii="宋体" w:hAnsi="宋体" w:eastAsia="宋体" w:cs="宋体"/>
                <w:b/>
                <w:bCs/>
                <w:i w:val="0"/>
                <w:iCs w:val="0"/>
                <w:color w:val="000000"/>
                <w:kern w:val="0"/>
                <w:sz w:val="32"/>
                <w:szCs w:val="32"/>
                <w:u w:val="none"/>
                <w:lang w:val="en-US" w:eastAsia="zh-CN" w:bidi="ar"/>
              </w:rPr>
              <w:t>年度项目支出绩效自评表</w:t>
            </w:r>
          </w:p>
        </w:tc>
      </w:tr>
      <w:tr w14:paraId="05F5D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4F8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项目支</w:t>
            </w:r>
          </w:p>
          <w:p w14:paraId="62A185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出名称</w:t>
            </w:r>
          </w:p>
        </w:tc>
        <w:tc>
          <w:tcPr>
            <w:tcW w:w="73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1A43A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教育科研与成果推广专项</w:t>
            </w:r>
          </w:p>
        </w:tc>
      </w:tr>
      <w:tr w14:paraId="6E1CD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973" w:type="dxa"/>
            <w:tcBorders>
              <w:top w:val="nil"/>
              <w:left w:val="single" w:color="000000" w:sz="4" w:space="0"/>
              <w:bottom w:val="single" w:color="000000" w:sz="4" w:space="0"/>
              <w:right w:val="single" w:color="000000" w:sz="4" w:space="0"/>
            </w:tcBorders>
            <w:shd w:val="clear" w:color="auto" w:fill="auto"/>
            <w:vAlign w:val="center"/>
          </w:tcPr>
          <w:p w14:paraId="0E5FBE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主管部门</w:t>
            </w:r>
          </w:p>
        </w:tc>
        <w:tc>
          <w:tcPr>
            <w:tcW w:w="34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2E00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岳阳市教育体育局</w:t>
            </w:r>
          </w:p>
        </w:tc>
        <w:tc>
          <w:tcPr>
            <w:tcW w:w="38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ECAA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 xml:space="preserve">实施单位：岳阳市教育科学技术研究院         </w:t>
            </w:r>
          </w:p>
        </w:tc>
      </w:tr>
      <w:tr w14:paraId="2E32A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trPr>
        <w:tc>
          <w:tcPr>
            <w:tcW w:w="973" w:type="dxa"/>
            <w:vMerge w:val="restart"/>
            <w:tcBorders>
              <w:top w:val="single" w:color="000000" w:sz="4" w:space="0"/>
              <w:left w:val="single" w:color="000000" w:sz="4" w:space="0"/>
              <w:right w:val="single" w:color="000000" w:sz="4" w:space="0"/>
            </w:tcBorders>
            <w:shd w:val="clear" w:color="auto" w:fill="auto"/>
            <w:vAlign w:val="center"/>
          </w:tcPr>
          <w:p w14:paraId="389AFC9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项目资金（万元）</w:t>
            </w:r>
          </w:p>
        </w:tc>
        <w:tc>
          <w:tcPr>
            <w:tcW w:w="1787" w:type="dxa"/>
            <w:gridSpan w:val="2"/>
            <w:tcBorders>
              <w:top w:val="nil"/>
              <w:left w:val="single" w:color="000000" w:sz="4" w:space="0"/>
              <w:bottom w:val="single" w:color="000000" w:sz="4" w:space="0"/>
              <w:right w:val="single" w:color="000000" w:sz="4" w:space="0"/>
            </w:tcBorders>
            <w:shd w:val="clear" w:color="auto" w:fill="auto"/>
            <w:vAlign w:val="center"/>
          </w:tcPr>
          <w:p w14:paraId="6991BB4E">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6"/>
                <w:szCs w:val="16"/>
                <w:u w:val="none"/>
              </w:rPr>
            </w:pPr>
          </w:p>
        </w:tc>
        <w:tc>
          <w:tcPr>
            <w:tcW w:w="874" w:type="dxa"/>
            <w:tcBorders>
              <w:top w:val="nil"/>
              <w:left w:val="nil"/>
              <w:bottom w:val="single" w:color="000000" w:sz="4" w:space="0"/>
              <w:right w:val="single" w:color="000000" w:sz="4" w:space="0"/>
            </w:tcBorders>
            <w:shd w:val="clear" w:color="auto" w:fill="auto"/>
            <w:vAlign w:val="center"/>
          </w:tcPr>
          <w:p w14:paraId="42C1A5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16"/>
                <w:szCs w:val="16"/>
                <w:u w:val="none"/>
                <w:lang w:val="en-US" w:eastAsia="zh-CN" w:bidi="ar-SA"/>
              </w:rPr>
            </w:pPr>
            <w:r>
              <w:rPr>
                <w:rFonts w:hint="eastAsia" w:ascii="仿宋_GB2312" w:hAnsi="仿宋_GB2312" w:eastAsia="仿宋_GB2312" w:cs="仿宋_GB2312"/>
                <w:i w:val="0"/>
                <w:iCs w:val="0"/>
                <w:color w:val="000000"/>
                <w:kern w:val="0"/>
                <w:sz w:val="16"/>
                <w:szCs w:val="16"/>
                <w:u w:val="none"/>
                <w:lang w:val="en-US" w:eastAsia="zh-CN" w:bidi="ar"/>
              </w:rPr>
              <w:t>年初</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预算数</w:t>
            </w:r>
          </w:p>
        </w:tc>
        <w:tc>
          <w:tcPr>
            <w:tcW w:w="838" w:type="dxa"/>
            <w:tcBorders>
              <w:top w:val="nil"/>
              <w:left w:val="single" w:color="000000" w:sz="4" w:space="0"/>
              <w:bottom w:val="single" w:color="000000" w:sz="4" w:space="0"/>
              <w:right w:val="single" w:color="000000" w:sz="4" w:space="0"/>
            </w:tcBorders>
            <w:shd w:val="clear" w:color="auto" w:fill="auto"/>
            <w:vAlign w:val="center"/>
          </w:tcPr>
          <w:p w14:paraId="1EB10F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16"/>
                <w:szCs w:val="16"/>
                <w:u w:val="none"/>
                <w:lang w:val="en-US" w:eastAsia="zh-CN" w:bidi="ar-SA"/>
              </w:rPr>
            </w:pPr>
            <w:r>
              <w:rPr>
                <w:rFonts w:hint="eastAsia" w:ascii="仿宋_GB2312" w:hAnsi="仿宋_GB2312" w:eastAsia="仿宋_GB2312" w:cs="仿宋_GB2312"/>
                <w:i w:val="0"/>
                <w:iCs w:val="0"/>
                <w:color w:val="000000"/>
                <w:kern w:val="0"/>
                <w:sz w:val="16"/>
                <w:szCs w:val="16"/>
                <w:u w:val="none"/>
                <w:lang w:val="en-US" w:eastAsia="zh-CN" w:bidi="ar"/>
              </w:rPr>
              <w:t>全年</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预算数</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34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16"/>
                <w:szCs w:val="16"/>
                <w:u w:val="none"/>
                <w:lang w:val="en-US" w:eastAsia="zh-CN" w:bidi="ar-SA"/>
              </w:rPr>
            </w:pPr>
            <w:r>
              <w:rPr>
                <w:rFonts w:hint="eastAsia" w:ascii="仿宋_GB2312" w:hAnsi="仿宋_GB2312" w:eastAsia="仿宋_GB2312" w:cs="仿宋_GB2312"/>
                <w:i w:val="0"/>
                <w:iCs w:val="0"/>
                <w:color w:val="000000"/>
                <w:kern w:val="0"/>
                <w:sz w:val="16"/>
                <w:szCs w:val="16"/>
                <w:u w:val="none"/>
                <w:lang w:val="en-US" w:eastAsia="zh-CN" w:bidi="ar"/>
              </w:rPr>
              <w:t>全年</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执行数</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A3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16"/>
                <w:szCs w:val="16"/>
                <w:u w:val="none"/>
                <w:lang w:val="en-US" w:eastAsia="zh-CN" w:bidi="ar-SA"/>
              </w:rPr>
            </w:pPr>
            <w:r>
              <w:rPr>
                <w:rFonts w:hint="eastAsia" w:ascii="仿宋_GB2312" w:hAnsi="仿宋_GB2312" w:eastAsia="仿宋_GB2312" w:cs="仿宋_GB2312"/>
                <w:i w:val="0"/>
                <w:iCs w:val="0"/>
                <w:color w:val="000000"/>
                <w:kern w:val="0"/>
                <w:sz w:val="16"/>
                <w:szCs w:val="16"/>
                <w:u w:val="none"/>
                <w:lang w:val="en-US" w:eastAsia="zh-CN" w:bidi="ar"/>
              </w:rPr>
              <w:t>分值</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E0F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16"/>
                <w:szCs w:val="16"/>
                <w:u w:val="none"/>
                <w:lang w:val="en-US" w:eastAsia="zh-CN" w:bidi="ar-SA"/>
              </w:rPr>
            </w:pPr>
            <w:r>
              <w:rPr>
                <w:rFonts w:hint="eastAsia" w:ascii="仿宋_GB2312" w:hAnsi="仿宋_GB2312" w:eastAsia="仿宋_GB2312" w:cs="仿宋_GB2312"/>
                <w:i w:val="0"/>
                <w:iCs w:val="0"/>
                <w:color w:val="000000"/>
                <w:kern w:val="0"/>
                <w:sz w:val="16"/>
                <w:szCs w:val="16"/>
                <w:u w:val="none"/>
                <w:lang w:val="en-US" w:eastAsia="zh-CN" w:bidi="ar"/>
              </w:rPr>
              <w:t>执行率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BE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16"/>
                <w:szCs w:val="16"/>
                <w:u w:val="none"/>
                <w:lang w:val="en-US" w:eastAsia="zh-CN" w:bidi="ar-SA"/>
              </w:rPr>
            </w:pPr>
            <w:r>
              <w:rPr>
                <w:rFonts w:hint="eastAsia" w:ascii="仿宋_GB2312" w:hAnsi="仿宋_GB2312" w:eastAsia="仿宋_GB2312" w:cs="仿宋_GB2312"/>
                <w:i w:val="0"/>
                <w:iCs w:val="0"/>
                <w:color w:val="000000"/>
                <w:kern w:val="0"/>
                <w:sz w:val="16"/>
                <w:szCs w:val="16"/>
                <w:u w:val="none"/>
                <w:lang w:val="en-US" w:eastAsia="zh-CN" w:bidi="ar"/>
              </w:rPr>
              <w:t>得分</w:t>
            </w:r>
          </w:p>
        </w:tc>
      </w:tr>
      <w:tr w14:paraId="249C9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E8C3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60E1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年度资金总额　</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AA72">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20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7281C">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20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0D28">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20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C2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10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EC3D7">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8745E">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w:t>
            </w:r>
          </w:p>
        </w:tc>
      </w:tr>
      <w:tr w14:paraId="28C5A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6AD3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432C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其中：当年财政拨款　</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BA8E2">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20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1E7DB">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20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865D3">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20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EAA9">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50EEC">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6894">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w:t>
            </w:r>
          </w:p>
        </w:tc>
      </w:tr>
      <w:tr w14:paraId="72E59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EC2A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9BFD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上年结转资金　</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A047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1493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9C3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3303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2BE4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B40D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0</w:t>
            </w:r>
          </w:p>
        </w:tc>
      </w:tr>
      <w:tr w14:paraId="0163C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0973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0D89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其他资金</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F46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0</w:t>
            </w:r>
          </w:p>
        </w:tc>
        <w:tc>
          <w:tcPr>
            <w:tcW w:w="8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0DB1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0</w:t>
            </w:r>
          </w:p>
        </w:tc>
        <w:tc>
          <w:tcPr>
            <w:tcW w:w="7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2031F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ACD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CCB6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99AB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0</w:t>
            </w:r>
          </w:p>
        </w:tc>
      </w:tr>
      <w:tr w14:paraId="00F29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8037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年度总体目标</w:t>
            </w:r>
          </w:p>
        </w:tc>
        <w:tc>
          <w:tcPr>
            <w:tcW w:w="34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EA54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预期目标</w:t>
            </w:r>
          </w:p>
        </w:tc>
        <w:tc>
          <w:tcPr>
            <w:tcW w:w="38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5DB3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实际完成情况　</w:t>
            </w:r>
          </w:p>
        </w:tc>
      </w:tr>
      <w:tr w14:paraId="30A7E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24EA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34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A54354">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rPr>
                <w:rFonts w:hint="default" w:ascii="仿宋_GB2312" w:hAnsi="仿宋_GB2312" w:eastAsia="仿宋_GB2312" w:cs="仿宋_GB2312"/>
                <w:i w:val="0"/>
                <w:iCs w:val="0"/>
                <w:color w:val="000000"/>
                <w:sz w:val="16"/>
                <w:szCs w:val="16"/>
                <w:u w:val="none"/>
                <w:lang w:val="en-US" w:eastAsia="zh-CN"/>
              </w:rPr>
            </w:pPr>
            <w:r>
              <w:rPr>
                <w:rFonts w:hint="default" w:ascii="仿宋_GB2312" w:hAnsi="仿宋_GB2312" w:eastAsia="仿宋_GB2312" w:cs="仿宋_GB2312"/>
                <w:i w:val="0"/>
                <w:iCs w:val="0"/>
                <w:color w:val="000000"/>
                <w:sz w:val="16"/>
                <w:szCs w:val="16"/>
                <w:u w:val="none"/>
                <w:lang w:val="en-US" w:eastAsia="zh-CN"/>
              </w:rPr>
              <w:t>1.加强和完善我市教育科学规划课题的管理，提高教育科学规划课题的研究水平和效益，更好地发挥教育科学研究对教育改革与发展的促进作用</w:t>
            </w:r>
            <w:r>
              <w:rPr>
                <w:rFonts w:hint="eastAsia" w:ascii="仿宋_GB2312" w:hAnsi="仿宋_GB2312" w:eastAsia="仿宋_GB2312" w:cs="仿宋_GB2312"/>
                <w:i w:val="0"/>
                <w:iCs w:val="0"/>
                <w:color w:val="000000"/>
                <w:sz w:val="16"/>
                <w:szCs w:val="16"/>
                <w:u w:val="none"/>
                <w:lang w:val="en-US" w:eastAsia="zh-CN"/>
              </w:rPr>
              <w:t>；</w:t>
            </w:r>
            <w:r>
              <w:rPr>
                <w:rFonts w:hint="default" w:ascii="仿宋_GB2312" w:hAnsi="仿宋_GB2312" w:eastAsia="仿宋_GB2312" w:cs="仿宋_GB2312"/>
                <w:i w:val="0"/>
                <w:iCs w:val="0"/>
                <w:color w:val="000000"/>
                <w:sz w:val="16"/>
                <w:szCs w:val="16"/>
                <w:u w:val="none"/>
                <w:lang w:val="en-US" w:eastAsia="zh-CN"/>
              </w:rPr>
              <w:t xml:space="preserve">                                                       2.促进我市教育教学改革与发展，破解教育教学难题，坚定立德树人理念，培养学生核心素养；</w:t>
            </w:r>
          </w:p>
          <w:p w14:paraId="6E1DB1F7">
            <w:pPr>
              <w:keepNext w:val="0"/>
              <w:keepLines w:val="0"/>
              <w:pageBreakBefore w:val="0"/>
              <w:widowControl/>
              <w:numPr>
                <w:ilvl w:val="0"/>
                <w:numId w:val="0"/>
              </w:numPr>
              <w:kinsoku/>
              <w:wordWrap/>
              <w:overflowPunct/>
              <w:topLinePunct w:val="0"/>
              <w:autoSpaceDE/>
              <w:autoSpaceDN/>
              <w:bidi w:val="0"/>
              <w:adjustRightInd/>
              <w:snapToGrid/>
              <w:spacing w:line="240" w:lineRule="exact"/>
              <w:jc w:val="both"/>
              <w:rPr>
                <w:rFonts w:hint="default" w:ascii="仿宋_GB2312" w:hAnsi="仿宋_GB2312" w:eastAsia="仿宋_GB2312" w:cs="仿宋_GB2312"/>
                <w:i w:val="0"/>
                <w:iCs w:val="0"/>
                <w:color w:val="000000"/>
                <w:sz w:val="16"/>
                <w:szCs w:val="16"/>
                <w:u w:val="none"/>
                <w:lang w:val="en-US" w:eastAsia="zh-CN"/>
              </w:rPr>
            </w:pPr>
            <w:r>
              <w:rPr>
                <w:rFonts w:hint="default" w:ascii="仿宋_GB2312" w:hAnsi="仿宋_GB2312" w:eastAsia="仿宋_GB2312" w:cs="仿宋_GB2312"/>
                <w:i w:val="0"/>
                <w:iCs w:val="0"/>
                <w:color w:val="000000"/>
                <w:sz w:val="16"/>
                <w:szCs w:val="16"/>
                <w:u w:val="none"/>
                <w:lang w:val="en-US" w:eastAsia="zh-CN"/>
              </w:rPr>
              <w:t>3.奖励对解决我市教育改革与发展中出现的重大理论和实践问题有突出贡献的优秀教育科研成果，以激发和鼓励我省教育理论与实践工作者从事教育科研的积极性、创造性，促进我市教育科研更好地为教育行政决策服务，为教育改革实践服务，为繁荣教育科学事业服务。</w:t>
            </w:r>
          </w:p>
        </w:tc>
        <w:tc>
          <w:tcPr>
            <w:tcW w:w="38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33360E">
            <w:pPr>
              <w:keepNext w:val="0"/>
              <w:keepLines w:val="0"/>
              <w:pageBreakBefore w:val="0"/>
              <w:widowControl/>
              <w:kinsoku/>
              <w:wordWrap/>
              <w:overflowPunct/>
              <w:topLinePunct w:val="0"/>
              <w:autoSpaceDE/>
              <w:autoSpaceDN/>
              <w:bidi w:val="0"/>
              <w:adjustRightInd/>
              <w:snapToGrid/>
              <w:spacing w:line="240" w:lineRule="exact"/>
              <w:jc w:val="left"/>
              <w:rPr>
                <w:rFonts w:hint="default" w:ascii="仿宋_GB2312" w:hAnsi="仿宋_GB2312" w:eastAsia="仿宋_GB2312" w:cs="仿宋_GB2312"/>
                <w:i w:val="0"/>
                <w:iCs w:val="0"/>
                <w:color w:val="000000"/>
                <w:sz w:val="16"/>
                <w:szCs w:val="16"/>
                <w:u w:val="none"/>
                <w:lang w:val="en-US" w:eastAsia="zh-CN"/>
              </w:rPr>
            </w:pPr>
            <w:r>
              <w:rPr>
                <w:rFonts w:hint="default" w:ascii="仿宋_GB2312" w:hAnsi="仿宋_GB2312" w:eastAsia="仿宋_GB2312" w:cs="仿宋_GB2312"/>
                <w:i w:val="0"/>
                <w:iCs w:val="0"/>
                <w:color w:val="000000"/>
                <w:sz w:val="16"/>
                <w:szCs w:val="16"/>
                <w:u w:val="none"/>
                <w:lang w:val="en-US" w:eastAsia="zh-CN"/>
              </w:rPr>
              <w:t>1.组织2023年度省、市级规划课题评审；</w:t>
            </w:r>
          </w:p>
          <w:p w14:paraId="446E7FA6">
            <w:pPr>
              <w:keepNext w:val="0"/>
              <w:keepLines w:val="0"/>
              <w:pageBreakBefore w:val="0"/>
              <w:widowControl/>
              <w:kinsoku/>
              <w:wordWrap/>
              <w:overflowPunct/>
              <w:topLinePunct w:val="0"/>
              <w:autoSpaceDE/>
              <w:autoSpaceDN/>
              <w:bidi w:val="0"/>
              <w:adjustRightInd/>
              <w:snapToGrid/>
              <w:spacing w:line="240" w:lineRule="exact"/>
              <w:jc w:val="left"/>
              <w:rPr>
                <w:rFonts w:hint="default" w:ascii="仿宋_GB2312" w:hAnsi="仿宋_GB2312" w:eastAsia="仿宋_GB2312" w:cs="仿宋_GB2312"/>
                <w:i w:val="0"/>
                <w:iCs w:val="0"/>
                <w:color w:val="000000"/>
                <w:sz w:val="16"/>
                <w:szCs w:val="16"/>
                <w:u w:val="none"/>
                <w:lang w:val="en-US" w:eastAsia="zh-CN"/>
              </w:rPr>
            </w:pPr>
            <w:r>
              <w:rPr>
                <w:rFonts w:hint="default" w:ascii="仿宋_GB2312" w:hAnsi="仿宋_GB2312" w:eastAsia="仿宋_GB2312" w:cs="仿宋_GB2312"/>
                <w:i w:val="0"/>
                <w:iCs w:val="0"/>
                <w:color w:val="000000"/>
                <w:sz w:val="16"/>
                <w:szCs w:val="16"/>
                <w:u w:val="none"/>
                <w:lang w:val="en-US" w:eastAsia="zh-CN"/>
              </w:rPr>
              <w:t>2.组织600人左右的省、市级课题主持人及科研骨干教师的培训会议；</w:t>
            </w:r>
          </w:p>
          <w:p w14:paraId="450B6231">
            <w:pPr>
              <w:keepNext w:val="0"/>
              <w:keepLines w:val="0"/>
              <w:pageBreakBefore w:val="0"/>
              <w:widowControl/>
              <w:kinsoku/>
              <w:wordWrap/>
              <w:overflowPunct/>
              <w:topLinePunct w:val="0"/>
              <w:autoSpaceDE/>
              <w:autoSpaceDN/>
              <w:bidi w:val="0"/>
              <w:adjustRightInd/>
              <w:snapToGrid/>
              <w:spacing w:line="240" w:lineRule="exact"/>
              <w:jc w:val="left"/>
              <w:rPr>
                <w:rFonts w:hint="default" w:ascii="仿宋_GB2312" w:hAnsi="仿宋_GB2312" w:eastAsia="仿宋_GB2312" w:cs="仿宋_GB2312"/>
                <w:i w:val="0"/>
                <w:iCs w:val="0"/>
                <w:color w:val="000000"/>
                <w:sz w:val="16"/>
                <w:szCs w:val="16"/>
                <w:u w:val="none"/>
                <w:lang w:val="en-US" w:eastAsia="zh-CN"/>
              </w:rPr>
            </w:pPr>
            <w:r>
              <w:rPr>
                <w:rFonts w:hint="default" w:ascii="仿宋_GB2312" w:hAnsi="仿宋_GB2312" w:eastAsia="仿宋_GB2312" w:cs="仿宋_GB2312"/>
                <w:i w:val="0"/>
                <w:iCs w:val="0"/>
                <w:color w:val="000000"/>
                <w:sz w:val="16"/>
                <w:szCs w:val="16"/>
                <w:u w:val="none"/>
                <w:lang w:val="en-US" w:eastAsia="zh-CN"/>
              </w:rPr>
              <w:t xml:space="preserve">3.组织岳阳市第二届教育教学成果奖评选活动；                                  4.召开2023年岳阳市课堂教学改革优秀成果推广会；  </w:t>
            </w:r>
          </w:p>
        </w:tc>
      </w:tr>
      <w:tr w14:paraId="3B294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3"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91DBE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绩效指标</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856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一级指标</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C26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二级指标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A9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三级指标</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90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年度</w:t>
            </w:r>
          </w:p>
          <w:p w14:paraId="1699F6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 xml:space="preserve">指标值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E64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实际完成值</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026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分值</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3DD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得分</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F1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偏差原因分析及改进措施</w:t>
            </w:r>
          </w:p>
        </w:tc>
      </w:tr>
      <w:tr w14:paraId="4572B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A53DC8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B0CD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产出指标（50分）</w:t>
            </w: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05F6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数量指标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C487">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1.开展省、市级课题评审</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5167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4次</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BBF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kern w:val="2"/>
                <w:sz w:val="16"/>
                <w:szCs w:val="16"/>
                <w:u w:val="none"/>
                <w:lang w:val="en-US" w:eastAsia="zh-CN" w:bidi="ar-SA"/>
              </w:rPr>
            </w:pPr>
            <w:r>
              <w:rPr>
                <w:rFonts w:hint="eastAsia" w:ascii="仿宋_GB2312" w:hAnsi="仿宋_GB2312" w:eastAsia="仿宋_GB2312" w:cs="仿宋_GB2312"/>
                <w:i w:val="0"/>
                <w:iCs w:val="0"/>
                <w:color w:val="000000"/>
                <w:sz w:val="16"/>
                <w:szCs w:val="16"/>
                <w:u w:val="none"/>
              </w:rPr>
              <w:t>4次</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C2A9">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5578">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18B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r>
      <w:tr w14:paraId="3F2A7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BA27E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185A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94E7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5B0BF">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2.课题主持人培训</w:t>
            </w:r>
          </w:p>
        </w:tc>
        <w:tc>
          <w:tcPr>
            <w:tcW w:w="838" w:type="dxa"/>
            <w:tcBorders>
              <w:top w:val="single" w:color="000000" w:sz="4" w:space="0"/>
              <w:left w:val="single" w:color="000000" w:sz="4" w:space="0"/>
              <w:bottom w:val="single" w:color="auto" w:sz="4" w:space="0"/>
              <w:right w:val="single" w:color="000000" w:sz="4" w:space="0"/>
            </w:tcBorders>
            <w:shd w:val="clear" w:color="auto" w:fill="auto"/>
            <w:vAlign w:val="center"/>
          </w:tcPr>
          <w:p w14:paraId="70A0656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2次</w:t>
            </w:r>
          </w:p>
        </w:tc>
        <w:tc>
          <w:tcPr>
            <w:tcW w:w="762" w:type="dxa"/>
            <w:tcBorders>
              <w:top w:val="single" w:color="000000" w:sz="4" w:space="0"/>
              <w:left w:val="single" w:color="000000" w:sz="4" w:space="0"/>
              <w:bottom w:val="single" w:color="auto" w:sz="4" w:space="0"/>
              <w:right w:val="single" w:color="000000" w:sz="4" w:space="0"/>
            </w:tcBorders>
            <w:shd w:val="clear" w:color="auto" w:fill="auto"/>
            <w:vAlign w:val="center"/>
          </w:tcPr>
          <w:p w14:paraId="06759B9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kern w:val="2"/>
                <w:sz w:val="16"/>
                <w:szCs w:val="16"/>
                <w:u w:val="none"/>
                <w:lang w:val="en-US" w:eastAsia="zh-CN" w:bidi="ar-SA"/>
              </w:rPr>
            </w:pPr>
            <w:r>
              <w:rPr>
                <w:rFonts w:hint="eastAsia" w:ascii="仿宋_GB2312" w:hAnsi="仿宋_GB2312" w:eastAsia="仿宋_GB2312" w:cs="仿宋_GB2312"/>
                <w:i w:val="0"/>
                <w:iCs w:val="0"/>
                <w:color w:val="000000"/>
                <w:sz w:val="16"/>
                <w:szCs w:val="16"/>
                <w:u w:val="none"/>
              </w:rPr>
              <w:t>2次</w:t>
            </w:r>
          </w:p>
        </w:tc>
        <w:tc>
          <w:tcPr>
            <w:tcW w:w="711" w:type="dxa"/>
            <w:tcBorders>
              <w:top w:val="single" w:color="000000" w:sz="4" w:space="0"/>
              <w:left w:val="single" w:color="000000" w:sz="4" w:space="0"/>
              <w:bottom w:val="single" w:color="auto" w:sz="4" w:space="0"/>
              <w:right w:val="single" w:color="000000" w:sz="4" w:space="0"/>
            </w:tcBorders>
            <w:shd w:val="clear" w:color="auto" w:fill="auto"/>
            <w:vAlign w:val="center"/>
          </w:tcPr>
          <w:p w14:paraId="65530C37">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w:t>
            </w:r>
          </w:p>
        </w:tc>
        <w:tc>
          <w:tcPr>
            <w:tcW w:w="1085" w:type="dxa"/>
            <w:tcBorders>
              <w:top w:val="single" w:color="000000" w:sz="4" w:space="0"/>
              <w:left w:val="single" w:color="000000" w:sz="4" w:space="0"/>
              <w:bottom w:val="single" w:color="auto" w:sz="4" w:space="0"/>
              <w:right w:val="single" w:color="000000" w:sz="4" w:space="0"/>
            </w:tcBorders>
            <w:shd w:val="clear" w:color="auto" w:fill="auto"/>
            <w:vAlign w:val="center"/>
          </w:tcPr>
          <w:p w14:paraId="309DE00E">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w:t>
            </w:r>
          </w:p>
        </w:tc>
        <w:tc>
          <w:tcPr>
            <w:tcW w:w="1250" w:type="dxa"/>
            <w:tcBorders>
              <w:top w:val="single" w:color="000000" w:sz="4" w:space="0"/>
              <w:left w:val="single" w:color="000000" w:sz="4" w:space="0"/>
              <w:bottom w:val="single" w:color="auto" w:sz="4" w:space="0"/>
              <w:right w:val="single" w:color="000000" w:sz="4" w:space="0"/>
            </w:tcBorders>
            <w:shd w:val="clear" w:color="auto" w:fill="auto"/>
            <w:vAlign w:val="center"/>
          </w:tcPr>
          <w:p w14:paraId="4B428B7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r>
      <w:tr w14:paraId="2B785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194E82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34F9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975F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74" w:type="dxa"/>
            <w:tcBorders>
              <w:top w:val="single" w:color="000000" w:sz="4" w:space="0"/>
              <w:left w:val="single" w:color="000000" w:sz="4" w:space="0"/>
              <w:bottom w:val="single" w:color="000000" w:sz="4" w:space="0"/>
              <w:right w:val="single" w:color="auto" w:sz="4" w:space="0"/>
            </w:tcBorders>
            <w:shd w:val="clear" w:color="auto" w:fill="auto"/>
            <w:vAlign w:val="center"/>
          </w:tcPr>
          <w:p w14:paraId="290EFCD6">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3.岳阳市优秀成果评比</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346DAC8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1次</w:t>
            </w:r>
          </w:p>
        </w:tc>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219BC3D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kern w:val="2"/>
                <w:sz w:val="16"/>
                <w:szCs w:val="16"/>
                <w:u w:val="none"/>
                <w:lang w:val="en-US" w:eastAsia="zh-CN" w:bidi="ar-SA"/>
              </w:rPr>
            </w:pPr>
            <w:r>
              <w:rPr>
                <w:rFonts w:hint="eastAsia" w:ascii="仿宋_GB2312" w:hAnsi="仿宋_GB2312" w:eastAsia="仿宋_GB2312" w:cs="仿宋_GB2312"/>
                <w:i w:val="0"/>
                <w:iCs w:val="0"/>
                <w:color w:val="000000"/>
                <w:sz w:val="16"/>
                <w:szCs w:val="16"/>
                <w:u w:val="none"/>
              </w:rPr>
              <w:t>1次</w:t>
            </w: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39A423EE">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w:t>
            </w:r>
          </w:p>
        </w:tc>
        <w:tc>
          <w:tcPr>
            <w:tcW w:w="1085" w:type="dxa"/>
            <w:tcBorders>
              <w:top w:val="single" w:color="auto" w:sz="4" w:space="0"/>
              <w:left w:val="single" w:color="auto" w:sz="4" w:space="0"/>
              <w:bottom w:val="single" w:color="auto" w:sz="4" w:space="0"/>
              <w:right w:val="single" w:color="auto" w:sz="4" w:space="0"/>
            </w:tcBorders>
            <w:shd w:val="clear" w:color="auto" w:fill="auto"/>
            <w:vAlign w:val="center"/>
          </w:tcPr>
          <w:p w14:paraId="1523BED6">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w:t>
            </w:r>
          </w:p>
        </w:tc>
        <w:tc>
          <w:tcPr>
            <w:tcW w:w="1250" w:type="dxa"/>
            <w:tcBorders>
              <w:top w:val="single" w:color="auto" w:sz="4" w:space="0"/>
              <w:left w:val="single" w:color="auto" w:sz="4" w:space="0"/>
              <w:bottom w:val="single" w:color="auto" w:sz="4" w:space="0"/>
              <w:right w:val="single" w:color="auto" w:sz="4" w:space="0"/>
            </w:tcBorders>
            <w:shd w:val="clear" w:color="auto" w:fill="auto"/>
            <w:vAlign w:val="center"/>
          </w:tcPr>
          <w:p w14:paraId="47769F9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r>
      <w:tr w14:paraId="02F47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973" w:type="dxa"/>
            <w:vMerge w:val="continue"/>
            <w:tcBorders>
              <w:left w:val="single" w:color="000000" w:sz="4" w:space="0"/>
              <w:bottom w:val="single" w:color="000000" w:sz="4" w:space="0"/>
              <w:right w:val="single" w:color="000000" w:sz="4" w:space="0"/>
            </w:tcBorders>
            <w:shd w:val="clear" w:color="auto" w:fill="auto"/>
            <w:textDirection w:val="tbRlV"/>
            <w:vAlign w:val="center"/>
          </w:tcPr>
          <w:p w14:paraId="4545038B">
            <w:pPr>
              <w:keepNext w:val="0"/>
              <w:keepLines w:val="0"/>
              <w:pageBreakBefore w:val="0"/>
              <w:widowControl/>
              <w:kinsoku/>
              <w:wordWrap/>
              <w:overflowPunct/>
              <w:topLinePunct w:val="0"/>
              <w:autoSpaceDE/>
              <w:autoSpaceDN/>
              <w:bidi w:val="0"/>
              <w:adjustRightInd/>
              <w:snapToGrid/>
              <w:spacing w:line="240" w:lineRule="exact"/>
            </w:pPr>
          </w:p>
        </w:tc>
        <w:tc>
          <w:tcPr>
            <w:tcW w:w="899" w:type="dxa"/>
            <w:vMerge w:val="continue"/>
            <w:tcBorders>
              <w:left w:val="single" w:color="000000" w:sz="4" w:space="0"/>
              <w:bottom w:val="single" w:color="000000" w:sz="4" w:space="0"/>
              <w:right w:val="single" w:color="000000" w:sz="4" w:space="0"/>
            </w:tcBorders>
            <w:shd w:val="clear" w:color="auto" w:fill="auto"/>
            <w:vAlign w:val="center"/>
          </w:tcPr>
          <w:p w14:paraId="0644768C">
            <w:pPr>
              <w:keepNext w:val="0"/>
              <w:keepLines w:val="0"/>
              <w:pageBreakBefore w:val="0"/>
              <w:widowControl/>
              <w:kinsoku/>
              <w:wordWrap/>
              <w:overflowPunct/>
              <w:topLinePunct w:val="0"/>
              <w:autoSpaceDE/>
              <w:autoSpaceDN/>
              <w:bidi w:val="0"/>
              <w:adjustRightInd/>
              <w:snapToGrid/>
              <w:spacing w:line="240" w:lineRule="exact"/>
            </w:pPr>
          </w:p>
        </w:tc>
        <w:tc>
          <w:tcPr>
            <w:tcW w:w="888" w:type="dxa"/>
            <w:vMerge w:val="continue"/>
            <w:tcBorders>
              <w:left w:val="single" w:color="000000" w:sz="4" w:space="0"/>
              <w:bottom w:val="single" w:color="000000" w:sz="4" w:space="0"/>
              <w:right w:val="single" w:color="000000" w:sz="4" w:space="0"/>
            </w:tcBorders>
            <w:shd w:val="clear" w:color="auto" w:fill="auto"/>
            <w:vAlign w:val="center"/>
          </w:tcPr>
          <w:p w14:paraId="1C5C16A0">
            <w:pPr>
              <w:keepNext w:val="0"/>
              <w:keepLines w:val="0"/>
              <w:pageBreakBefore w:val="0"/>
              <w:widowControl/>
              <w:kinsoku/>
              <w:wordWrap/>
              <w:overflowPunct/>
              <w:topLinePunct w:val="0"/>
              <w:autoSpaceDE/>
              <w:autoSpaceDN/>
              <w:bidi w:val="0"/>
              <w:adjustRightInd/>
              <w:snapToGrid/>
              <w:spacing w:line="240" w:lineRule="exact"/>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6E1FD">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4.课堂教学成果推广</w:t>
            </w:r>
          </w:p>
        </w:tc>
        <w:tc>
          <w:tcPr>
            <w:tcW w:w="838" w:type="dxa"/>
            <w:tcBorders>
              <w:top w:val="single" w:color="auto" w:sz="4" w:space="0"/>
              <w:left w:val="single" w:color="000000" w:sz="4" w:space="0"/>
              <w:bottom w:val="single" w:color="000000" w:sz="4" w:space="0"/>
              <w:right w:val="single" w:color="auto" w:sz="4" w:space="0"/>
            </w:tcBorders>
            <w:shd w:val="clear" w:color="auto" w:fill="auto"/>
            <w:vAlign w:val="center"/>
          </w:tcPr>
          <w:p w14:paraId="2AE463B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kern w:val="2"/>
                <w:sz w:val="16"/>
                <w:szCs w:val="16"/>
                <w:u w:val="none"/>
                <w:lang w:val="en-US" w:eastAsia="zh-CN" w:bidi="ar-SA"/>
              </w:rPr>
            </w:pPr>
            <w:r>
              <w:rPr>
                <w:rFonts w:hint="eastAsia" w:ascii="仿宋_GB2312" w:hAnsi="仿宋_GB2312" w:eastAsia="仿宋_GB2312" w:cs="仿宋_GB2312"/>
                <w:i w:val="0"/>
                <w:iCs w:val="0"/>
                <w:color w:val="000000"/>
                <w:kern w:val="2"/>
                <w:sz w:val="16"/>
                <w:szCs w:val="16"/>
                <w:u w:val="none"/>
                <w:lang w:val="en-US" w:eastAsia="zh-CN" w:bidi="ar-SA"/>
              </w:rPr>
              <w:t>4次</w:t>
            </w:r>
          </w:p>
        </w:tc>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73BAF4D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kern w:val="2"/>
                <w:sz w:val="16"/>
                <w:szCs w:val="16"/>
                <w:u w:val="none"/>
                <w:lang w:val="en-US" w:eastAsia="zh-CN" w:bidi="ar-SA"/>
              </w:rPr>
            </w:pPr>
            <w:r>
              <w:rPr>
                <w:rFonts w:hint="eastAsia" w:ascii="仿宋_GB2312" w:hAnsi="仿宋_GB2312" w:eastAsia="仿宋_GB2312" w:cs="仿宋_GB2312"/>
                <w:i w:val="0"/>
                <w:iCs w:val="0"/>
                <w:color w:val="000000"/>
                <w:kern w:val="2"/>
                <w:sz w:val="16"/>
                <w:szCs w:val="16"/>
                <w:u w:val="none"/>
                <w:lang w:val="en-US" w:eastAsia="zh-CN" w:bidi="ar-SA"/>
              </w:rPr>
              <w:t>4次</w:t>
            </w: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45786DE0">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w:t>
            </w:r>
          </w:p>
        </w:tc>
        <w:tc>
          <w:tcPr>
            <w:tcW w:w="1085" w:type="dxa"/>
            <w:tcBorders>
              <w:top w:val="single" w:color="auto" w:sz="4" w:space="0"/>
              <w:left w:val="single" w:color="auto" w:sz="4" w:space="0"/>
              <w:bottom w:val="single" w:color="auto" w:sz="4" w:space="0"/>
              <w:right w:val="single" w:color="auto" w:sz="4" w:space="0"/>
            </w:tcBorders>
            <w:shd w:val="clear" w:color="auto" w:fill="auto"/>
            <w:vAlign w:val="center"/>
          </w:tcPr>
          <w:p w14:paraId="4C80B3CC">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w:t>
            </w:r>
          </w:p>
        </w:tc>
        <w:tc>
          <w:tcPr>
            <w:tcW w:w="1250" w:type="dxa"/>
            <w:tcBorders>
              <w:top w:val="single" w:color="auto" w:sz="4" w:space="0"/>
              <w:left w:val="single" w:color="auto" w:sz="4" w:space="0"/>
              <w:bottom w:val="single" w:color="auto" w:sz="4" w:space="0"/>
              <w:right w:val="single" w:color="auto" w:sz="4" w:space="0"/>
            </w:tcBorders>
            <w:shd w:val="clear" w:color="auto" w:fill="auto"/>
            <w:vAlign w:val="center"/>
          </w:tcPr>
          <w:p w14:paraId="4FB002CA">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77105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9596BA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0A80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13C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质量指标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35005">
            <w:pPr>
              <w:keepNext w:val="0"/>
              <w:keepLines w:val="0"/>
              <w:pageBreakBefore w:val="0"/>
              <w:widowControl/>
              <w:kinsoku/>
              <w:wordWrap/>
              <w:overflowPunct/>
              <w:topLinePunct w:val="0"/>
              <w:autoSpaceDE/>
              <w:autoSpaceDN/>
              <w:bidi w:val="0"/>
              <w:adjustRightInd/>
              <w:snapToGrid/>
              <w:spacing w:line="240" w:lineRule="exact"/>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rPr>
              <w:t>课题主持人培训合</w:t>
            </w:r>
            <w:r>
              <w:rPr>
                <w:rFonts w:hint="eastAsia" w:ascii="仿宋_GB2312" w:hAnsi="仿宋_GB2312" w:eastAsia="仿宋_GB2312" w:cs="仿宋_GB2312"/>
                <w:i w:val="0"/>
                <w:iCs w:val="0"/>
                <w:color w:val="000000"/>
                <w:sz w:val="16"/>
                <w:szCs w:val="16"/>
                <w:u w:val="none"/>
                <w:lang w:eastAsia="zh-CN"/>
              </w:rPr>
              <w:t>格</w:t>
            </w:r>
            <w:r>
              <w:rPr>
                <w:rFonts w:hint="eastAsia" w:ascii="仿宋_GB2312" w:hAnsi="仿宋_GB2312" w:eastAsia="仿宋_GB2312" w:cs="仿宋_GB2312"/>
                <w:i w:val="0"/>
                <w:iCs w:val="0"/>
                <w:color w:val="000000"/>
                <w:sz w:val="16"/>
                <w:szCs w:val="16"/>
                <w:u w:val="none"/>
              </w:rPr>
              <w:t>率</w:t>
            </w:r>
            <w:r>
              <w:rPr>
                <w:rFonts w:hint="eastAsia" w:ascii="仿宋_GB2312" w:hAnsi="仿宋_GB2312" w:eastAsia="仿宋_GB2312" w:cs="仿宋_GB2312"/>
                <w:i w:val="0"/>
                <w:iCs w:val="0"/>
                <w:color w:val="000000"/>
                <w:sz w:val="16"/>
                <w:szCs w:val="16"/>
                <w:u w:val="none"/>
                <w:lang w:val="en-US" w:eastAsia="zh-CN"/>
              </w:rPr>
              <w:t>100%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1E327">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2023年12月</w:t>
            </w:r>
          </w:p>
        </w:tc>
        <w:tc>
          <w:tcPr>
            <w:tcW w:w="762" w:type="dxa"/>
            <w:tcBorders>
              <w:top w:val="single" w:color="auto" w:sz="4" w:space="0"/>
              <w:left w:val="single" w:color="000000" w:sz="4" w:space="0"/>
              <w:bottom w:val="single" w:color="000000" w:sz="4" w:space="0"/>
              <w:right w:val="single" w:color="000000" w:sz="4" w:space="0"/>
            </w:tcBorders>
            <w:shd w:val="clear" w:color="auto" w:fill="auto"/>
            <w:vAlign w:val="center"/>
          </w:tcPr>
          <w:p w14:paraId="0C1C711C">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100%</w:t>
            </w:r>
          </w:p>
        </w:tc>
        <w:tc>
          <w:tcPr>
            <w:tcW w:w="711" w:type="dxa"/>
            <w:tcBorders>
              <w:top w:val="single" w:color="auto" w:sz="4" w:space="0"/>
              <w:left w:val="single" w:color="000000" w:sz="4" w:space="0"/>
              <w:bottom w:val="single" w:color="000000" w:sz="4" w:space="0"/>
              <w:right w:val="single" w:color="000000" w:sz="4" w:space="0"/>
            </w:tcBorders>
            <w:shd w:val="clear" w:color="auto" w:fill="auto"/>
            <w:vAlign w:val="center"/>
          </w:tcPr>
          <w:p w14:paraId="221EB27E">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w:t>
            </w:r>
          </w:p>
        </w:tc>
        <w:tc>
          <w:tcPr>
            <w:tcW w:w="1085" w:type="dxa"/>
            <w:tcBorders>
              <w:top w:val="single" w:color="auto" w:sz="4" w:space="0"/>
              <w:left w:val="single" w:color="000000" w:sz="4" w:space="0"/>
              <w:bottom w:val="single" w:color="000000" w:sz="4" w:space="0"/>
              <w:right w:val="single" w:color="000000" w:sz="4" w:space="0"/>
            </w:tcBorders>
            <w:shd w:val="clear" w:color="auto" w:fill="auto"/>
            <w:vAlign w:val="center"/>
          </w:tcPr>
          <w:p w14:paraId="4DE68612">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w:t>
            </w:r>
          </w:p>
        </w:tc>
        <w:tc>
          <w:tcPr>
            <w:tcW w:w="125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A7FA92F">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1148F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BE5287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20CD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35F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时效指标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8F88">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各活动按计划完成</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04AA1">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rPr>
              <w:t>202</w:t>
            </w:r>
            <w:r>
              <w:rPr>
                <w:rFonts w:hint="eastAsia" w:ascii="仿宋_GB2312" w:hAnsi="仿宋_GB2312" w:eastAsia="仿宋_GB2312" w:cs="仿宋_GB2312"/>
                <w:i w:val="0"/>
                <w:iCs w:val="0"/>
                <w:color w:val="000000"/>
                <w:sz w:val="16"/>
                <w:szCs w:val="16"/>
                <w:u w:val="none"/>
                <w:lang w:val="en-US" w:eastAsia="zh-CN"/>
              </w:rPr>
              <w:t>3</w:t>
            </w:r>
            <w:r>
              <w:rPr>
                <w:rFonts w:hint="eastAsia" w:ascii="仿宋_GB2312" w:hAnsi="仿宋_GB2312" w:eastAsia="仿宋_GB2312" w:cs="仿宋_GB2312"/>
                <w:i w:val="0"/>
                <w:iCs w:val="0"/>
                <w:color w:val="000000"/>
                <w:sz w:val="16"/>
                <w:szCs w:val="16"/>
                <w:u w:val="none"/>
                <w:lang w:eastAsia="zh-CN"/>
              </w:rPr>
              <w:t>年</w:t>
            </w:r>
            <w:r>
              <w:rPr>
                <w:rFonts w:hint="eastAsia" w:ascii="仿宋_GB2312" w:hAnsi="仿宋_GB2312" w:eastAsia="仿宋_GB2312" w:cs="仿宋_GB2312"/>
                <w:i w:val="0"/>
                <w:iCs w:val="0"/>
                <w:color w:val="000000"/>
                <w:sz w:val="16"/>
                <w:szCs w:val="16"/>
                <w:u w:val="none"/>
              </w:rPr>
              <w:t>12</w:t>
            </w:r>
            <w:r>
              <w:rPr>
                <w:rFonts w:hint="eastAsia" w:ascii="仿宋_GB2312" w:hAnsi="仿宋_GB2312" w:eastAsia="仿宋_GB2312" w:cs="仿宋_GB2312"/>
                <w:i w:val="0"/>
                <w:iCs w:val="0"/>
                <w:color w:val="000000"/>
                <w:sz w:val="16"/>
                <w:szCs w:val="16"/>
                <w:u w:val="none"/>
                <w:lang w:eastAsia="zh-CN"/>
              </w:rPr>
              <w:t>月</w:t>
            </w:r>
            <w:r>
              <w:rPr>
                <w:rFonts w:hint="eastAsia" w:ascii="仿宋_GB2312" w:hAnsi="仿宋_GB2312" w:eastAsia="仿宋_GB2312" w:cs="仿宋_GB2312"/>
                <w:i w:val="0"/>
                <w:iCs w:val="0"/>
                <w:color w:val="000000"/>
                <w:sz w:val="16"/>
                <w:szCs w:val="16"/>
                <w:u w:val="none"/>
                <w:lang w:val="en-US" w:eastAsia="zh-CN"/>
              </w:rPr>
              <w:t>31日</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95014">
            <w:pPr>
              <w:keepNext w:val="0"/>
              <w:keepLines w:val="0"/>
              <w:pageBreakBefore w:val="0"/>
              <w:widowControl/>
              <w:kinsoku/>
              <w:wordWrap/>
              <w:overflowPunct/>
              <w:topLinePunct w:val="0"/>
              <w:autoSpaceDE/>
              <w:autoSpaceDN/>
              <w:bidi w:val="0"/>
              <w:adjustRightInd/>
              <w:snapToGrid/>
              <w:spacing w:line="240" w:lineRule="exact"/>
              <w:jc w:val="both"/>
              <w:rPr>
                <w:rFonts w:hint="default" w:ascii="仿宋_GB2312" w:hAnsi="仿宋_GB2312" w:eastAsia="仿宋_GB2312" w:cs="仿宋_GB2312"/>
                <w:i w:val="0"/>
                <w:iCs w:val="0"/>
                <w:color w:val="000000"/>
                <w:sz w:val="16"/>
                <w:szCs w:val="16"/>
                <w:u w:val="none"/>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2A8D8">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0F3B">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13691">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023B3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2F0FC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75D5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0F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成本指标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AD35">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专项支出成本</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4F80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w:t>
            </w:r>
            <w:r>
              <w:rPr>
                <w:rFonts w:hint="eastAsia" w:ascii="仿宋_GB2312" w:hAnsi="仿宋_GB2312" w:eastAsia="仿宋_GB2312" w:cs="仿宋_GB2312"/>
                <w:i w:val="0"/>
                <w:iCs w:val="0"/>
                <w:color w:val="000000"/>
                <w:sz w:val="16"/>
                <w:szCs w:val="16"/>
                <w:u w:val="none"/>
                <w:lang w:val="en-US" w:eastAsia="zh-CN"/>
              </w:rPr>
              <w:t>20</w:t>
            </w:r>
            <w:r>
              <w:rPr>
                <w:rFonts w:hint="eastAsia" w:ascii="仿宋_GB2312" w:hAnsi="仿宋_GB2312" w:eastAsia="仿宋_GB2312" w:cs="仿宋_GB2312"/>
                <w:i w:val="0"/>
                <w:iCs w:val="0"/>
                <w:color w:val="000000"/>
                <w:sz w:val="16"/>
                <w:szCs w:val="16"/>
                <w:u w:val="none"/>
              </w:rPr>
              <w:t>万元</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62E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D3AB">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74B5">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4FE38">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48379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6D385F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8A71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效益指标（30分）</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91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经济效</w:t>
            </w:r>
          </w:p>
          <w:p w14:paraId="1CD188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益指标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BE6F6">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6"/>
                <w:szCs w:val="16"/>
                <w:u w:val="none"/>
                <w:lang w:eastAsia="zh-CN"/>
              </w:rPr>
            </w:pPr>
            <w:r>
              <w:rPr>
                <w:rFonts w:hint="eastAsia" w:ascii="仿宋_GB2312" w:hAnsi="仿宋_GB2312" w:eastAsia="仿宋_GB2312" w:cs="仿宋_GB2312"/>
                <w:i w:val="0"/>
                <w:iCs w:val="0"/>
                <w:color w:val="000000"/>
                <w:sz w:val="16"/>
                <w:szCs w:val="16"/>
                <w:u w:val="none"/>
                <w:lang w:eastAsia="zh-CN"/>
              </w:rPr>
              <w:t>无</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F45E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7497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6C5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67A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F3191">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52389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5315E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A64C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249A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社会效</w:t>
            </w:r>
          </w:p>
          <w:p w14:paraId="16CDEE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益指标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3F63">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 xml:space="preserve">1.规范课题管理；                                                         </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E12C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提高课题研究水平</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979C4">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788B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713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5</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C8DE3">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lang w:eastAsia="zh-CN"/>
              </w:rPr>
            </w:pPr>
          </w:p>
        </w:tc>
      </w:tr>
      <w:tr w14:paraId="1EF58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E3744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F1F9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F63C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90C9">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2.促进</w:t>
            </w:r>
            <w:r>
              <w:rPr>
                <w:rFonts w:hint="eastAsia" w:ascii="仿宋_GB2312" w:hAnsi="仿宋_GB2312" w:eastAsia="仿宋_GB2312" w:cs="仿宋_GB2312"/>
                <w:i w:val="0"/>
                <w:iCs w:val="0"/>
                <w:color w:val="000000"/>
                <w:sz w:val="16"/>
                <w:szCs w:val="16"/>
                <w:u w:val="none"/>
                <w:lang w:eastAsia="zh-CN"/>
              </w:rPr>
              <w:t>全</w:t>
            </w:r>
            <w:r>
              <w:rPr>
                <w:rFonts w:hint="eastAsia" w:ascii="仿宋_GB2312" w:hAnsi="仿宋_GB2312" w:eastAsia="仿宋_GB2312" w:cs="仿宋_GB2312"/>
                <w:i w:val="0"/>
                <w:iCs w:val="0"/>
                <w:color w:val="000000"/>
                <w:sz w:val="16"/>
                <w:szCs w:val="16"/>
                <w:u w:val="none"/>
              </w:rPr>
              <w:t>市教育教学改革与发展；</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E477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CB6C5">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1E0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602A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5</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A0CC">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lang w:eastAsia="zh-CN"/>
              </w:rPr>
            </w:pPr>
          </w:p>
        </w:tc>
      </w:tr>
      <w:tr w14:paraId="30230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24D30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AC65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tcBorders>
              <w:top w:val="single" w:color="000000" w:sz="4" w:space="0"/>
              <w:left w:val="single" w:color="000000" w:sz="4" w:space="0"/>
              <w:right w:val="single" w:color="000000" w:sz="4" w:space="0"/>
            </w:tcBorders>
            <w:shd w:val="clear" w:color="auto" w:fill="auto"/>
            <w:vAlign w:val="center"/>
          </w:tcPr>
          <w:p w14:paraId="5B8DF811">
            <w:pPr>
              <w:keepNext w:val="0"/>
              <w:keepLines w:val="0"/>
              <w:pageBreakBefore w:val="0"/>
              <w:widowControl/>
              <w:suppressLineNumbers w:val="0"/>
              <w:tabs>
                <w:tab w:val="left" w:pos="305"/>
              </w:tabs>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生态效</w:t>
            </w:r>
          </w:p>
          <w:p w14:paraId="29F1F505">
            <w:pPr>
              <w:keepNext w:val="0"/>
              <w:keepLines w:val="0"/>
              <w:pageBreakBefore w:val="0"/>
              <w:widowControl/>
              <w:suppressLineNumbers w:val="0"/>
              <w:tabs>
                <w:tab w:val="left" w:pos="305"/>
              </w:tabs>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益指标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166AA">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lang w:eastAsia="zh-CN"/>
              </w:rPr>
            </w:pPr>
            <w:r>
              <w:rPr>
                <w:rFonts w:hint="eastAsia" w:ascii="仿宋_GB2312" w:hAnsi="仿宋_GB2312" w:eastAsia="仿宋_GB2312" w:cs="仿宋_GB2312"/>
                <w:i w:val="0"/>
                <w:iCs w:val="0"/>
                <w:color w:val="000000"/>
                <w:sz w:val="16"/>
                <w:szCs w:val="16"/>
                <w:u w:val="none"/>
                <w:lang w:eastAsia="zh-CN"/>
              </w:rPr>
              <w:t>无</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042F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0E9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E787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2BC9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7DE1C">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2E5D3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EF38BC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8D9F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AC7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可持续影响指标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711BA">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教育科研成果产出、推广、应用</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24DB2">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成果推广、实践应用效果达90%以上</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9A2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62513">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E16CC">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A8B99">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35D6A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1D99B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B3C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满意度指标（10分）</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6E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服务对象满意度指标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B06C">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教职工满意度</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0EAEE">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9C222">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F077">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0C78E">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ABAAA">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502A0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A587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合计</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3E619">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35591">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80240">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C14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100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A4A6C">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98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16D39">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6874F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280" w:type="dxa"/>
            <w:gridSpan w:val="9"/>
            <w:tcBorders>
              <w:top w:val="nil"/>
              <w:left w:val="nil"/>
              <w:bottom w:val="nil"/>
              <w:right w:val="nil"/>
            </w:tcBorders>
            <w:shd w:val="clear" w:color="auto" w:fill="auto"/>
            <w:vAlign w:val="center"/>
          </w:tcPr>
          <w:p w14:paraId="7E2AAB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备注：一个一级项目支出一张表，如：业务工作经费、运行维护费、其他事业发展类资金…各一张表。</w:t>
            </w:r>
          </w:p>
        </w:tc>
      </w:tr>
      <w:tr w14:paraId="07BD3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280" w:type="dxa"/>
            <w:gridSpan w:val="9"/>
            <w:tcBorders>
              <w:top w:val="nil"/>
              <w:left w:val="nil"/>
              <w:bottom w:val="nil"/>
              <w:right w:val="nil"/>
            </w:tcBorders>
            <w:shd w:val="clear" w:color="auto" w:fill="auto"/>
            <w:noWrap/>
            <w:vAlign w:val="center"/>
          </w:tcPr>
          <w:p w14:paraId="746EFC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填表人：张芳         填报日期：2024年9月11日   联系电话：15073062269      单位负责人签字：李伟灵</w:t>
            </w:r>
          </w:p>
        </w:tc>
      </w:tr>
    </w:tbl>
    <w:p w14:paraId="0B6CEDB4">
      <w:pPr>
        <w:pStyle w:val="4"/>
        <w:rPr>
          <w:rFonts w:hint="eastAsia" w:ascii="仿宋_GB2312" w:hAnsi="仿宋_GB2312" w:eastAsia="仿宋_GB2312" w:cs="仿宋_GB2312"/>
          <w:sz w:val="32"/>
          <w:szCs w:val="32"/>
          <w:lang w:val="en-US" w:eastAsia="zh-CN"/>
        </w:rPr>
      </w:pPr>
    </w:p>
    <w:p w14:paraId="637642AD">
      <w:pPr>
        <w:rPr>
          <w:rFonts w:hint="eastAsia" w:ascii="仿宋_GB2312" w:hAnsi="仿宋_GB2312" w:eastAsia="仿宋_GB2312" w:cs="仿宋_GB2312"/>
          <w:sz w:val="32"/>
          <w:szCs w:val="32"/>
          <w:lang w:val="en-US" w:eastAsia="zh-CN"/>
        </w:rPr>
      </w:pPr>
    </w:p>
    <w:p w14:paraId="65DCD71F">
      <w:pPr>
        <w:pStyle w:val="4"/>
        <w:rPr>
          <w:rFonts w:hint="eastAsia" w:ascii="仿宋_GB2312" w:hAnsi="仿宋_GB2312" w:eastAsia="仿宋_GB2312" w:cs="仿宋_GB2312"/>
          <w:sz w:val="32"/>
          <w:szCs w:val="32"/>
          <w:lang w:val="en-US" w:eastAsia="zh-CN"/>
        </w:rPr>
      </w:pPr>
    </w:p>
    <w:p w14:paraId="0DADC9A4">
      <w:pPr>
        <w:rPr>
          <w:rFonts w:hint="eastAsia" w:ascii="仿宋_GB2312" w:hAnsi="仿宋_GB2312" w:eastAsia="仿宋_GB2312" w:cs="仿宋_GB2312"/>
          <w:sz w:val="32"/>
          <w:szCs w:val="32"/>
          <w:lang w:val="en-US" w:eastAsia="zh-CN"/>
        </w:rPr>
      </w:pPr>
    </w:p>
    <w:p w14:paraId="3066F366">
      <w:pPr>
        <w:pStyle w:val="4"/>
        <w:rPr>
          <w:rFonts w:hint="eastAsia" w:ascii="仿宋_GB2312" w:hAnsi="仿宋_GB2312" w:eastAsia="仿宋_GB2312" w:cs="仿宋_GB2312"/>
          <w:sz w:val="32"/>
          <w:szCs w:val="32"/>
          <w:lang w:val="en-US" w:eastAsia="zh-CN"/>
        </w:rPr>
      </w:pPr>
    </w:p>
    <w:p w14:paraId="77CDD73C">
      <w:pPr>
        <w:rPr>
          <w:rFonts w:hint="eastAsia" w:ascii="仿宋_GB2312" w:hAnsi="仿宋_GB2312" w:eastAsia="仿宋_GB2312" w:cs="仿宋_GB2312"/>
          <w:sz w:val="32"/>
          <w:szCs w:val="32"/>
          <w:lang w:val="en-US" w:eastAsia="zh-CN"/>
        </w:rPr>
      </w:pPr>
    </w:p>
    <w:p w14:paraId="2CA289F1">
      <w:pPr>
        <w:pStyle w:val="4"/>
        <w:rPr>
          <w:rFonts w:hint="eastAsia" w:ascii="仿宋_GB2312" w:hAnsi="仿宋_GB2312" w:eastAsia="仿宋_GB2312" w:cs="仿宋_GB2312"/>
          <w:sz w:val="32"/>
          <w:szCs w:val="32"/>
          <w:lang w:val="en-US" w:eastAsia="zh-CN"/>
        </w:rPr>
      </w:pPr>
    </w:p>
    <w:p w14:paraId="3864C4AF">
      <w:pPr>
        <w:rPr>
          <w:rFonts w:hint="eastAsia" w:ascii="仿宋_GB2312" w:hAnsi="仿宋_GB2312" w:eastAsia="仿宋_GB2312" w:cs="仿宋_GB2312"/>
          <w:sz w:val="32"/>
          <w:szCs w:val="32"/>
          <w:lang w:val="en-US" w:eastAsia="zh-CN"/>
        </w:rPr>
      </w:pPr>
    </w:p>
    <w:p w14:paraId="150293A7">
      <w:pPr>
        <w:pStyle w:val="4"/>
        <w:rPr>
          <w:rFonts w:hint="eastAsia" w:ascii="仿宋_GB2312" w:hAnsi="仿宋_GB2312" w:eastAsia="仿宋_GB2312" w:cs="仿宋_GB2312"/>
          <w:sz w:val="32"/>
          <w:szCs w:val="32"/>
          <w:lang w:val="en-US" w:eastAsia="zh-CN"/>
        </w:rPr>
      </w:pPr>
    </w:p>
    <w:p w14:paraId="3B4CBF6F">
      <w:pPr>
        <w:rPr>
          <w:rFonts w:hint="eastAsia" w:ascii="仿宋_GB2312" w:hAnsi="仿宋_GB2312" w:eastAsia="仿宋_GB2312" w:cs="仿宋_GB2312"/>
          <w:sz w:val="32"/>
          <w:szCs w:val="32"/>
          <w:lang w:val="en-US" w:eastAsia="zh-CN"/>
        </w:rPr>
      </w:pPr>
    </w:p>
    <w:p w14:paraId="0D7435A3">
      <w:pPr>
        <w:pStyle w:val="2"/>
        <w:rPr>
          <w:rFonts w:hint="eastAsia"/>
          <w:lang w:val="en-US" w:eastAsia="zh-CN"/>
        </w:rPr>
      </w:pPr>
    </w:p>
    <w:p w14:paraId="4C47813A">
      <w:pPr>
        <w:rPr>
          <w:rFonts w:hint="eastAsia" w:ascii="仿宋_GB2312" w:hAnsi="仿宋_GB2312" w:eastAsia="仿宋_GB2312" w:cs="仿宋_GB2312"/>
          <w:sz w:val="32"/>
          <w:szCs w:val="32"/>
          <w:lang w:val="en-US" w:eastAsia="zh-CN"/>
        </w:rPr>
      </w:pPr>
    </w:p>
    <w:p w14:paraId="6D0CB8DE">
      <w:pPr>
        <w:pStyle w:val="4"/>
        <w:rPr>
          <w:rFonts w:hint="eastAsia" w:ascii="仿宋_GB2312" w:hAnsi="仿宋_GB2312" w:eastAsia="仿宋_GB2312" w:cs="仿宋_GB2312"/>
          <w:sz w:val="32"/>
          <w:szCs w:val="32"/>
          <w:lang w:val="en-US" w:eastAsia="zh-CN"/>
        </w:rPr>
      </w:pPr>
    </w:p>
    <w:tbl>
      <w:tblPr>
        <w:tblStyle w:val="6"/>
        <w:tblW w:w="82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3"/>
        <w:gridCol w:w="899"/>
        <w:gridCol w:w="888"/>
        <w:gridCol w:w="874"/>
        <w:gridCol w:w="838"/>
        <w:gridCol w:w="762"/>
        <w:gridCol w:w="711"/>
        <w:gridCol w:w="1085"/>
        <w:gridCol w:w="1250"/>
      </w:tblGrid>
      <w:tr w14:paraId="50BEC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trPr>
        <w:tc>
          <w:tcPr>
            <w:tcW w:w="8280" w:type="dxa"/>
            <w:gridSpan w:val="9"/>
            <w:tcBorders>
              <w:top w:val="nil"/>
              <w:left w:val="nil"/>
              <w:bottom w:val="nil"/>
              <w:right w:val="nil"/>
            </w:tcBorders>
            <w:shd w:val="clear" w:color="auto" w:fill="auto"/>
            <w:noWrap/>
            <w:vAlign w:val="center"/>
          </w:tcPr>
          <w:p w14:paraId="1657FEC3">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2"/>
                <w:szCs w:val="32"/>
                <w:u w:val="none"/>
                <w:lang w:val="en-US" w:eastAsia="zh-CN" w:bidi="ar"/>
              </w:rPr>
              <w:t>202</w:t>
            </w:r>
            <w:r>
              <w:rPr>
                <w:rFonts w:hint="eastAsia" w:ascii="宋体" w:hAnsi="宋体" w:cs="宋体"/>
                <w:b/>
                <w:bCs/>
                <w:i w:val="0"/>
                <w:iCs w:val="0"/>
                <w:color w:val="000000"/>
                <w:kern w:val="0"/>
                <w:sz w:val="32"/>
                <w:szCs w:val="32"/>
                <w:u w:val="none"/>
                <w:lang w:val="en-US" w:eastAsia="zh-CN" w:bidi="ar"/>
              </w:rPr>
              <w:t>3</w:t>
            </w:r>
            <w:r>
              <w:rPr>
                <w:rFonts w:hint="eastAsia" w:ascii="宋体" w:hAnsi="宋体" w:eastAsia="宋体" w:cs="宋体"/>
                <w:b/>
                <w:bCs/>
                <w:i w:val="0"/>
                <w:iCs w:val="0"/>
                <w:color w:val="000000"/>
                <w:kern w:val="0"/>
                <w:sz w:val="32"/>
                <w:szCs w:val="32"/>
                <w:u w:val="none"/>
                <w:lang w:val="en-US" w:eastAsia="zh-CN" w:bidi="ar"/>
              </w:rPr>
              <w:t>年度项目支出绩效自评表</w:t>
            </w:r>
          </w:p>
        </w:tc>
      </w:tr>
      <w:tr w14:paraId="24B7F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B8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项目支</w:t>
            </w:r>
          </w:p>
          <w:p w14:paraId="2F876C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出名称</w:t>
            </w:r>
          </w:p>
        </w:tc>
        <w:tc>
          <w:tcPr>
            <w:tcW w:w="73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2C022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教育信息化</w:t>
            </w:r>
          </w:p>
        </w:tc>
      </w:tr>
      <w:tr w14:paraId="0080A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tcBorders>
              <w:top w:val="nil"/>
              <w:left w:val="single" w:color="000000" w:sz="4" w:space="0"/>
              <w:bottom w:val="single" w:color="000000" w:sz="4" w:space="0"/>
              <w:right w:val="single" w:color="000000" w:sz="4" w:space="0"/>
            </w:tcBorders>
            <w:shd w:val="clear" w:color="auto" w:fill="auto"/>
            <w:vAlign w:val="center"/>
          </w:tcPr>
          <w:p w14:paraId="3EB4CB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主管部门</w:t>
            </w:r>
          </w:p>
        </w:tc>
        <w:tc>
          <w:tcPr>
            <w:tcW w:w="34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10AD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岳阳市教育体育局</w:t>
            </w:r>
          </w:p>
        </w:tc>
        <w:tc>
          <w:tcPr>
            <w:tcW w:w="38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2ADE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 xml:space="preserve">实施单位：岳阳市教育科学技术研究院         </w:t>
            </w:r>
          </w:p>
        </w:tc>
      </w:tr>
      <w:tr w14:paraId="52F5B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EA59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项目资金（万元）</w:t>
            </w:r>
          </w:p>
        </w:tc>
        <w:tc>
          <w:tcPr>
            <w:tcW w:w="1787"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53F8D058">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6"/>
                <w:szCs w:val="16"/>
                <w:u w:val="none"/>
              </w:rPr>
            </w:pPr>
          </w:p>
        </w:tc>
        <w:tc>
          <w:tcPr>
            <w:tcW w:w="874" w:type="dxa"/>
            <w:vMerge w:val="restart"/>
            <w:tcBorders>
              <w:top w:val="nil"/>
              <w:left w:val="nil"/>
              <w:bottom w:val="single" w:color="000000" w:sz="4" w:space="0"/>
              <w:right w:val="single" w:color="000000" w:sz="4" w:space="0"/>
            </w:tcBorders>
            <w:shd w:val="clear" w:color="auto" w:fill="auto"/>
            <w:vAlign w:val="center"/>
          </w:tcPr>
          <w:p w14:paraId="29E81B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年初</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预算数</w:t>
            </w:r>
          </w:p>
        </w:tc>
        <w:tc>
          <w:tcPr>
            <w:tcW w:w="838" w:type="dxa"/>
            <w:vMerge w:val="restart"/>
            <w:tcBorders>
              <w:top w:val="nil"/>
              <w:left w:val="single" w:color="000000" w:sz="4" w:space="0"/>
              <w:bottom w:val="single" w:color="000000" w:sz="4" w:space="0"/>
              <w:right w:val="single" w:color="000000" w:sz="4" w:space="0"/>
            </w:tcBorders>
            <w:shd w:val="clear" w:color="auto" w:fill="auto"/>
            <w:vAlign w:val="center"/>
          </w:tcPr>
          <w:p w14:paraId="16AD54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全年</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预算数</w:t>
            </w:r>
          </w:p>
        </w:tc>
        <w:tc>
          <w:tcPr>
            <w:tcW w:w="7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E789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全年</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执行数</w:t>
            </w:r>
          </w:p>
        </w:tc>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4716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分值</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F2AB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执行率</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E387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得分</w:t>
            </w:r>
          </w:p>
        </w:tc>
      </w:tr>
      <w:tr w14:paraId="32F72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A706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787"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74EEBDA3">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6"/>
                <w:szCs w:val="16"/>
                <w:u w:val="none"/>
              </w:rPr>
            </w:pPr>
          </w:p>
        </w:tc>
        <w:tc>
          <w:tcPr>
            <w:tcW w:w="874" w:type="dxa"/>
            <w:vMerge w:val="continue"/>
            <w:tcBorders>
              <w:top w:val="nil"/>
              <w:left w:val="nil"/>
              <w:bottom w:val="single" w:color="000000" w:sz="4" w:space="0"/>
              <w:right w:val="single" w:color="000000" w:sz="4" w:space="0"/>
            </w:tcBorders>
            <w:shd w:val="clear" w:color="auto" w:fill="auto"/>
            <w:vAlign w:val="center"/>
          </w:tcPr>
          <w:p w14:paraId="2A4D0CA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38" w:type="dxa"/>
            <w:vMerge w:val="continue"/>
            <w:tcBorders>
              <w:top w:val="nil"/>
              <w:left w:val="single" w:color="000000" w:sz="4" w:space="0"/>
              <w:bottom w:val="single" w:color="000000" w:sz="4" w:space="0"/>
              <w:right w:val="single" w:color="000000" w:sz="4" w:space="0"/>
            </w:tcBorders>
            <w:shd w:val="clear" w:color="auto" w:fill="auto"/>
            <w:vAlign w:val="center"/>
          </w:tcPr>
          <w:p w14:paraId="2540DAB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0E26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44D0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7664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076B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r>
      <w:tr w14:paraId="1824F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B8EF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8BCF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年度资金总额　</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A2135">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8</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42591">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8</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E55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kern w:val="2"/>
                <w:sz w:val="16"/>
                <w:szCs w:val="16"/>
                <w:u w:val="none"/>
                <w:lang w:val="en-US" w:eastAsia="zh-CN" w:bidi="ar-SA"/>
              </w:rPr>
            </w:pPr>
            <w:r>
              <w:rPr>
                <w:rFonts w:hint="eastAsia" w:ascii="仿宋_GB2312" w:hAnsi="仿宋_GB2312" w:eastAsia="仿宋_GB2312" w:cs="仿宋_GB2312"/>
                <w:i w:val="0"/>
                <w:iCs w:val="0"/>
                <w:color w:val="000000"/>
                <w:sz w:val="16"/>
                <w:szCs w:val="16"/>
                <w:u w:val="none"/>
                <w:lang w:val="en-US" w:eastAsia="zh-CN"/>
              </w:rPr>
              <w:t>8</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6E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10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7452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lang w:val="en-US" w:eastAsia="zh-CN"/>
              </w:rPr>
              <w:t>100%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8F1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lang w:val="en-US" w:eastAsia="zh-CN"/>
              </w:rPr>
              <w:t>10</w:t>
            </w:r>
          </w:p>
        </w:tc>
      </w:tr>
      <w:tr w14:paraId="74378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A7DB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4ED0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其中：当年财政拨款　</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2E5A7">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8</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D1BD">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8</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F80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kern w:val="2"/>
                <w:sz w:val="16"/>
                <w:szCs w:val="16"/>
                <w:u w:val="none"/>
                <w:lang w:val="en-US" w:eastAsia="zh-CN" w:bidi="ar-SA"/>
              </w:rPr>
            </w:pPr>
            <w:r>
              <w:rPr>
                <w:rFonts w:hint="eastAsia" w:ascii="仿宋_GB2312" w:hAnsi="仿宋_GB2312" w:eastAsia="仿宋_GB2312" w:cs="仿宋_GB2312"/>
                <w:i w:val="0"/>
                <w:iCs w:val="0"/>
                <w:color w:val="000000"/>
                <w:sz w:val="16"/>
                <w:szCs w:val="16"/>
                <w:u w:val="none"/>
                <w:lang w:val="en-US" w:eastAsia="zh-CN"/>
              </w:rPr>
              <w:t>8</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87B0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208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75C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r>
      <w:tr w14:paraId="7930C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4FBF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60E4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上年结转资金　</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4AB0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FF5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8EC7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FB12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EDE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D356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r>
      <w:tr w14:paraId="77A1F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5A4B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57B2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其他资金</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81B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0192D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C517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493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6542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41AA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r>
      <w:tr w14:paraId="54FE8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8EFC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年度总体目标</w:t>
            </w:r>
          </w:p>
        </w:tc>
        <w:tc>
          <w:tcPr>
            <w:tcW w:w="34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7AC9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预期目标</w:t>
            </w:r>
          </w:p>
        </w:tc>
        <w:tc>
          <w:tcPr>
            <w:tcW w:w="38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AFCA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实际完成情况　</w:t>
            </w:r>
          </w:p>
        </w:tc>
      </w:tr>
      <w:tr w14:paraId="1DCF4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8F26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34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4C2D9D">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1.形成教育信息化融合创新的新机制，通过教育信息化试点项目和师生教育信息化系列活动的开展进一步促进师生信息素养全面提高，促进学校教育信息化水平，提高区域教育信息化的品牌效应和示范作用。</w:t>
            </w:r>
          </w:p>
          <w:p w14:paraId="4560AF11">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2.形成区域教育信息化系列、优质的教育教学资源，形成共建共享的资源交流机制，促进薄弱学校教育信息化水平，促进教育公平。</w:t>
            </w:r>
          </w:p>
          <w:p w14:paraId="4820DFB8">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3.促进教育教学与教育信息化的深度融合。</w:t>
            </w:r>
          </w:p>
        </w:tc>
        <w:tc>
          <w:tcPr>
            <w:tcW w:w="38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BB069A">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1.根据省厅分配原则和专项资金管理办法，完成省厅下达的市州教育信息化年度工作任务。</w:t>
            </w:r>
          </w:p>
          <w:p w14:paraId="07534496">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2.完成微课、优课、教育信息化系列作品征集活动征集、评审、上报工作，推进教育教学信息化融合与创新。</w:t>
            </w:r>
          </w:p>
          <w:p w14:paraId="5C0F672D">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3.完成中小学电脑制作活动的组织工作，促进学生信息素养的提高。</w:t>
            </w:r>
          </w:p>
          <w:p w14:paraId="05C4CF0A">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4.完成教育信息化系列项目的申报、评审、考察工作，在区域内提供样本和示范</w:t>
            </w:r>
          </w:p>
        </w:tc>
      </w:tr>
      <w:tr w14:paraId="085F3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3"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93418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绩效指标</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48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一级指标</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82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二级指标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015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三级指标</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FC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年度</w:t>
            </w:r>
          </w:p>
          <w:p w14:paraId="353C11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 xml:space="preserve">指标值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FFA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实际完成值</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E04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分值</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D3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得分</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AA3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偏差原因分析及改进措施</w:t>
            </w:r>
          </w:p>
        </w:tc>
      </w:tr>
      <w:tr w14:paraId="3098B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1BE65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5251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产出指标（50分）</w:t>
            </w: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E7AF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数量指标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1A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 xml:space="preserve">基础教育精品课 </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C4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平台上线300个</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1A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平台上线300个。</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7AB2">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A3A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lang w:val="en-US" w:eastAsia="zh-CN"/>
              </w:rPr>
              <w:t>5</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6474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r>
      <w:tr w14:paraId="7B129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F16116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01E8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2EC3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4B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教育信息化系列作品</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C14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征集遴选150个</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86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征集遴选150个。</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329C">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6B29">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rPr>
            </w:pPr>
            <w:r>
              <w:rPr>
                <w:rFonts w:hint="eastAsia" w:ascii="仿宋_GB2312" w:hAnsi="仿宋_GB2312" w:eastAsia="仿宋_GB2312" w:cs="仿宋_GB2312"/>
                <w:i w:val="0"/>
                <w:iCs w:val="0"/>
                <w:color w:val="000000"/>
                <w:sz w:val="16"/>
                <w:szCs w:val="16"/>
                <w:u w:val="none"/>
                <w:lang w:val="en-US" w:eastAsia="zh-CN"/>
              </w:rPr>
              <w:t>5</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8DEB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r>
      <w:tr w14:paraId="6EA04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69A354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DCEC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E3ED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8AF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中小学信息素养提升实践活动</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C80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征集作品300个以上。</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CC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征集作品300个以上。</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998FD">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2DE2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lang w:val="en-US" w:eastAsia="zh-CN"/>
              </w:rPr>
              <w:t>5</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397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r>
      <w:tr w14:paraId="13BA5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73F80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B4B0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6E42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3FF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教育信息化试点项目</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E3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 xml:space="preserve">立项市级项目6个以上。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24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 xml:space="preserve">立项市级项目6个以上。 </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B2A0">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7388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lang w:val="en-US" w:eastAsia="zh-CN"/>
              </w:rPr>
              <w:t>5</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4BD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r>
      <w:tr w14:paraId="47839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8F800D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3F51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DE2B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40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 xml:space="preserve">教育信息化工作案例 </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77A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案例10个以上。</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4D5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案例10个以上。</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E47EF">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31A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lang w:val="en-US" w:eastAsia="zh-CN"/>
              </w:rPr>
              <w:t>5</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1E86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r>
      <w:tr w14:paraId="26AE8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8ECE68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AE21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939A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质量指标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58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 xml:space="preserve">基础教育精品课 </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345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省级30个以上，市级200个以上；</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34A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123个获得省级奖，</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2307">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sz w:val="16"/>
                <w:szCs w:val="16"/>
                <w:u w:val="none"/>
                <w:lang w:val="en-US" w:eastAsia="zh-CN"/>
              </w:rPr>
              <w:t>10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EEE81">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kern w:val="2"/>
                <w:sz w:val="16"/>
                <w:szCs w:val="16"/>
                <w:u w:val="none"/>
                <w:lang w:val="en-US" w:eastAsia="zh-CN" w:bidi="ar-SA"/>
              </w:rPr>
            </w:pPr>
            <w:r>
              <w:rPr>
                <w:rFonts w:hint="eastAsia" w:ascii="仿宋_GB2312" w:hAnsi="仿宋_GB2312" w:eastAsia="仿宋_GB2312" w:cs="仿宋_GB2312"/>
                <w:i w:val="0"/>
                <w:iCs w:val="0"/>
                <w:color w:val="000000"/>
                <w:sz w:val="16"/>
                <w:szCs w:val="16"/>
                <w:u w:val="none"/>
                <w:lang w:val="en-US" w:eastAsia="zh-CN"/>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745F2">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202B7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7FDDA1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C699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1ED7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D3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教育信息化系列作品</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F8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省级10个以上，市级100个以上；</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D5A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遴选出十支队伍送省参赛均获奖。</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8F310">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rPr>
            </w:pPr>
            <w:r>
              <w:rPr>
                <w:rFonts w:hint="eastAsia" w:ascii="仿宋_GB2312" w:hAnsi="仿宋_GB2312" w:eastAsia="仿宋_GB2312" w:cs="仿宋_GB2312"/>
                <w:i w:val="0"/>
                <w:iCs w:val="0"/>
                <w:color w:val="000000"/>
                <w:sz w:val="16"/>
                <w:szCs w:val="16"/>
                <w:u w:val="none"/>
                <w:lang w:val="en-US" w:eastAsia="zh-CN"/>
              </w:rPr>
              <w:t>10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28AA7">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rPr>
            </w:pPr>
            <w:r>
              <w:rPr>
                <w:rFonts w:hint="eastAsia" w:ascii="仿宋_GB2312" w:hAnsi="仿宋_GB2312" w:eastAsia="仿宋_GB2312" w:cs="仿宋_GB2312"/>
                <w:i w:val="0"/>
                <w:iCs w:val="0"/>
                <w:color w:val="000000"/>
                <w:sz w:val="16"/>
                <w:szCs w:val="16"/>
                <w:u w:val="none"/>
                <w:lang w:val="en-US" w:eastAsia="zh-CN"/>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F74D3">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16AB8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EA150E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3E4D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8754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010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教育信息化试点项目</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14A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省级立项2个以上，市级6个以上</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A33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10个市级立项，向省厅推荐了4个项目申报。</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B1B0">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rPr>
            </w:pPr>
            <w:r>
              <w:rPr>
                <w:rFonts w:hint="eastAsia" w:ascii="仿宋_GB2312" w:hAnsi="仿宋_GB2312" w:eastAsia="仿宋_GB2312" w:cs="仿宋_GB2312"/>
                <w:i w:val="0"/>
                <w:iCs w:val="0"/>
                <w:color w:val="000000"/>
                <w:sz w:val="16"/>
                <w:szCs w:val="16"/>
                <w:u w:val="none"/>
                <w:lang w:val="en-US" w:eastAsia="zh-CN"/>
              </w:rPr>
              <w:t>10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DD19B">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rPr>
            </w:pPr>
            <w:r>
              <w:rPr>
                <w:rFonts w:hint="eastAsia" w:ascii="仿宋_GB2312" w:hAnsi="仿宋_GB2312" w:eastAsia="仿宋_GB2312" w:cs="仿宋_GB2312"/>
                <w:i w:val="0"/>
                <w:iCs w:val="0"/>
                <w:color w:val="000000"/>
                <w:sz w:val="16"/>
                <w:szCs w:val="16"/>
                <w:u w:val="none"/>
                <w:lang w:val="en-US" w:eastAsia="zh-CN"/>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EE2A">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60A9F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3A0593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83D1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A11F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8BE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 xml:space="preserve">教育信息化工作案例 </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EF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省级2个以上，市级10个以上。</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8B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编印《岳阳市教育信息化典型案例成果集》，精选了23个案例。</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71B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lang w:val="en-US" w:eastAsia="zh-CN"/>
              </w:rPr>
              <w:t>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C09A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lang w:val="en-US" w:eastAsia="zh-CN"/>
              </w:rPr>
              <w:t>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FE360">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4D5D4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BC7364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3F3A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551E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时效指标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D71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B2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F28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437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567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9B196">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323CF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09F447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A73F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38A3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7014A">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C2B8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4724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9A0D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9EC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B183D">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20C08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8B43D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143D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EA46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2DC61">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385A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751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37D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4B6D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6E66E">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28909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36EE3A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BF76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C0B0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成本指标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27EBA">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3079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36E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F071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F64A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74745">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3CD1A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ED097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4537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65CA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8B777">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551D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C08D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F8D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9907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8E910">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4CC38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EE904A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E9CF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44FC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1748">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6"/>
                <w:szCs w:val="16"/>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E24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C2A6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4A0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4CD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0740C">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1B842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0F9B1A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F8D7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效益指标（30分）</w:t>
            </w: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105F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经济效</w:t>
            </w:r>
          </w:p>
          <w:p w14:paraId="056E12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益指标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51BF3">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6"/>
                <w:szCs w:val="16"/>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AC98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70D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B7D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D46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D4824">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190E9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C2E18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A728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B02A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0411F">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6"/>
                <w:szCs w:val="16"/>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E02B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65C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EB3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8A6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F1AB8">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43CCD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02B1B1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9787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7FED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06885">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仿宋_GB2312" w:eastAsia="仿宋_GB2312" w:cs="仿宋_GB2312"/>
                <w:i w:val="0"/>
                <w:iCs w:val="0"/>
                <w:color w:val="000000"/>
                <w:sz w:val="16"/>
                <w:szCs w:val="16"/>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8E8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1B13B">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926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C477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E729">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12F31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9D266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E4DF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9E88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社会效</w:t>
            </w:r>
          </w:p>
          <w:p w14:paraId="5EE927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益指标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2F3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 xml:space="preserve">基础教育精品课 </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A641E">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广泛发动，深入开展</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AB9C6">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提升了教师信息素养，丰富了区域精品资源</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37D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lang w:val="en-US" w:eastAsia="zh-CN"/>
              </w:rPr>
              <w:t>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6462">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5</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0D09">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41E61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2BF7C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CA7C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54E9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43B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教育信息化系列作品</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AD03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lang w:val="en-US" w:eastAsia="zh-CN"/>
              </w:rPr>
              <w:t>广泛发动，深入开展</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473F">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lang w:val="en-US" w:eastAsia="zh-CN"/>
              </w:rPr>
              <w:t>提升了教师信息素养</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0D63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lang w:val="en-US" w:eastAsia="zh-CN"/>
              </w:rPr>
              <w:t>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F912">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5</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BF99">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04F3F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8AE34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393C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7D83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7B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中小学信息素养提升实践活动</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540C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lang w:val="en-US" w:eastAsia="zh-CN"/>
              </w:rPr>
              <w:t>广泛发动，深入开展</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6E66B">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i w:val="0"/>
                <w:iCs w:val="0"/>
                <w:color w:val="000000"/>
                <w:sz w:val="16"/>
                <w:szCs w:val="16"/>
                <w:u w:val="none"/>
                <w:lang w:val="en-US"/>
              </w:rPr>
            </w:pPr>
            <w:r>
              <w:rPr>
                <w:rFonts w:hint="eastAsia" w:ascii="仿宋_GB2312" w:hAnsi="仿宋_GB2312" w:eastAsia="仿宋_GB2312" w:cs="仿宋_GB2312"/>
                <w:i w:val="0"/>
                <w:iCs w:val="0"/>
                <w:color w:val="000000"/>
                <w:sz w:val="16"/>
                <w:szCs w:val="16"/>
                <w:u w:val="none"/>
                <w:lang w:val="en-US" w:eastAsia="zh-CN"/>
              </w:rPr>
              <w:t>提升了学生信息素养</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9390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lang w:val="en-US" w:eastAsia="zh-CN"/>
              </w:rPr>
              <w:t>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D257B">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5</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AF3C">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17D29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A2B2C4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D115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3039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0B5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教育信息化试点项目</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F306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lang w:val="en-US" w:eastAsia="zh-CN"/>
              </w:rPr>
              <w:t>广泛发动，深入开展</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1686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i w:val="0"/>
                <w:iCs w:val="0"/>
                <w:color w:val="000000"/>
                <w:sz w:val="16"/>
                <w:szCs w:val="16"/>
                <w:u w:val="none"/>
                <w:lang w:eastAsia="zh-CN"/>
              </w:rPr>
            </w:pPr>
            <w:r>
              <w:rPr>
                <w:rFonts w:hint="eastAsia" w:ascii="仿宋_GB2312" w:hAnsi="仿宋_GB2312" w:eastAsia="仿宋_GB2312" w:cs="仿宋_GB2312"/>
                <w:i w:val="0"/>
                <w:iCs w:val="0"/>
                <w:color w:val="000000"/>
                <w:sz w:val="16"/>
                <w:szCs w:val="16"/>
                <w:u w:val="none"/>
                <w:lang w:eastAsia="zh-CN"/>
              </w:rPr>
              <w:t>形成了示范</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5177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lang w:val="en-US" w:eastAsia="zh-CN"/>
              </w:rPr>
              <w:t>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FA93">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5</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C4A3">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74F5D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2EEC26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F96E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57C1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07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 xml:space="preserve">教育信息化工作案例 </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5B8C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lang w:val="en-US" w:eastAsia="zh-CN"/>
              </w:rPr>
              <w:t>深入开展</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E843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eastAsia="zh-CN"/>
              </w:rPr>
              <w:t>出刊了一本案例</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CA6A">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rPr>
            </w:pPr>
            <w:r>
              <w:rPr>
                <w:rFonts w:hint="eastAsia" w:ascii="仿宋_GB2312" w:hAnsi="仿宋_GB2312" w:eastAsia="仿宋_GB2312" w:cs="仿宋_GB2312"/>
                <w:i w:val="0"/>
                <w:iCs w:val="0"/>
                <w:color w:val="000000"/>
                <w:sz w:val="16"/>
                <w:szCs w:val="16"/>
                <w:u w:val="none"/>
                <w:lang w:val="en-US" w:eastAsia="zh-CN"/>
              </w:rPr>
              <w:t>10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83C3">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B31F5">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564EB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650BC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9DF1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vMerge w:val="restart"/>
            <w:tcBorders>
              <w:top w:val="single" w:color="000000" w:sz="4" w:space="0"/>
              <w:left w:val="single" w:color="000000" w:sz="4" w:space="0"/>
              <w:right w:val="single" w:color="000000" w:sz="4" w:space="0"/>
            </w:tcBorders>
            <w:shd w:val="clear" w:color="auto" w:fill="auto"/>
            <w:vAlign w:val="center"/>
          </w:tcPr>
          <w:p w14:paraId="2B69C7A2">
            <w:pPr>
              <w:keepNext w:val="0"/>
              <w:keepLines w:val="0"/>
              <w:pageBreakBefore w:val="0"/>
              <w:widowControl/>
              <w:suppressLineNumbers w:val="0"/>
              <w:tabs>
                <w:tab w:val="left" w:pos="305"/>
              </w:tabs>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生态效</w:t>
            </w:r>
          </w:p>
          <w:p w14:paraId="34C5B7A3">
            <w:pPr>
              <w:keepNext w:val="0"/>
              <w:keepLines w:val="0"/>
              <w:pageBreakBefore w:val="0"/>
              <w:widowControl/>
              <w:suppressLineNumbers w:val="0"/>
              <w:tabs>
                <w:tab w:val="left" w:pos="305"/>
              </w:tabs>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益指标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256AE">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4A1F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1FC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9745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B4D1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242C7">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6C5E8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F2C45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C6D1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vMerge w:val="continue"/>
            <w:tcBorders>
              <w:left w:val="single" w:color="000000" w:sz="4" w:space="0"/>
              <w:right w:val="single" w:color="000000" w:sz="4" w:space="0"/>
            </w:tcBorders>
            <w:shd w:val="clear" w:color="auto" w:fill="auto"/>
            <w:vAlign w:val="center"/>
          </w:tcPr>
          <w:p w14:paraId="73352E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9327D">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5450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8E48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88F7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1FE1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3A59">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309FE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6F1CD6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5CB5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vMerge w:val="continue"/>
            <w:tcBorders>
              <w:left w:val="single" w:color="000000" w:sz="4" w:space="0"/>
              <w:bottom w:val="single" w:color="000000" w:sz="4" w:space="0"/>
              <w:right w:val="single" w:color="000000" w:sz="4" w:space="0"/>
            </w:tcBorders>
            <w:shd w:val="clear" w:color="auto" w:fill="auto"/>
            <w:vAlign w:val="center"/>
          </w:tcPr>
          <w:p w14:paraId="0D1BD3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B59B9">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3154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CECE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7D34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624B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6293">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6E005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8B6318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0E6C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4474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可持续影响指标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42758">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2567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E8D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F0A1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62A5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6CAAD">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2AD4A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DE95C0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76DB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7B35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23CE7">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7A80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110C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30DB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79F8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D314D">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5237B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2DF726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A297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6CFC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E72B0">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B5E7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522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023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6D2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9123A">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17C3E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4AF037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94C4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满意度指标（10分）</w:t>
            </w: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CBB4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服务对象满意度指标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ED0D">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kern w:val="2"/>
                <w:sz w:val="16"/>
                <w:szCs w:val="16"/>
                <w:u w:val="none"/>
                <w:lang w:val="en-US" w:eastAsia="zh-CN" w:bidi="ar-SA"/>
              </w:rPr>
            </w:pPr>
            <w:r>
              <w:rPr>
                <w:rFonts w:hint="eastAsia" w:ascii="仿宋_GB2312" w:hAnsi="仿宋_GB2312" w:eastAsia="仿宋_GB2312" w:cs="仿宋_GB2312"/>
                <w:i w:val="0"/>
                <w:iCs w:val="0"/>
                <w:color w:val="000000"/>
                <w:sz w:val="13"/>
                <w:szCs w:val="13"/>
                <w:u w:val="none"/>
                <w:lang w:eastAsia="zh-CN"/>
              </w:rPr>
              <w:t>学校满意度</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7D20">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kern w:val="2"/>
                <w:sz w:val="16"/>
                <w:szCs w:val="16"/>
                <w:u w:val="none"/>
                <w:lang w:val="en-US" w:eastAsia="zh-CN" w:bidi="ar-SA"/>
              </w:rPr>
            </w:pPr>
            <w:r>
              <w:rPr>
                <w:rFonts w:hint="eastAsia" w:ascii="仿宋_GB2312" w:hAnsi="仿宋_GB2312" w:eastAsia="仿宋_GB2312" w:cs="仿宋_GB2312"/>
                <w:i w:val="0"/>
                <w:iCs w:val="0"/>
                <w:color w:val="000000"/>
                <w:kern w:val="2"/>
                <w:sz w:val="16"/>
                <w:szCs w:val="16"/>
                <w:u w:val="none"/>
                <w:lang w:val="en-US" w:eastAsia="zh-CN" w:bidi="ar-SA"/>
              </w:rPr>
              <w:t>100%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8F6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kern w:val="2"/>
                <w:sz w:val="16"/>
                <w:szCs w:val="16"/>
                <w:u w:val="none"/>
                <w:lang w:val="en-US" w:eastAsia="zh-CN" w:bidi="ar-SA"/>
              </w:rPr>
            </w:pPr>
            <w:r>
              <w:rPr>
                <w:rFonts w:hint="eastAsia" w:ascii="仿宋_GB2312" w:hAnsi="仿宋_GB2312" w:eastAsia="仿宋_GB2312" w:cs="仿宋_GB2312"/>
                <w:i w:val="0"/>
                <w:iCs w:val="0"/>
                <w:color w:val="000000"/>
                <w:kern w:val="2"/>
                <w:sz w:val="16"/>
                <w:szCs w:val="16"/>
                <w:u w:val="none"/>
                <w:lang w:val="en-US" w:eastAsia="zh-CN" w:bidi="ar-SA"/>
              </w:rPr>
              <w:t>100%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4E28">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kern w:val="2"/>
                <w:sz w:val="16"/>
                <w:szCs w:val="16"/>
                <w:u w:val="none"/>
                <w:lang w:val="en-US" w:eastAsia="zh-CN" w:bidi="ar-SA"/>
              </w:rPr>
            </w:pPr>
            <w:r>
              <w:rPr>
                <w:rFonts w:hint="eastAsia" w:ascii="仿宋_GB2312" w:hAnsi="仿宋_GB2312" w:eastAsia="仿宋_GB2312" w:cs="仿宋_GB2312"/>
                <w:i w:val="0"/>
                <w:iCs w:val="0"/>
                <w:color w:val="000000"/>
                <w:sz w:val="16"/>
                <w:szCs w:val="16"/>
                <w:u w:val="none"/>
                <w:lang w:val="en-US" w:eastAsia="zh-CN"/>
              </w:rPr>
              <w:t>10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BC8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kern w:val="2"/>
                <w:sz w:val="16"/>
                <w:szCs w:val="16"/>
                <w:u w:val="none"/>
                <w:lang w:val="en-US" w:eastAsia="zh-CN" w:bidi="ar-SA"/>
              </w:rPr>
            </w:pPr>
            <w:r>
              <w:rPr>
                <w:rFonts w:hint="eastAsia" w:ascii="仿宋_GB2312" w:hAnsi="仿宋_GB2312" w:eastAsia="仿宋_GB2312" w:cs="仿宋_GB2312"/>
                <w:i w:val="0"/>
                <w:iCs w:val="0"/>
                <w:color w:val="000000"/>
                <w:sz w:val="16"/>
                <w:szCs w:val="16"/>
                <w:u w:val="none"/>
                <w:lang w:val="en-US" w:eastAsia="zh-CN"/>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370B1">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5B311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D0C04E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4FB9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6E31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99923">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40BFE">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DAE8">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C437E">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12912">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01510">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6311E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33D5D1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92CA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B6F1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9152">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3B74">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5B458">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6FF1">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6E644">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07F31">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02BFB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DDF1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合计</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5FE4E">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FC6AF">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2ED8E">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6C0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100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18D98">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90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E1F06">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71C36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280" w:type="dxa"/>
            <w:gridSpan w:val="9"/>
            <w:tcBorders>
              <w:top w:val="nil"/>
              <w:left w:val="nil"/>
              <w:bottom w:val="nil"/>
              <w:right w:val="nil"/>
            </w:tcBorders>
            <w:shd w:val="clear" w:color="auto" w:fill="auto"/>
            <w:vAlign w:val="center"/>
          </w:tcPr>
          <w:p w14:paraId="5CC16B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备注：一个一级项目支出一张表，如：业务工作经费、运行维护费、其他事业发展类资金…各一张表。</w:t>
            </w:r>
          </w:p>
        </w:tc>
      </w:tr>
      <w:tr w14:paraId="66F25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280" w:type="dxa"/>
            <w:gridSpan w:val="9"/>
            <w:tcBorders>
              <w:top w:val="nil"/>
              <w:left w:val="nil"/>
              <w:bottom w:val="nil"/>
              <w:right w:val="nil"/>
            </w:tcBorders>
            <w:shd w:val="clear" w:color="auto" w:fill="auto"/>
            <w:noWrap/>
            <w:vAlign w:val="center"/>
          </w:tcPr>
          <w:p w14:paraId="6BB679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填表人：陈育军     填报日期：2024年9月11日       联系电话：13974018411      单位负责人签字：李伟灵</w:t>
            </w:r>
          </w:p>
        </w:tc>
      </w:tr>
    </w:tbl>
    <w:p w14:paraId="073E4AA6">
      <w:pPr>
        <w:rPr>
          <w:rFonts w:hint="default"/>
          <w:lang w:val="en-US" w:eastAsia="zh-CN"/>
        </w:rPr>
      </w:pPr>
    </w:p>
    <w:tbl>
      <w:tblPr>
        <w:tblStyle w:val="6"/>
        <w:tblW w:w="82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3"/>
        <w:gridCol w:w="899"/>
        <w:gridCol w:w="888"/>
        <w:gridCol w:w="874"/>
        <w:gridCol w:w="838"/>
        <w:gridCol w:w="762"/>
        <w:gridCol w:w="711"/>
        <w:gridCol w:w="1085"/>
        <w:gridCol w:w="1250"/>
      </w:tblGrid>
      <w:tr w14:paraId="1FF25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8280" w:type="dxa"/>
            <w:gridSpan w:val="9"/>
            <w:tcBorders>
              <w:top w:val="nil"/>
              <w:left w:val="nil"/>
              <w:bottom w:val="nil"/>
              <w:right w:val="nil"/>
            </w:tcBorders>
            <w:shd w:val="clear" w:color="auto" w:fill="auto"/>
            <w:noWrap/>
            <w:vAlign w:val="center"/>
          </w:tcPr>
          <w:p w14:paraId="2F9254BB">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2"/>
                <w:szCs w:val="32"/>
                <w:u w:val="none"/>
                <w:lang w:val="en-US" w:eastAsia="zh-CN" w:bidi="ar"/>
              </w:rPr>
              <w:t>202</w:t>
            </w:r>
            <w:r>
              <w:rPr>
                <w:rFonts w:hint="eastAsia" w:ascii="宋体" w:hAnsi="宋体" w:cs="宋体"/>
                <w:b/>
                <w:bCs/>
                <w:i w:val="0"/>
                <w:iCs w:val="0"/>
                <w:color w:val="000000"/>
                <w:kern w:val="0"/>
                <w:sz w:val="32"/>
                <w:szCs w:val="32"/>
                <w:u w:val="none"/>
                <w:lang w:val="en-US" w:eastAsia="zh-CN" w:bidi="ar"/>
              </w:rPr>
              <w:t>3</w:t>
            </w:r>
            <w:r>
              <w:rPr>
                <w:rFonts w:hint="eastAsia" w:ascii="宋体" w:hAnsi="宋体" w:eastAsia="宋体" w:cs="宋体"/>
                <w:b/>
                <w:bCs/>
                <w:i w:val="0"/>
                <w:iCs w:val="0"/>
                <w:color w:val="000000"/>
                <w:kern w:val="0"/>
                <w:sz w:val="32"/>
                <w:szCs w:val="32"/>
                <w:u w:val="none"/>
                <w:lang w:val="en-US" w:eastAsia="zh-CN" w:bidi="ar"/>
              </w:rPr>
              <w:t>年度项目支出绩效自评表</w:t>
            </w:r>
          </w:p>
        </w:tc>
      </w:tr>
      <w:tr w14:paraId="7DC6A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F2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项目支</w:t>
            </w:r>
          </w:p>
          <w:p w14:paraId="5AB2F1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出名称</w:t>
            </w:r>
          </w:p>
        </w:tc>
        <w:tc>
          <w:tcPr>
            <w:tcW w:w="73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5AFD3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全市思政课建设</w:t>
            </w:r>
          </w:p>
        </w:tc>
      </w:tr>
      <w:tr w14:paraId="7C308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tcBorders>
              <w:top w:val="nil"/>
              <w:left w:val="single" w:color="000000" w:sz="4" w:space="0"/>
              <w:bottom w:val="single" w:color="000000" w:sz="4" w:space="0"/>
              <w:right w:val="single" w:color="000000" w:sz="4" w:space="0"/>
            </w:tcBorders>
            <w:shd w:val="clear" w:color="auto" w:fill="auto"/>
            <w:vAlign w:val="center"/>
          </w:tcPr>
          <w:p w14:paraId="2C0205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主管部门</w:t>
            </w:r>
          </w:p>
        </w:tc>
        <w:tc>
          <w:tcPr>
            <w:tcW w:w="34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A5F5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岳阳市教育体育局</w:t>
            </w:r>
          </w:p>
        </w:tc>
        <w:tc>
          <w:tcPr>
            <w:tcW w:w="38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0998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 xml:space="preserve">实施单位：岳阳市教育科学技术研究院         </w:t>
            </w:r>
          </w:p>
        </w:tc>
      </w:tr>
      <w:tr w14:paraId="5EC3B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9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DF0C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项目资金（万元）</w:t>
            </w:r>
          </w:p>
        </w:tc>
        <w:tc>
          <w:tcPr>
            <w:tcW w:w="1787"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6E80F8A1">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6"/>
                <w:szCs w:val="16"/>
                <w:u w:val="none"/>
              </w:rPr>
            </w:pPr>
          </w:p>
        </w:tc>
        <w:tc>
          <w:tcPr>
            <w:tcW w:w="874" w:type="dxa"/>
            <w:vMerge w:val="restart"/>
            <w:tcBorders>
              <w:top w:val="nil"/>
              <w:left w:val="nil"/>
              <w:bottom w:val="single" w:color="000000" w:sz="4" w:space="0"/>
              <w:right w:val="single" w:color="000000" w:sz="4" w:space="0"/>
            </w:tcBorders>
            <w:shd w:val="clear" w:color="auto" w:fill="auto"/>
            <w:vAlign w:val="center"/>
          </w:tcPr>
          <w:p w14:paraId="6C688A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年初</w:t>
            </w:r>
          </w:p>
          <w:p w14:paraId="24542E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预算数</w:t>
            </w:r>
          </w:p>
        </w:tc>
        <w:tc>
          <w:tcPr>
            <w:tcW w:w="838" w:type="dxa"/>
            <w:vMerge w:val="restart"/>
            <w:tcBorders>
              <w:top w:val="nil"/>
              <w:left w:val="single" w:color="000000" w:sz="4" w:space="0"/>
              <w:bottom w:val="single" w:color="000000" w:sz="4" w:space="0"/>
              <w:right w:val="single" w:color="000000" w:sz="4" w:space="0"/>
            </w:tcBorders>
            <w:shd w:val="clear" w:color="auto" w:fill="auto"/>
            <w:vAlign w:val="center"/>
          </w:tcPr>
          <w:p w14:paraId="5A925E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全年</w:t>
            </w:r>
          </w:p>
          <w:p w14:paraId="0BBE58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预算数</w:t>
            </w:r>
          </w:p>
        </w:tc>
        <w:tc>
          <w:tcPr>
            <w:tcW w:w="7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65B7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全年</w:t>
            </w:r>
          </w:p>
          <w:p w14:paraId="305DCF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执行数</w:t>
            </w:r>
          </w:p>
        </w:tc>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CAF3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分值</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9276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执行率</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765A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得分</w:t>
            </w:r>
          </w:p>
        </w:tc>
      </w:tr>
      <w:tr w14:paraId="0E0D0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D29B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787"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2917C5F5">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6"/>
                <w:szCs w:val="16"/>
                <w:u w:val="none"/>
              </w:rPr>
            </w:pPr>
          </w:p>
        </w:tc>
        <w:tc>
          <w:tcPr>
            <w:tcW w:w="874" w:type="dxa"/>
            <w:vMerge w:val="continue"/>
            <w:tcBorders>
              <w:top w:val="nil"/>
              <w:left w:val="nil"/>
              <w:bottom w:val="single" w:color="000000" w:sz="4" w:space="0"/>
              <w:right w:val="single" w:color="000000" w:sz="4" w:space="0"/>
            </w:tcBorders>
            <w:shd w:val="clear" w:color="auto" w:fill="auto"/>
            <w:vAlign w:val="center"/>
          </w:tcPr>
          <w:p w14:paraId="4275125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38" w:type="dxa"/>
            <w:vMerge w:val="continue"/>
            <w:tcBorders>
              <w:top w:val="nil"/>
              <w:left w:val="single" w:color="000000" w:sz="4" w:space="0"/>
              <w:bottom w:val="single" w:color="000000" w:sz="4" w:space="0"/>
              <w:right w:val="single" w:color="000000" w:sz="4" w:space="0"/>
            </w:tcBorders>
            <w:shd w:val="clear" w:color="auto" w:fill="auto"/>
            <w:vAlign w:val="center"/>
          </w:tcPr>
          <w:p w14:paraId="3543C3A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19A4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4206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7C73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99F1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r>
      <w:tr w14:paraId="126B7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E526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05E8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年度资金总额　</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F899B">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15</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6761">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15</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737E">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15</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F8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10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9CA4">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ED9C9">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w:t>
            </w:r>
          </w:p>
        </w:tc>
      </w:tr>
      <w:tr w14:paraId="32B9C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CA45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7FD7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其中：当年财政拨款　</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88D6D">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15</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3B34E">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15</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4A79">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15</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DB0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33809">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2290">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p>
        </w:tc>
      </w:tr>
      <w:tr w14:paraId="03012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7EE5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E5F9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上年结转资金　</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56A2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0</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CA7B6">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C3D6">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F42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3D9D3">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0F0C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r>
      <w:tr w14:paraId="3B95F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D067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C66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其他资金</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D674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0</w:t>
            </w:r>
          </w:p>
        </w:tc>
        <w:tc>
          <w:tcPr>
            <w:tcW w:w="8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096B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0</w:t>
            </w:r>
          </w:p>
        </w:tc>
        <w:tc>
          <w:tcPr>
            <w:tcW w:w="7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629A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AA28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BABF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D2EE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r>
      <w:tr w14:paraId="47CA9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9155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年度总体目标</w:t>
            </w:r>
          </w:p>
        </w:tc>
        <w:tc>
          <w:tcPr>
            <w:tcW w:w="34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C827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预期目标</w:t>
            </w:r>
          </w:p>
        </w:tc>
        <w:tc>
          <w:tcPr>
            <w:tcW w:w="38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3A8D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实际完成情况　</w:t>
            </w:r>
          </w:p>
        </w:tc>
      </w:tr>
      <w:tr w14:paraId="0E194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2E09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34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E3B5CC">
            <w:pPr>
              <w:keepNext w:val="0"/>
              <w:keepLines w:val="0"/>
              <w:pageBreakBefore w:val="0"/>
              <w:widowControl/>
              <w:kinsoku/>
              <w:wordWrap/>
              <w:overflowPunct/>
              <w:topLinePunct w:val="0"/>
              <w:autoSpaceDE/>
              <w:autoSpaceDN/>
              <w:bidi w:val="0"/>
              <w:adjustRightInd/>
              <w:snapToGrid/>
              <w:spacing w:line="240" w:lineRule="exact"/>
              <w:jc w:val="both"/>
              <w:rPr>
                <w:rFonts w:hint="default" w:ascii="仿宋_GB2312" w:hAnsi="仿宋_GB2312" w:eastAsia="仿宋_GB2312" w:cs="仿宋_GB2312"/>
                <w:i w:val="0"/>
                <w:iCs w:val="0"/>
                <w:color w:val="000000"/>
                <w:sz w:val="16"/>
                <w:szCs w:val="16"/>
                <w:u w:val="none"/>
                <w:lang w:val="en-US" w:eastAsia="zh-CN"/>
              </w:rPr>
            </w:pPr>
            <w:r>
              <w:rPr>
                <w:rFonts w:hint="default" w:ascii="仿宋_GB2312" w:hAnsi="仿宋_GB2312" w:eastAsia="仿宋_GB2312" w:cs="仿宋_GB2312"/>
                <w:i w:val="0"/>
                <w:iCs w:val="0"/>
                <w:color w:val="000000"/>
                <w:sz w:val="16"/>
                <w:szCs w:val="16"/>
                <w:u w:val="none"/>
                <w:lang w:val="en-US" w:eastAsia="zh-CN"/>
              </w:rPr>
              <w:t>1.全面加强我市大中小学思政课建设工作，推进新时代中小学思政课改革创新；2.落实立德树人根本任务，提升我市中小学思政课教师队伍专业水平、综合素质和育人能力；3.开展大中小学集体备课活动，开发建设一批高质量的思政课教育教学资源。</w:t>
            </w:r>
          </w:p>
        </w:tc>
        <w:tc>
          <w:tcPr>
            <w:tcW w:w="38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1015FB">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6"/>
                <w:szCs w:val="16"/>
                <w:u w:val="none"/>
                <w:lang w:eastAsia="zh-CN"/>
              </w:rPr>
            </w:pPr>
            <w:r>
              <w:rPr>
                <w:rFonts w:hint="eastAsia" w:ascii="仿宋_GB2312" w:hAnsi="仿宋_GB2312" w:eastAsia="仿宋_GB2312" w:cs="仿宋_GB2312"/>
                <w:i w:val="0"/>
                <w:iCs w:val="0"/>
                <w:color w:val="000000"/>
                <w:sz w:val="16"/>
                <w:szCs w:val="16"/>
                <w:u w:val="none"/>
                <w:lang w:eastAsia="zh-CN"/>
              </w:rPr>
              <w:t>1.根据《岳阳市大中小学“手拉手”集体备课实施方案》的年度目标要求，完成相关工作；2.分学段开发中小学思政课教学资源包（含课件、教学设计、导学案等），供全市思政课教师借鉴使用。3.开展思政课教师教学竞赛，打磨精品教学资源，力争在全省竞赛中获得更好地成绩。4.组建10个全市思政课核心研修团队并有序开展研修工作。</w:t>
            </w:r>
          </w:p>
        </w:tc>
      </w:tr>
      <w:tr w14:paraId="647D1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3"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E3811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绩效指标</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4E6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一级指标</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22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二级指标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59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三级指标</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053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年度</w:t>
            </w:r>
          </w:p>
          <w:p w14:paraId="7BDF34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 xml:space="preserve">指标值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7E9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实际完成值</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74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分值</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E6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得分</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24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偏差原因分析及改进措施</w:t>
            </w:r>
          </w:p>
        </w:tc>
      </w:tr>
      <w:tr w14:paraId="60152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13C62E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EE3F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产出指标（50分）</w:t>
            </w:r>
          </w:p>
        </w:tc>
        <w:tc>
          <w:tcPr>
            <w:tcW w:w="888" w:type="dxa"/>
            <w:vMerge w:val="restart"/>
            <w:tcBorders>
              <w:top w:val="single" w:color="000000" w:sz="4" w:space="0"/>
              <w:left w:val="single" w:color="000000" w:sz="4" w:space="0"/>
              <w:right w:val="single" w:color="000000" w:sz="4" w:space="0"/>
            </w:tcBorders>
            <w:shd w:val="clear" w:color="auto" w:fill="auto"/>
            <w:vAlign w:val="center"/>
          </w:tcPr>
          <w:p w14:paraId="1FBDAE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数量指标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0FD1">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“手拉手”集体备课</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5E28A">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iCs/>
                <w:color w:val="000000"/>
                <w:sz w:val="16"/>
                <w:szCs w:val="16"/>
                <w:u w:val="none"/>
                <w:lang w:val="en-US" w:eastAsia="zh-CN"/>
              </w:rPr>
              <w:t>开展2次线下集中研讨。常态化开展线上研讨。</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4BA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80D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143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5</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D609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r>
      <w:tr w14:paraId="75CE0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D6B9E8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F983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vMerge w:val="continue"/>
            <w:tcBorders>
              <w:left w:val="single" w:color="000000" w:sz="4" w:space="0"/>
              <w:right w:val="single" w:color="000000" w:sz="4" w:space="0"/>
            </w:tcBorders>
            <w:shd w:val="clear" w:color="auto" w:fill="auto"/>
            <w:vAlign w:val="center"/>
          </w:tcPr>
          <w:p w14:paraId="26AC052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E0A11">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教材配套资源开发</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1AC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eastAsia="zh-CN"/>
              </w:rPr>
            </w:pPr>
            <w:r>
              <w:rPr>
                <w:rFonts w:hint="eastAsia" w:ascii="仿宋_GB2312" w:hAnsi="仿宋_GB2312" w:eastAsia="仿宋_GB2312" w:cs="仿宋_GB2312"/>
                <w:i w:val="0"/>
                <w:iCs w:val="0"/>
                <w:color w:val="000000"/>
                <w:sz w:val="16"/>
                <w:szCs w:val="16"/>
                <w:u w:val="none"/>
                <w:lang w:eastAsia="zh-CN"/>
              </w:rPr>
              <w:t>完成所有教材资源开发</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6D97">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79F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A6F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5</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C4D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r>
      <w:tr w14:paraId="03CDD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84A72E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BE2A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vMerge w:val="continue"/>
            <w:tcBorders>
              <w:left w:val="single" w:color="000000" w:sz="4" w:space="0"/>
              <w:right w:val="single" w:color="000000" w:sz="4" w:space="0"/>
            </w:tcBorders>
            <w:shd w:val="clear" w:color="auto" w:fill="auto"/>
            <w:vAlign w:val="center"/>
          </w:tcPr>
          <w:p w14:paraId="562E374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91B21">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精品资源建设</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3746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eastAsia="zh-CN"/>
              </w:rPr>
            </w:pPr>
            <w:r>
              <w:rPr>
                <w:rFonts w:hint="eastAsia" w:ascii="仿宋_GB2312" w:hAnsi="仿宋_GB2312" w:eastAsia="仿宋_GB2312" w:cs="仿宋_GB2312"/>
                <w:i w:val="0"/>
                <w:iCs w:val="0"/>
                <w:color w:val="000000"/>
                <w:sz w:val="16"/>
                <w:szCs w:val="16"/>
                <w:u w:val="none"/>
                <w:lang w:eastAsia="zh-CN"/>
              </w:rPr>
              <w:t>配合省厅完成精品课开发</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C4111">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8FF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071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5</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EDA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r>
      <w:tr w14:paraId="73DED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2356E5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3545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vMerge w:val="continue"/>
            <w:tcBorders>
              <w:left w:val="single" w:color="000000" w:sz="4" w:space="0"/>
              <w:right w:val="single" w:color="000000" w:sz="4" w:space="0"/>
            </w:tcBorders>
            <w:shd w:val="clear" w:color="auto" w:fill="auto"/>
            <w:vAlign w:val="center"/>
          </w:tcPr>
          <w:p w14:paraId="2F7AA48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FD2F3">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教学基本功竞赛</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721E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eastAsia="zh-CN"/>
              </w:rPr>
            </w:pPr>
            <w:r>
              <w:rPr>
                <w:rFonts w:hint="eastAsia" w:ascii="仿宋_GB2312" w:hAnsi="仿宋_GB2312" w:eastAsia="仿宋_GB2312" w:cs="仿宋_GB2312"/>
                <w:i w:val="0"/>
                <w:iCs w:val="0"/>
                <w:color w:val="000000"/>
                <w:sz w:val="16"/>
                <w:szCs w:val="16"/>
                <w:u w:val="none"/>
                <w:lang w:eastAsia="zh-CN"/>
              </w:rPr>
              <w:t>开展全市班主任基本功竞赛</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884D">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ACA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810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5</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7D2A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r>
      <w:tr w14:paraId="12D74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3D205B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B2CC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vMerge w:val="continue"/>
            <w:tcBorders>
              <w:left w:val="single" w:color="000000" w:sz="4" w:space="0"/>
              <w:bottom w:val="single" w:color="auto" w:sz="4" w:space="0"/>
              <w:right w:val="single" w:color="000000" w:sz="4" w:space="0"/>
            </w:tcBorders>
            <w:shd w:val="clear" w:color="auto" w:fill="auto"/>
            <w:vAlign w:val="center"/>
          </w:tcPr>
          <w:p w14:paraId="67F42C8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74" w:type="dxa"/>
            <w:tcBorders>
              <w:top w:val="single" w:color="000000" w:sz="4" w:space="0"/>
              <w:left w:val="single" w:color="000000" w:sz="4" w:space="0"/>
              <w:bottom w:val="single" w:color="auto" w:sz="4" w:space="0"/>
              <w:right w:val="single" w:color="000000" w:sz="4" w:space="0"/>
            </w:tcBorders>
            <w:shd w:val="clear" w:color="auto" w:fill="auto"/>
            <w:vAlign w:val="center"/>
          </w:tcPr>
          <w:p w14:paraId="63405923">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sz w:val="16"/>
                <w:szCs w:val="16"/>
                <w:u w:val="none"/>
              </w:rPr>
              <w:t>核心研修团队</w:t>
            </w:r>
          </w:p>
        </w:tc>
        <w:tc>
          <w:tcPr>
            <w:tcW w:w="838" w:type="dxa"/>
            <w:tcBorders>
              <w:top w:val="single" w:color="000000" w:sz="4" w:space="0"/>
              <w:left w:val="single" w:color="000000" w:sz="4" w:space="0"/>
              <w:bottom w:val="single" w:color="auto" w:sz="4" w:space="0"/>
              <w:right w:val="single" w:color="000000" w:sz="4" w:space="0"/>
            </w:tcBorders>
            <w:shd w:val="clear" w:color="auto" w:fill="auto"/>
            <w:vAlign w:val="center"/>
          </w:tcPr>
          <w:p w14:paraId="03C22C32">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eastAsia="zh-CN"/>
              </w:rPr>
              <w:t>组建全市</w:t>
            </w:r>
            <w:r>
              <w:rPr>
                <w:rFonts w:hint="eastAsia" w:ascii="仿宋_GB2312" w:hAnsi="仿宋_GB2312" w:eastAsia="仿宋_GB2312" w:cs="仿宋_GB2312"/>
                <w:i w:val="0"/>
                <w:iCs w:val="0"/>
                <w:color w:val="000000"/>
                <w:sz w:val="16"/>
                <w:szCs w:val="16"/>
                <w:u w:val="none"/>
                <w:lang w:val="en-US" w:eastAsia="zh-CN"/>
              </w:rPr>
              <w:t>10个核心研修团队</w:t>
            </w:r>
          </w:p>
        </w:tc>
        <w:tc>
          <w:tcPr>
            <w:tcW w:w="762" w:type="dxa"/>
            <w:tcBorders>
              <w:top w:val="single" w:color="000000" w:sz="4" w:space="0"/>
              <w:left w:val="single" w:color="000000" w:sz="4" w:space="0"/>
              <w:bottom w:val="single" w:color="auto" w:sz="4" w:space="0"/>
              <w:right w:val="single" w:color="000000" w:sz="4" w:space="0"/>
            </w:tcBorders>
            <w:shd w:val="clear" w:color="auto" w:fill="auto"/>
            <w:vAlign w:val="center"/>
          </w:tcPr>
          <w:p w14:paraId="7881314C">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100%</w:t>
            </w:r>
          </w:p>
        </w:tc>
        <w:tc>
          <w:tcPr>
            <w:tcW w:w="711" w:type="dxa"/>
            <w:tcBorders>
              <w:top w:val="single" w:color="000000" w:sz="4" w:space="0"/>
              <w:left w:val="single" w:color="000000" w:sz="4" w:space="0"/>
              <w:bottom w:val="single" w:color="auto" w:sz="4" w:space="0"/>
              <w:right w:val="single" w:color="000000" w:sz="4" w:space="0"/>
            </w:tcBorders>
            <w:shd w:val="clear" w:color="auto" w:fill="auto"/>
            <w:vAlign w:val="center"/>
          </w:tcPr>
          <w:p w14:paraId="4382482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5</w:t>
            </w:r>
          </w:p>
        </w:tc>
        <w:tc>
          <w:tcPr>
            <w:tcW w:w="1085" w:type="dxa"/>
            <w:tcBorders>
              <w:top w:val="single" w:color="000000" w:sz="4" w:space="0"/>
              <w:left w:val="single" w:color="000000" w:sz="4" w:space="0"/>
              <w:bottom w:val="single" w:color="auto" w:sz="4" w:space="0"/>
              <w:right w:val="single" w:color="000000" w:sz="4" w:space="0"/>
            </w:tcBorders>
            <w:shd w:val="clear" w:color="auto" w:fill="auto"/>
            <w:vAlign w:val="center"/>
          </w:tcPr>
          <w:p w14:paraId="2787ECD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5</w:t>
            </w:r>
          </w:p>
        </w:tc>
        <w:tc>
          <w:tcPr>
            <w:tcW w:w="1250" w:type="dxa"/>
            <w:tcBorders>
              <w:top w:val="single" w:color="000000" w:sz="4" w:space="0"/>
              <w:left w:val="single" w:color="000000" w:sz="4" w:space="0"/>
              <w:bottom w:val="single" w:color="auto" w:sz="4" w:space="0"/>
              <w:right w:val="single" w:color="000000" w:sz="4" w:space="0"/>
            </w:tcBorders>
            <w:shd w:val="clear" w:color="auto" w:fill="auto"/>
            <w:vAlign w:val="center"/>
          </w:tcPr>
          <w:p w14:paraId="5E89A99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r>
      <w:tr w14:paraId="59D5D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519E4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311E1D9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5884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质量指标</w:t>
            </w: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14:paraId="157F69CE">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开发出八个经典专题，一整套中小学优质课件、教学设计和导学案，10个精品系列案例。</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531DF4F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开发出八个经典专题，一整套中小学优质课件、教学设计和导学案，10个精品系列案例。</w:t>
            </w:r>
          </w:p>
        </w:tc>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360A60E9">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100%</w:t>
            </w: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2A57DE2F">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w:t>
            </w:r>
          </w:p>
        </w:tc>
        <w:tc>
          <w:tcPr>
            <w:tcW w:w="1085" w:type="dxa"/>
            <w:tcBorders>
              <w:top w:val="single" w:color="auto" w:sz="4" w:space="0"/>
              <w:left w:val="single" w:color="auto" w:sz="4" w:space="0"/>
              <w:bottom w:val="single" w:color="auto" w:sz="4" w:space="0"/>
              <w:right w:val="single" w:color="auto" w:sz="4" w:space="0"/>
            </w:tcBorders>
            <w:shd w:val="clear" w:color="auto" w:fill="auto"/>
            <w:vAlign w:val="center"/>
          </w:tcPr>
          <w:p w14:paraId="5714FDA6">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w:t>
            </w:r>
          </w:p>
        </w:tc>
        <w:tc>
          <w:tcPr>
            <w:tcW w:w="12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BEBEC1">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496F1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E5773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5CA5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279F27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时效指标</w:t>
            </w:r>
          </w:p>
        </w:tc>
        <w:tc>
          <w:tcPr>
            <w:tcW w:w="874" w:type="dxa"/>
            <w:tcBorders>
              <w:top w:val="single" w:color="auto" w:sz="4" w:space="0"/>
              <w:left w:val="single" w:color="000000" w:sz="4" w:space="0"/>
              <w:right w:val="single" w:color="000000" w:sz="4" w:space="0"/>
            </w:tcBorders>
            <w:shd w:val="clear" w:color="auto" w:fill="auto"/>
            <w:vAlign w:val="center"/>
          </w:tcPr>
          <w:p w14:paraId="422B2127">
            <w:pPr>
              <w:keepNext w:val="0"/>
              <w:keepLines w:val="0"/>
              <w:pageBreakBefore w:val="0"/>
              <w:widowControl/>
              <w:kinsoku/>
              <w:wordWrap/>
              <w:overflowPunct/>
              <w:topLinePunct w:val="0"/>
              <w:autoSpaceDE/>
              <w:autoSpaceDN/>
              <w:bidi w:val="0"/>
              <w:adjustRightInd/>
              <w:snapToGrid/>
              <w:spacing w:line="240" w:lineRule="exact"/>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rPr>
              <w:t>1.8个专题资源；2.一整套课件、教学设计、导学案（各500个左右）3.10个精品案例</w:t>
            </w:r>
            <w:r>
              <w:rPr>
                <w:rFonts w:hint="eastAsia" w:ascii="仿宋_GB2312" w:hAnsi="仿宋_GB2312" w:eastAsia="仿宋_GB2312" w:cs="仿宋_GB2312"/>
                <w:i w:val="0"/>
                <w:iCs w:val="0"/>
                <w:color w:val="000000"/>
                <w:sz w:val="16"/>
                <w:szCs w:val="16"/>
                <w:u w:val="none"/>
                <w:lang w:eastAsia="zh-CN"/>
              </w:rPr>
              <w:t>。</w:t>
            </w:r>
            <w:r>
              <w:rPr>
                <w:rFonts w:hint="eastAsia" w:ascii="仿宋_GB2312" w:hAnsi="仿宋_GB2312" w:eastAsia="仿宋_GB2312" w:cs="仿宋_GB2312"/>
                <w:i w:val="0"/>
                <w:iCs w:val="0"/>
                <w:color w:val="000000"/>
                <w:sz w:val="16"/>
                <w:szCs w:val="16"/>
                <w:u w:val="none"/>
                <w:lang w:val="en-US" w:eastAsia="zh-CN"/>
              </w:rPr>
              <w:t>2023年底全部完成</w:t>
            </w:r>
          </w:p>
        </w:tc>
        <w:tc>
          <w:tcPr>
            <w:tcW w:w="838" w:type="dxa"/>
            <w:tcBorders>
              <w:top w:val="single" w:color="auto" w:sz="4" w:space="0"/>
              <w:left w:val="single" w:color="000000" w:sz="4" w:space="0"/>
              <w:right w:val="single" w:color="000000" w:sz="4" w:space="0"/>
            </w:tcBorders>
            <w:shd w:val="clear" w:color="auto" w:fill="auto"/>
            <w:vAlign w:val="center"/>
          </w:tcPr>
          <w:p w14:paraId="2A1E3CBF">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rPr>
              <w:t>1.8个专题资源；2.一整套课件、教学设计、导学案（各500个左右）3.10个精品案例</w:t>
            </w:r>
            <w:r>
              <w:rPr>
                <w:rFonts w:hint="eastAsia" w:ascii="仿宋_GB2312" w:hAnsi="仿宋_GB2312" w:eastAsia="仿宋_GB2312" w:cs="仿宋_GB2312"/>
                <w:i w:val="0"/>
                <w:iCs w:val="0"/>
                <w:color w:val="000000"/>
                <w:sz w:val="16"/>
                <w:szCs w:val="16"/>
                <w:u w:val="none"/>
                <w:lang w:eastAsia="zh-CN"/>
              </w:rPr>
              <w:t>。</w:t>
            </w:r>
            <w:r>
              <w:rPr>
                <w:rFonts w:hint="eastAsia" w:ascii="仿宋_GB2312" w:hAnsi="仿宋_GB2312" w:eastAsia="仿宋_GB2312" w:cs="仿宋_GB2312"/>
                <w:i w:val="0"/>
                <w:iCs w:val="0"/>
                <w:color w:val="000000"/>
                <w:sz w:val="16"/>
                <w:szCs w:val="16"/>
                <w:u w:val="none"/>
                <w:lang w:val="en-US" w:eastAsia="zh-CN"/>
              </w:rPr>
              <w:t>2023年度完成。</w:t>
            </w:r>
          </w:p>
        </w:tc>
        <w:tc>
          <w:tcPr>
            <w:tcW w:w="762" w:type="dxa"/>
            <w:tcBorders>
              <w:top w:val="single" w:color="auto" w:sz="4" w:space="0"/>
              <w:left w:val="single" w:color="000000" w:sz="4" w:space="0"/>
              <w:right w:val="single" w:color="000000" w:sz="4" w:space="0"/>
            </w:tcBorders>
            <w:shd w:val="clear" w:color="auto" w:fill="auto"/>
            <w:vAlign w:val="center"/>
          </w:tcPr>
          <w:p w14:paraId="3E9CD3B1">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100%</w:t>
            </w:r>
          </w:p>
        </w:tc>
        <w:tc>
          <w:tcPr>
            <w:tcW w:w="711" w:type="dxa"/>
            <w:tcBorders>
              <w:top w:val="single" w:color="auto" w:sz="4" w:space="0"/>
              <w:left w:val="single" w:color="000000" w:sz="4" w:space="0"/>
              <w:right w:val="single" w:color="000000" w:sz="4" w:space="0"/>
            </w:tcBorders>
            <w:shd w:val="clear" w:color="auto" w:fill="auto"/>
            <w:vAlign w:val="center"/>
          </w:tcPr>
          <w:p w14:paraId="4CB92239">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w:t>
            </w:r>
          </w:p>
        </w:tc>
        <w:tc>
          <w:tcPr>
            <w:tcW w:w="1085" w:type="dxa"/>
            <w:tcBorders>
              <w:top w:val="single" w:color="auto" w:sz="4" w:space="0"/>
              <w:left w:val="single" w:color="000000" w:sz="4" w:space="0"/>
              <w:right w:val="single" w:color="000000" w:sz="4" w:space="0"/>
            </w:tcBorders>
            <w:shd w:val="clear" w:color="auto" w:fill="auto"/>
            <w:vAlign w:val="center"/>
          </w:tcPr>
          <w:p w14:paraId="500DBDF7">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w:t>
            </w:r>
          </w:p>
        </w:tc>
        <w:tc>
          <w:tcPr>
            <w:tcW w:w="125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B8E30EF">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1137A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E49A9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8E8C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B256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成本指标</w:t>
            </w:r>
          </w:p>
        </w:tc>
        <w:tc>
          <w:tcPr>
            <w:tcW w:w="874" w:type="dxa"/>
            <w:tcBorders>
              <w:top w:val="single" w:color="000000" w:sz="4" w:space="0"/>
              <w:left w:val="single" w:color="000000" w:sz="4" w:space="0"/>
              <w:right w:val="single" w:color="000000" w:sz="4" w:space="0"/>
            </w:tcBorders>
            <w:shd w:val="clear" w:color="auto" w:fill="auto"/>
            <w:vAlign w:val="center"/>
          </w:tcPr>
          <w:p w14:paraId="588E3A65">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控制在预算内</w:t>
            </w:r>
          </w:p>
        </w:tc>
        <w:tc>
          <w:tcPr>
            <w:tcW w:w="838" w:type="dxa"/>
            <w:tcBorders>
              <w:top w:val="single" w:color="000000" w:sz="4" w:space="0"/>
              <w:left w:val="single" w:color="000000" w:sz="4" w:space="0"/>
              <w:right w:val="single" w:color="000000" w:sz="4" w:space="0"/>
            </w:tcBorders>
            <w:shd w:val="clear" w:color="auto" w:fill="auto"/>
            <w:vAlign w:val="center"/>
          </w:tcPr>
          <w:p w14:paraId="48099A8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控制在预算内</w:t>
            </w:r>
          </w:p>
        </w:tc>
        <w:tc>
          <w:tcPr>
            <w:tcW w:w="762" w:type="dxa"/>
            <w:tcBorders>
              <w:top w:val="single" w:color="000000" w:sz="4" w:space="0"/>
              <w:left w:val="single" w:color="000000" w:sz="4" w:space="0"/>
              <w:right w:val="single" w:color="000000" w:sz="4" w:space="0"/>
            </w:tcBorders>
            <w:shd w:val="clear" w:color="auto" w:fill="auto"/>
            <w:vAlign w:val="center"/>
          </w:tcPr>
          <w:p w14:paraId="467BFA8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eastAsia="zh-CN"/>
              </w:rPr>
            </w:pPr>
            <w:r>
              <w:rPr>
                <w:rFonts w:hint="eastAsia" w:ascii="仿宋_GB2312" w:hAnsi="仿宋_GB2312" w:eastAsia="仿宋_GB2312" w:cs="仿宋_GB2312"/>
                <w:i w:val="0"/>
                <w:iCs w:val="0"/>
                <w:color w:val="000000"/>
                <w:sz w:val="16"/>
                <w:szCs w:val="16"/>
                <w:u w:val="none"/>
                <w:lang w:eastAsia="zh-CN"/>
              </w:rPr>
              <w:t>严格控制。</w:t>
            </w:r>
          </w:p>
        </w:tc>
        <w:tc>
          <w:tcPr>
            <w:tcW w:w="711" w:type="dxa"/>
            <w:tcBorders>
              <w:top w:val="single" w:color="000000" w:sz="4" w:space="0"/>
              <w:left w:val="single" w:color="000000" w:sz="4" w:space="0"/>
              <w:right w:val="single" w:color="000000" w:sz="4" w:space="0"/>
            </w:tcBorders>
            <w:shd w:val="clear" w:color="auto" w:fill="auto"/>
            <w:vAlign w:val="center"/>
          </w:tcPr>
          <w:p w14:paraId="03F8B64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5</w:t>
            </w:r>
          </w:p>
        </w:tc>
        <w:tc>
          <w:tcPr>
            <w:tcW w:w="1085" w:type="dxa"/>
            <w:tcBorders>
              <w:top w:val="single" w:color="000000" w:sz="4" w:space="0"/>
              <w:left w:val="single" w:color="000000" w:sz="4" w:space="0"/>
              <w:right w:val="single" w:color="000000" w:sz="4" w:space="0"/>
            </w:tcBorders>
            <w:shd w:val="clear" w:color="auto" w:fill="auto"/>
            <w:vAlign w:val="center"/>
          </w:tcPr>
          <w:p w14:paraId="7F5D514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18729">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15976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DD99D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37B1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效益指标（30分）</w:t>
            </w: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722B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经济效</w:t>
            </w:r>
          </w:p>
          <w:p w14:paraId="7E38A2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益指标</w:t>
            </w:r>
          </w:p>
        </w:tc>
        <w:tc>
          <w:tcPr>
            <w:tcW w:w="874" w:type="dxa"/>
            <w:tcBorders>
              <w:top w:val="single" w:color="000000" w:sz="4" w:space="0"/>
              <w:left w:val="single" w:color="000000" w:sz="4" w:space="0"/>
              <w:right w:val="single" w:color="000000" w:sz="4" w:space="0"/>
            </w:tcBorders>
            <w:shd w:val="clear" w:color="auto" w:fill="auto"/>
            <w:vAlign w:val="center"/>
          </w:tcPr>
          <w:p w14:paraId="3677A265">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免费供全市教师使用。</w:t>
            </w:r>
          </w:p>
        </w:tc>
        <w:tc>
          <w:tcPr>
            <w:tcW w:w="838" w:type="dxa"/>
            <w:tcBorders>
              <w:top w:val="single" w:color="000000" w:sz="4" w:space="0"/>
              <w:left w:val="single" w:color="000000" w:sz="4" w:space="0"/>
              <w:right w:val="single" w:color="000000" w:sz="4" w:space="0"/>
            </w:tcBorders>
            <w:shd w:val="clear" w:color="auto" w:fill="auto"/>
            <w:vAlign w:val="center"/>
          </w:tcPr>
          <w:p w14:paraId="24A233E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免费供全市教师使用。</w:t>
            </w:r>
          </w:p>
        </w:tc>
        <w:tc>
          <w:tcPr>
            <w:tcW w:w="762" w:type="dxa"/>
            <w:tcBorders>
              <w:top w:val="single" w:color="000000" w:sz="4" w:space="0"/>
              <w:left w:val="single" w:color="000000" w:sz="4" w:space="0"/>
              <w:right w:val="single" w:color="000000" w:sz="4" w:space="0"/>
            </w:tcBorders>
            <w:shd w:val="clear" w:color="auto" w:fill="auto"/>
            <w:vAlign w:val="center"/>
          </w:tcPr>
          <w:p w14:paraId="1246EA7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免费供全市教师使用。</w:t>
            </w:r>
          </w:p>
        </w:tc>
        <w:tc>
          <w:tcPr>
            <w:tcW w:w="711" w:type="dxa"/>
            <w:tcBorders>
              <w:top w:val="single" w:color="000000" w:sz="4" w:space="0"/>
              <w:left w:val="single" w:color="000000" w:sz="4" w:space="0"/>
              <w:right w:val="single" w:color="000000" w:sz="4" w:space="0"/>
            </w:tcBorders>
            <w:shd w:val="clear" w:color="auto" w:fill="auto"/>
            <w:vAlign w:val="center"/>
          </w:tcPr>
          <w:p w14:paraId="0A29C217">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w:t>
            </w:r>
          </w:p>
        </w:tc>
        <w:tc>
          <w:tcPr>
            <w:tcW w:w="1085" w:type="dxa"/>
            <w:tcBorders>
              <w:top w:val="single" w:color="000000" w:sz="4" w:space="0"/>
              <w:left w:val="single" w:color="000000" w:sz="4" w:space="0"/>
              <w:right w:val="single" w:color="000000" w:sz="4" w:space="0"/>
            </w:tcBorders>
            <w:shd w:val="clear" w:color="auto" w:fill="auto"/>
            <w:vAlign w:val="center"/>
          </w:tcPr>
          <w:p w14:paraId="353A9F2C">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9547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r>
      <w:tr w14:paraId="37577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0"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99490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0B82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18FD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社会效</w:t>
            </w:r>
          </w:p>
          <w:p w14:paraId="18E41A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益指标</w:t>
            </w:r>
          </w:p>
        </w:tc>
        <w:tc>
          <w:tcPr>
            <w:tcW w:w="874" w:type="dxa"/>
            <w:tcBorders>
              <w:top w:val="single" w:color="000000" w:sz="4" w:space="0"/>
              <w:left w:val="single" w:color="000000" w:sz="4" w:space="0"/>
              <w:right w:val="single" w:color="000000" w:sz="4" w:space="0"/>
            </w:tcBorders>
            <w:shd w:val="clear" w:color="auto" w:fill="auto"/>
            <w:vAlign w:val="center"/>
          </w:tcPr>
          <w:p w14:paraId="5969C2AF">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全部电子文档上传网络，提升教师教学效率。</w:t>
            </w:r>
          </w:p>
        </w:tc>
        <w:tc>
          <w:tcPr>
            <w:tcW w:w="838" w:type="dxa"/>
            <w:tcBorders>
              <w:top w:val="single" w:color="000000" w:sz="4" w:space="0"/>
              <w:left w:val="single" w:color="000000" w:sz="4" w:space="0"/>
              <w:right w:val="single" w:color="000000" w:sz="4" w:space="0"/>
            </w:tcBorders>
            <w:shd w:val="clear" w:color="auto" w:fill="auto"/>
            <w:noWrap/>
            <w:vAlign w:val="center"/>
          </w:tcPr>
          <w:p w14:paraId="100B544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全部电子文档上传网络，提升教师教学效率。</w:t>
            </w:r>
          </w:p>
        </w:tc>
        <w:tc>
          <w:tcPr>
            <w:tcW w:w="762" w:type="dxa"/>
            <w:tcBorders>
              <w:top w:val="single" w:color="000000" w:sz="4" w:space="0"/>
              <w:left w:val="single" w:color="000000" w:sz="4" w:space="0"/>
              <w:right w:val="single" w:color="000000" w:sz="4" w:space="0"/>
            </w:tcBorders>
            <w:shd w:val="clear" w:color="auto" w:fill="auto"/>
            <w:vAlign w:val="center"/>
          </w:tcPr>
          <w:p w14:paraId="598F551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全部电子文档上传网络，提升教师教学效率。</w:t>
            </w:r>
          </w:p>
        </w:tc>
        <w:tc>
          <w:tcPr>
            <w:tcW w:w="711" w:type="dxa"/>
            <w:tcBorders>
              <w:top w:val="single" w:color="000000" w:sz="4" w:space="0"/>
              <w:left w:val="single" w:color="000000" w:sz="4" w:space="0"/>
              <w:right w:val="single" w:color="000000" w:sz="4" w:space="0"/>
            </w:tcBorders>
            <w:shd w:val="clear" w:color="auto" w:fill="auto"/>
            <w:vAlign w:val="center"/>
          </w:tcPr>
          <w:p w14:paraId="6579FC73">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w:t>
            </w:r>
          </w:p>
        </w:tc>
        <w:tc>
          <w:tcPr>
            <w:tcW w:w="1085" w:type="dxa"/>
            <w:tcBorders>
              <w:top w:val="single" w:color="000000" w:sz="4" w:space="0"/>
              <w:left w:val="single" w:color="000000" w:sz="4" w:space="0"/>
              <w:right w:val="single" w:color="000000" w:sz="4" w:space="0"/>
            </w:tcBorders>
            <w:shd w:val="clear" w:color="auto" w:fill="auto"/>
            <w:vAlign w:val="center"/>
          </w:tcPr>
          <w:p w14:paraId="514210A5">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FA3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r>
      <w:tr w14:paraId="58EBF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BDC781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53D0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vMerge w:val="restart"/>
            <w:tcBorders>
              <w:top w:val="single" w:color="000000" w:sz="4" w:space="0"/>
              <w:left w:val="single" w:color="000000" w:sz="4" w:space="0"/>
              <w:right w:val="single" w:color="000000" w:sz="4" w:space="0"/>
            </w:tcBorders>
            <w:shd w:val="clear" w:color="auto" w:fill="auto"/>
            <w:vAlign w:val="center"/>
          </w:tcPr>
          <w:p w14:paraId="41F1B277">
            <w:pPr>
              <w:keepNext w:val="0"/>
              <w:keepLines w:val="0"/>
              <w:pageBreakBefore w:val="0"/>
              <w:widowControl/>
              <w:suppressLineNumbers w:val="0"/>
              <w:tabs>
                <w:tab w:val="left" w:pos="305"/>
              </w:tabs>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生态效</w:t>
            </w:r>
          </w:p>
          <w:p w14:paraId="404A3AB5">
            <w:pPr>
              <w:keepNext w:val="0"/>
              <w:keepLines w:val="0"/>
              <w:pageBreakBefore w:val="0"/>
              <w:widowControl/>
              <w:suppressLineNumbers w:val="0"/>
              <w:tabs>
                <w:tab w:val="left" w:pos="305"/>
              </w:tabs>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益指标</w:t>
            </w:r>
          </w:p>
        </w:tc>
        <w:tc>
          <w:tcPr>
            <w:tcW w:w="874" w:type="dxa"/>
            <w:tcBorders>
              <w:top w:val="single" w:color="000000" w:sz="4" w:space="0"/>
              <w:left w:val="single" w:color="000000" w:sz="4" w:space="0"/>
              <w:right w:val="single" w:color="000000" w:sz="4" w:space="0"/>
            </w:tcBorders>
            <w:shd w:val="clear" w:color="auto" w:fill="auto"/>
            <w:noWrap/>
            <w:vAlign w:val="center"/>
          </w:tcPr>
          <w:p w14:paraId="6E0B7D3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eastAsia="zh-CN"/>
              </w:rPr>
            </w:pPr>
            <w:r>
              <w:rPr>
                <w:rFonts w:hint="eastAsia" w:ascii="仿宋_GB2312" w:hAnsi="仿宋_GB2312" w:eastAsia="仿宋_GB2312" w:cs="仿宋_GB2312"/>
                <w:i w:val="0"/>
                <w:iCs w:val="0"/>
                <w:color w:val="000000"/>
                <w:sz w:val="16"/>
                <w:szCs w:val="16"/>
                <w:u w:val="none"/>
                <w:lang w:eastAsia="zh-CN"/>
              </w:rPr>
              <w:t>无</w:t>
            </w:r>
          </w:p>
        </w:tc>
        <w:tc>
          <w:tcPr>
            <w:tcW w:w="838" w:type="dxa"/>
            <w:tcBorders>
              <w:top w:val="single" w:color="000000" w:sz="4" w:space="0"/>
              <w:left w:val="single" w:color="000000" w:sz="4" w:space="0"/>
              <w:right w:val="single" w:color="000000" w:sz="4" w:space="0"/>
            </w:tcBorders>
            <w:shd w:val="clear" w:color="auto" w:fill="auto"/>
            <w:noWrap/>
            <w:vAlign w:val="center"/>
          </w:tcPr>
          <w:p w14:paraId="28CCD04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eastAsia="zh-CN"/>
              </w:rPr>
            </w:pPr>
            <w:r>
              <w:rPr>
                <w:rFonts w:hint="eastAsia" w:ascii="仿宋_GB2312" w:hAnsi="仿宋_GB2312" w:eastAsia="仿宋_GB2312" w:cs="仿宋_GB2312"/>
                <w:i w:val="0"/>
                <w:iCs w:val="0"/>
                <w:color w:val="000000"/>
                <w:sz w:val="16"/>
                <w:szCs w:val="16"/>
                <w:u w:val="none"/>
                <w:lang w:eastAsia="zh-CN"/>
              </w:rPr>
              <w:t>无</w:t>
            </w:r>
          </w:p>
        </w:tc>
        <w:tc>
          <w:tcPr>
            <w:tcW w:w="762" w:type="dxa"/>
            <w:tcBorders>
              <w:top w:val="single" w:color="000000" w:sz="4" w:space="0"/>
              <w:left w:val="single" w:color="000000" w:sz="4" w:space="0"/>
              <w:right w:val="single" w:color="000000" w:sz="4" w:space="0"/>
            </w:tcBorders>
            <w:shd w:val="clear" w:color="auto" w:fill="auto"/>
            <w:vAlign w:val="center"/>
          </w:tcPr>
          <w:p w14:paraId="74D1668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eastAsia="zh-CN"/>
              </w:rPr>
            </w:pPr>
            <w:r>
              <w:rPr>
                <w:rFonts w:hint="eastAsia" w:ascii="仿宋_GB2312" w:hAnsi="仿宋_GB2312" w:eastAsia="仿宋_GB2312" w:cs="仿宋_GB2312"/>
                <w:i w:val="0"/>
                <w:iCs w:val="0"/>
                <w:color w:val="000000"/>
                <w:sz w:val="16"/>
                <w:szCs w:val="16"/>
                <w:u w:val="none"/>
                <w:lang w:eastAsia="zh-CN"/>
              </w:rPr>
              <w:t>无</w:t>
            </w:r>
          </w:p>
        </w:tc>
        <w:tc>
          <w:tcPr>
            <w:tcW w:w="711" w:type="dxa"/>
            <w:tcBorders>
              <w:top w:val="single" w:color="000000" w:sz="4" w:space="0"/>
              <w:left w:val="single" w:color="000000" w:sz="4" w:space="0"/>
              <w:right w:val="single" w:color="000000" w:sz="4" w:space="0"/>
            </w:tcBorders>
            <w:shd w:val="clear" w:color="auto" w:fill="auto"/>
            <w:noWrap/>
            <w:vAlign w:val="center"/>
          </w:tcPr>
          <w:p w14:paraId="364372C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085" w:type="dxa"/>
            <w:tcBorders>
              <w:top w:val="single" w:color="000000" w:sz="4" w:space="0"/>
              <w:left w:val="single" w:color="000000" w:sz="4" w:space="0"/>
              <w:right w:val="single" w:color="000000" w:sz="4" w:space="0"/>
            </w:tcBorders>
            <w:shd w:val="clear" w:color="auto" w:fill="auto"/>
            <w:noWrap/>
            <w:vAlign w:val="center"/>
          </w:tcPr>
          <w:p w14:paraId="3F440D3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55E6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r>
      <w:tr w14:paraId="003E1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0"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65913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B082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DA3C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可持续影响指标</w:t>
            </w:r>
          </w:p>
        </w:tc>
        <w:tc>
          <w:tcPr>
            <w:tcW w:w="874" w:type="dxa"/>
            <w:tcBorders>
              <w:top w:val="single" w:color="000000" w:sz="4" w:space="0"/>
              <w:left w:val="single" w:color="000000" w:sz="4" w:space="0"/>
              <w:right w:val="single" w:color="000000" w:sz="4" w:space="0"/>
            </w:tcBorders>
            <w:shd w:val="clear" w:color="auto" w:fill="auto"/>
            <w:noWrap/>
            <w:vAlign w:val="center"/>
          </w:tcPr>
          <w:p w14:paraId="613E21BB">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供全市大中小学思想政治教师免费使用。</w:t>
            </w:r>
          </w:p>
        </w:tc>
        <w:tc>
          <w:tcPr>
            <w:tcW w:w="838" w:type="dxa"/>
            <w:tcBorders>
              <w:top w:val="single" w:color="000000" w:sz="4" w:space="0"/>
              <w:left w:val="single" w:color="000000" w:sz="4" w:space="0"/>
              <w:right w:val="single" w:color="000000" w:sz="4" w:space="0"/>
            </w:tcBorders>
            <w:shd w:val="clear" w:color="auto" w:fill="auto"/>
            <w:noWrap/>
            <w:vAlign w:val="center"/>
          </w:tcPr>
          <w:p w14:paraId="0CE60C8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供全市大中小学思想政治教师免费使用。</w:t>
            </w:r>
          </w:p>
        </w:tc>
        <w:tc>
          <w:tcPr>
            <w:tcW w:w="762" w:type="dxa"/>
            <w:tcBorders>
              <w:top w:val="single" w:color="000000" w:sz="4" w:space="0"/>
              <w:left w:val="single" w:color="000000" w:sz="4" w:space="0"/>
              <w:right w:val="single" w:color="000000" w:sz="4" w:space="0"/>
            </w:tcBorders>
            <w:shd w:val="clear" w:color="auto" w:fill="auto"/>
            <w:vAlign w:val="center"/>
          </w:tcPr>
          <w:p w14:paraId="00BF22D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供全市大中小学思想政治教师免费使用。</w:t>
            </w:r>
          </w:p>
        </w:tc>
        <w:tc>
          <w:tcPr>
            <w:tcW w:w="711" w:type="dxa"/>
            <w:tcBorders>
              <w:top w:val="single" w:color="000000" w:sz="4" w:space="0"/>
              <w:left w:val="single" w:color="000000" w:sz="4" w:space="0"/>
              <w:right w:val="single" w:color="000000" w:sz="4" w:space="0"/>
            </w:tcBorders>
            <w:shd w:val="clear" w:color="auto" w:fill="auto"/>
            <w:noWrap/>
            <w:vAlign w:val="center"/>
          </w:tcPr>
          <w:p w14:paraId="4EE65E24">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w:t>
            </w:r>
          </w:p>
        </w:tc>
        <w:tc>
          <w:tcPr>
            <w:tcW w:w="1085" w:type="dxa"/>
            <w:tcBorders>
              <w:top w:val="single" w:color="000000" w:sz="4" w:space="0"/>
              <w:left w:val="single" w:color="000000" w:sz="4" w:space="0"/>
              <w:right w:val="single" w:color="000000" w:sz="4" w:space="0"/>
            </w:tcBorders>
            <w:shd w:val="clear" w:color="auto" w:fill="auto"/>
            <w:noWrap/>
            <w:vAlign w:val="center"/>
          </w:tcPr>
          <w:p w14:paraId="1F33A68B">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17E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r>
      <w:tr w14:paraId="07BE2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546E6D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BA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满意度指标（10分）</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3DF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服务对象满意度指标</w:t>
            </w:r>
          </w:p>
        </w:tc>
        <w:tc>
          <w:tcPr>
            <w:tcW w:w="874" w:type="dxa"/>
            <w:tcBorders>
              <w:top w:val="single" w:color="000000" w:sz="4" w:space="0"/>
              <w:left w:val="single" w:color="000000" w:sz="4" w:space="0"/>
              <w:right w:val="single" w:color="000000" w:sz="4" w:space="0"/>
            </w:tcBorders>
            <w:shd w:val="clear" w:color="auto" w:fill="auto"/>
            <w:vAlign w:val="center"/>
          </w:tcPr>
          <w:p w14:paraId="14ECBC0A">
            <w:pPr>
              <w:keepNext w:val="0"/>
              <w:keepLines w:val="0"/>
              <w:pageBreakBefore w:val="0"/>
              <w:widowControl/>
              <w:kinsoku/>
              <w:wordWrap/>
              <w:overflowPunct/>
              <w:topLinePunct w:val="0"/>
              <w:autoSpaceDE/>
              <w:autoSpaceDN/>
              <w:bidi w:val="0"/>
              <w:adjustRightInd/>
              <w:snapToGrid/>
              <w:spacing w:line="240" w:lineRule="exact"/>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rPr>
              <w:t>教职工满意度</w:t>
            </w:r>
            <w:r>
              <w:rPr>
                <w:rFonts w:hint="eastAsia" w:ascii="仿宋_GB2312" w:hAnsi="仿宋_GB2312" w:eastAsia="仿宋_GB2312" w:cs="仿宋_GB2312"/>
                <w:i w:val="0"/>
                <w:iCs w:val="0"/>
                <w:color w:val="000000"/>
                <w:sz w:val="16"/>
                <w:szCs w:val="16"/>
                <w:u w:val="none"/>
                <w:lang w:val="en-US" w:eastAsia="zh-CN"/>
              </w:rPr>
              <w:t>100%</w:t>
            </w:r>
          </w:p>
        </w:tc>
        <w:tc>
          <w:tcPr>
            <w:tcW w:w="838" w:type="dxa"/>
            <w:tcBorders>
              <w:top w:val="single" w:color="000000" w:sz="4" w:space="0"/>
              <w:left w:val="single" w:color="000000" w:sz="4" w:space="0"/>
              <w:right w:val="single" w:color="000000" w:sz="4" w:space="0"/>
            </w:tcBorders>
            <w:shd w:val="clear" w:color="auto" w:fill="auto"/>
            <w:vAlign w:val="center"/>
          </w:tcPr>
          <w:p w14:paraId="557159E4">
            <w:pPr>
              <w:keepNext w:val="0"/>
              <w:keepLines w:val="0"/>
              <w:pageBreakBefore w:val="0"/>
              <w:widowControl/>
              <w:kinsoku/>
              <w:wordWrap/>
              <w:overflowPunct/>
              <w:topLinePunct w:val="0"/>
              <w:autoSpaceDE/>
              <w:autoSpaceDN/>
              <w:bidi w:val="0"/>
              <w:adjustRightInd/>
              <w:snapToGrid/>
              <w:spacing w:line="240" w:lineRule="exact"/>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rPr>
              <w:t>教职工满意度</w:t>
            </w:r>
            <w:r>
              <w:rPr>
                <w:rFonts w:hint="eastAsia" w:ascii="仿宋_GB2312" w:hAnsi="仿宋_GB2312" w:eastAsia="仿宋_GB2312" w:cs="仿宋_GB2312"/>
                <w:i w:val="0"/>
                <w:iCs w:val="0"/>
                <w:color w:val="000000"/>
                <w:sz w:val="16"/>
                <w:szCs w:val="16"/>
                <w:u w:val="none"/>
                <w:lang w:val="en-US" w:eastAsia="zh-CN"/>
              </w:rPr>
              <w:t>100%</w:t>
            </w:r>
          </w:p>
        </w:tc>
        <w:tc>
          <w:tcPr>
            <w:tcW w:w="762" w:type="dxa"/>
            <w:tcBorders>
              <w:top w:val="single" w:color="000000" w:sz="4" w:space="0"/>
              <w:left w:val="single" w:color="000000" w:sz="4" w:space="0"/>
              <w:right w:val="single" w:color="000000" w:sz="4" w:space="0"/>
            </w:tcBorders>
            <w:shd w:val="clear" w:color="auto" w:fill="auto"/>
            <w:vAlign w:val="center"/>
          </w:tcPr>
          <w:p w14:paraId="487FF285">
            <w:pPr>
              <w:keepNext w:val="0"/>
              <w:keepLines w:val="0"/>
              <w:pageBreakBefore w:val="0"/>
              <w:widowControl/>
              <w:kinsoku/>
              <w:wordWrap/>
              <w:overflowPunct/>
              <w:topLinePunct w:val="0"/>
              <w:autoSpaceDE/>
              <w:autoSpaceDN/>
              <w:bidi w:val="0"/>
              <w:adjustRightInd/>
              <w:snapToGrid/>
              <w:spacing w:line="240" w:lineRule="exact"/>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rPr>
              <w:t>教职工满意度</w:t>
            </w:r>
            <w:r>
              <w:rPr>
                <w:rFonts w:hint="eastAsia" w:ascii="仿宋_GB2312" w:hAnsi="仿宋_GB2312" w:eastAsia="仿宋_GB2312" w:cs="仿宋_GB2312"/>
                <w:i w:val="0"/>
                <w:iCs w:val="0"/>
                <w:color w:val="000000"/>
                <w:sz w:val="16"/>
                <w:szCs w:val="16"/>
                <w:u w:val="none"/>
                <w:lang w:val="en-US" w:eastAsia="zh-CN"/>
              </w:rPr>
              <w:t>100%</w:t>
            </w:r>
          </w:p>
        </w:tc>
        <w:tc>
          <w:tcPr>
            <w:tcW w:w="711" w:type="dxa"/>
            <w:tcBorders>
              <w:top w:val="single" w:color="000000" w:sz="4" w:space="0"/>
              <w:left w:val="single" w:color="000000" w:sz="4" w:space="0"/>
              <w:right w:val="single" w:color="000000" w:sz="4" w:space="0"/>
            </w:tcBorders>
            <w:shd w:val="clear" w:color="auto" w:fill="auto"/>
            <w:vAlign w:val="center"/>
          </w:tcPr>
          <w:p w14:paraId="75116C76">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w:t>
            </w:r>
          </w:p>
        </w:tc>
        <w:tc>
          <w:tcPr>
            <w:tcW w:w="1085" w:type="dxa"/>
            <w:tcBorders>
              <w:top w:val="single" w:color="000000" w:sz="4" w:space="0"/>
              <w:left w:val="single" w:color="000000" w:sz="4" w:space="0"/>
              <w:right w:val="single" w:color="000000" w:sz="4" w:space="0"/>
            </w:tcBorders>
            <w:shd w:val="clear" w:color="auto" w:fill="auto"/>
            <w:vAlign w:val="center"/>
          </w:tcPr>
          <w:p w14:paraId="5FD45652">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B673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r>
      <w:tr w14:paraId="6877D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DDB4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合计</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0377E">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DA3BC">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B476B">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00C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100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5060D">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91962">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6BF5C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280" w:type="dxa"/>
            <w:gridSpan w:val="9"/>
            <w:tcBorders>
              <w:top w:val="nil"/>
              <w:left w:val="nil"/>
              <w:bottom w:val="nil"/>
              <w:right w:val="nil"/>
            </w:tcBorders>
            <w:shd w:val="clear" w:color="auto" w:fill="auto"/>
            <w:vAlign w:val="center"/>
          </w:tcPr>
          <w:p w14:paraId="77D07D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备注：一个一级项目支出一张表，如：业务工作经费、运行维护费、其他事业发展类资金…各一张表。</w:t>
            </w:r>
          </w:p>
        </w:tc>
      </w:tr>
      <w:tr w14:paraId="64392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280" w:type="dxa"/>
            <w:gridSpan w:val="9"/>
            <w:tcBorders>
              <w:top w:val="nil"/>
              <w:left w:val="nil"/>
              <w:bottom w:val="nil"/>
              <w:right w:val="nil"/>
            </w:tcBorders>
            <w:shd w:val="clear" w:color="auto" w:fill="auto"/>
            <w:noWrap/>
            <w:vAlign w:val="center"/>
          </w:tcPr>
          <w:p w14:paraId="1B1B7C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填表人： 何坤生     填报日期：2024.09.11    联系电话：13975068291           单位负责人签字：李伟灵</w:t>
            </w:r>
          </w:p>
        </w:tc>
      </w:tr>
    </w:tbl>
    <w:p w14:paraId="3EB94D05">
      <w:pPr>
        <w:rPr>
          <w:rFonts w:hint="eastAsia"/>
          <w:lang w:val="en-US" w:eastAsia="zh-CN"/>
        </w:rPr>
      </w:pPr>
    </w:p>
    <w:p w14:paraId="583E1B3A">
      <w:pPr>
        <w:pStyle w:val="4"/>
        <w:rPr>
          <w:rFonts w:hint="eastAsia"/>
          <w:lang w:val="en-US" w:eastAsia="zh-CN"/>
        </w:rPr>
      </w:pPr>
    </w:p>
    <w:p w14:paraId="330405AF">
      <w:pPr>
        <w:rPr>
          <w:rFonts w:hint="eastAsia"/>
          <w:lang w:val="en-US" w:eastAsia="zh-CN"/>
        </w:rPr>
      </w:pPr>
    </w:p>
    <w:p w14:paraId="1DC7096E">
      <w:pPr>
        <w:pStyle w:val="4"/>
        <w:rPr>
          <w:rFonts w:hint="eastAsia"/>
          <w:lang w:val="en-US" w:eastAsia="zh-CN"/>
        </w:rPr>
      </w:pPr>
    </w:p>
    <w:p w14:paraId="424ABE39">
      <w:pPr>
        <w:rPr>
          <w:rFonts w:hint="eastAsia"/>
          <w:lang w:val="en-US" w:eastAsia="zh-CN"/>
        </w:rPr>
      </w:pPr>
    </w:p>
    <w:tbl>
      <w:tblPr>
        <w:tblStyle w:val="6"/>
        <w:tblW w:w="82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2"/>
        <w:gridCol w:w="898"/>
        <w:gridCol w:w="888"/>
        <w:gridCol w:w="873"/>
        <w:gridCol w:w="839"/>
        <w:gridCol w:w="761"/>
        <w:gridCol w:w="710"/>
        <w:gridCol w:w="1084"/>
        <w:gridCol w:w="1255"/>
      </w:tblGrid>
      <w:tr w14:paraId="657A6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 w:hRule="atLeast"/>
        </w:trPr>
        <w:tc>
          <w:tcPr>
            <w:tcW w:w="8280" w:type="dxa"/>
            <w:gridSpan w:val="9"/>
            <w:tcBorders>
              <w:top w:val="nil"/>
              <w:left w:val="nil"/>
              <w:bottom w:val="nil"/>
              <w:right w:val="nil"/>
            </w:tcBorders>
            <w:shd w:val="clear" w:color="auto" w:fill="auto"/>
            <w:noWrap/>
            <w:vAlign w:val="center"/>
          </w:tcPr>
          <w:p w14:paraId="11A80106">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2"/>
                <w:szCs w:val="32"/>
                <w:u w:val="none"/>
                <w:lang w:val="en-US" w:eastAsia="zh-CN" w:bidi="ar"/>
              </w:rPr>
              <w:t>202</w:t>
            </w:r>
            <w:r>
              <w:rPr>
                <w:rFonts w:hint="eastAsia" w:ascii="宋体" w:hAnsi="宋体" w:cs="宋体"/>
                <w:b/>
                <w:bCs/>
                <w:i w:val="0"/>
                <w:iCs w:val="0"/>
                <w:color w:val="000000"/>
                <w:kern w:val="0"/>
                <w:sz w:val="32"/>
                <w:szCs w:val="32"/>
                <w:u w:val="none"/>
                <w:lang w:val="en-US" w:eastAsia="zh-CN" w:bidi="ar"/>
              </w:rPr>
              <w:t>3</w:t>
            </w:r>
            <w:r>
              <w:rPr>
                <w:rFonts w:hint="eastAsia" w:ascii="宋体" w:hAnsi="宋体" w:eastAsia="宋体" w:cs="宋体"/>
                <w:b/>
                <w:bCs/>
                <w:i w:val="0"/>
                <w:iCs w:val="0"/>
                <w:color w:val="000000"/>
                <w:kern w:val="0"/>
                <w:sz w:val="32"/>
                <w:szCs w:val="32"/>
                <w:u w:val="none"/>
                <w:lang w:val="en-US" w:eastAsia="zh-CN" w:bidi="ar"/>
              </w:rPr>
              <w:t>年度项目支出绩效自评表</w:t>
            </w:r>
          </w:p>
        </w:tc>
      </w:tr>
      <w:tr w14:paraId="01D6A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3D3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项目支</w:t>
            </w:r>
          </w:p>
          <w:p w14:paraId="30306C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出名称</w:t>
            </w:r>
          </w:p>
        </w:tc>
        <w:tc>
          <w:tcPr>
            <w:tcW w:w="73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CBCBB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全市中小学心理健康教育</w:t>
            </w:r>
          </w:p>
        </w:tc>
      </w:tr>
      <w:tr w14:paraId="74E74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2" w:type="dxa"/>
            <w:tcBorders>
              <w:top w:val="nil"/>
              <w:left w:val="single" w:color="000000" w:sz="4" w:space="0"/>
              <w:bottom w:val="single" w:color="000000" w:sz="4" w:space="0"/>
              <w:right w:val="single" w:color="000000" w:sz="4" w:space="0"/>
            </w:tcBorders>
            <w:shd w:val="clear" w:color="auto" w:fill="auto"/>
            <w:vAlign w:val="center"/>
          </w:tcPr>
          <w:p w14:paraId="39B7A0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主管部门</w:t>
            </w:r>
          </w:p>
        </w:tc>
        <w:tc>
          <w:tcPr>
            <w:tcW w:w="34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5031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岳阳市教育体育局</w:t>
            </w:r>
          </w:p>
        </w:tc>
        <w:tc>
          <w:tcPr>
            <w:tcW w:w="38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5A33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 xml:space="preserve">实施单位：岳阳市教育科学技术研究院         </w:t>
            </w:r>
          </w:p>
        </w:tc>
      </w:tr>
      <w:tr w14:paraId="0C509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2FF5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项目资金（万元）</w:t>
            </w:r>
          </w:p>
        </w:tc>
        <w:tc>
          <w:tcPr>
            <w:tcW w:w="1786"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24706BE9">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6"/>
                <w:szCs w:val="16"/>
                <w:u w:val="none"/>
              </w:rPr>
            </w:pPr>
          </w:p>
        </w:tc>
        <w:tc>
          <w:tcPr>
            <w:tcW w:w="873" w:type="dxa"/>
            <w:vMerge w:val="restart"/>
            <w:tcBorders>
              <w:top w:val="nil"/>
              <w:left w:val="nil"/>
              <w:bottom w:val="single" w:color="000000" w:sz="4" w:space="0"/>
              <w:right w:val="single" w:color="000000" w:sz="4" w:space="0"/>
            </w:tcBorders>
            <w:shd w:val="clear" w:color="auto" w:fill="auto"/>
            <w:vAlign w:val="center"/>
          </w:tcPr>
          <w:p w14:paraId="0406DF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年初</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预算数</w:t>
            </w:r>
          </w:p>
        </w:tc>
        <w:tc>
          <w:tcPr>
            <w:tcW w:w="839" w:type="dxa"/>
            <w:vMerge w:val="restart"/>
            <w:tcBorders>
              <w:top w:val="nil"/>
              <w:left w:val="single" w:color="000000" w:sz="4" w:space="0"/>
              <w:bottom w:val="single" w:color="000000" w:sz="4" w:space="0"/>
              <w:right w:val="single" w:color="000000" w:sz="4" w:space="0"/>
            </w:tcBorders>
            <w:shd w:val="clear" w:color="auto" w:fill="auto"/>
            <w:vAlign w:val="center"/>
          </w:tcPr>
          <w:p w14:paraId="3FD62D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全年</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预算数</w:t>
            </w: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A9DB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全年</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执行数</w:t>
            </w:r>
          </w:p>
        </w:tc>
        <w:tc>
          <w:tcPr>
            <w:tcW w:w="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4B09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分值</w:t>
            </w:r>
          </w:p>
        </w:tc>
        <w:tc>
          <w:tcPr>
            <w:tcW w:w="10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586B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执行率</w:t>
            </w: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C3EA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得分</w:t>
            </w:r>
          </w:p>
        </w:tc>
      </w:tr>
      <w:tr w14:paraId="6BCCC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8BF6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786"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012BDD5B">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6"/>
                <w:szCs w:val="16"/>
                <w:u w:val="none"/>
              </w:rPr>
            </w:pPr>
          </w:p>
        </w:tc>
        <w:tc>
          <w:tcPr>
            <w:tcW w:w="873" w:type="dxa"/>
            <w:vMerge w:val="continue"/>
            <w:tcBorders>
              <w:top w:val="nil"/>
              <w:left w:val="nil"/>
              <w:bottom w:val="single" w:color="000000" w:sz="4" w:space="0"/>
              <w:right w:val="single" w:color="000000" w:sz="4" w:space="0"/>
            </w:tcBorders>
            <w:shd w:val="clear" w:color="auto" w:fill="auto"/>
            <w:vAlign w:val="center"/>
          </w:tcPr>
          <w:p w14:paraId="70E79DE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39" w:type="dxa"/>
            <w:vMerge w:val="continue"/>
            <w:tcBorders>
              <w:top w:val="nil"/>
              <w:left w:val="single" w:color="000000" w:sz="4" w:space="0"/>
              <w:bottom w:val="single" w:color="000000" w:sz="4" w:space="0"/>
              <w:right w:val="single" w:color="000000" w:sz="4" w:space="0"/>
            </w:tcBorders>
            <w:shd w:val="clear" w:color="auto" w:fill="auto"/>
            <w:vAlign w:val="center"/>
          </w:tcPr>
          <w:p w14:paraId="1197E9E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4FAD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18E9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0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4546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40C7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r>
      <w:tr w14:paraId="1F4F1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ECE4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A819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年度资金总额　</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3209">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6</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0AAE">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6</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1F5CC">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6</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50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10</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8114">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100%</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6D392">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w:t>
            </w:r>
          </w:p>
        </w:tc>
      </w:tr>
      <w:tr w14:paraId="1ECDD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F9B8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3839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其中：当年财政拨款　</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8538A">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6</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6B0A">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6</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75FCD">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6</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659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7305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B4DC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r>
      <w:tr w14:paraId="59F87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8BBF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2064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上年结转资金　</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448F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5303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D27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F5CC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732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1A8E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r>
      <w:tr w14:paraId="0D616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5AD2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EEFD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其他资金</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F95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6A9A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61E5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51B5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0F4C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B0B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r>
      <w:tr w14:paraId="27F48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59B8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年度总体目标</w:t>
            </w:r>
          </w:p>
        </w:tc>
        <w:tc>
          <w:tcPr>
            <w:tcW w:w="34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D6F3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预期目标</w:t>
            </w:r>
          </w:p>
        </w:tc>
        <w:tc>
          <w:tcPr>
            <w:tcW w:w="38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21F4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实际完成情况　</w:t>
            </w:r>
          </w:p>
        </w:tc>
      </w:tr>
      <w:tr w14:paraId="7A6B9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1017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34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A0B8C8">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全面落实立德树人的根本任务，进一步加强新时代学生心理健康教育工作，提高心理健康整体水平，根据《中小学心理健康教育指导纲要（2012年修订）》《教育部办公厅关于加强学生心理健康管理工作的通知》《中共湖南省委办公厅湖南省人民政府办公厅关于加强新时代学生心理健康教育的意见》《中共岳阳市委教育工作领导小组关于加强新时代学生心理健康教育的实施意见精神》，全市中小学全面开展心理健康教育工作，全面提升中小学生心理健康水平，培育学生自尊自信、理性平和、积极向上的健康心态和良好品德，培养身心全面和谐发展的社会主义建设者和接班人。</w:t>
            </w:r>
          </w:p>
        </w:tc>
        <w:tc>
          <w:tcPr>
            <w:tcW w:w="38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D087A9">
            <w:pPr>
              <w:keepNext w:val="0"/>
              <w:keepLines w:val="0"/>
              <w:pageBreakBefore w:val="0"/>
              <w:widowControl/>
              <w:numPr>
                <w:ilvl w:val="0"/>
                <w:numId w:val="0"/>
              </w:numPr>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lang w:val="en-US" w:eastAsia="zh-CN"/>
              </w:rPr>
              <w:t>1.</w:t>
            </w:r>
            <w:r>
              <w:rPr>
                <w:rFonts w:hint="eastAsia" w:ascii="仿宋_GB2312" w:hAnsi="仿宋_GB2312" w:eastAsia="仿宋_GB2312" w:cs="仿宋_GB2312"/>
                <w:i w:val="0"/>
                <w:iCs w:val="0"/>
                <w:color w:val="000000"/>
                <w:sz w:val="16"/>
                <w:szCs w:val="16"/>
                <w:u w:val="none"/>
              </w:rPr>
              <w:t>建设市县级心理名师工作室，以名师工作室带动市县两级教师队伍建设；</w:t>
            </w:r>
          </w:p>
          <w:p w14:paraId="0A9AB99F">
            <w:pPr>
              <w:keepNext w:val="0"/>
              <w:keepLines w:val="0"/>
              <w:pageBreakBefore w:val="0"/>
              <w:widowControl/>
              <w:numPr>
                <w:ilvl w:val="0"/>
                <w:numId w:val="0"/>
              </w:numPr>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2.开展心理精品课、辅导案例及心理剧评审，以评促改，加强心理精品资源的建设与共享；</w:t>
            </w:r>
          </w:p>
          <w:p w14:paraId="13B38B8B">
            <w:pPr>
              <w:keepNext w:val="0"/>
              <w:keepLines w:val="0"/>
              <w:pageBreakBefore w:val="0"/>
              <w:widowControl/>
              <w:numPr>
                <w:ilvl w:val="0"/>
                <w:numId w:val="0"/>
              </w:numPr>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3.开展高中心理健康教育教师竞赛，促进教师教育教学及专业能力提升，为省教育厅组织的竞赛筛选优秀教师；</w:t>
            </w:r>
          </w:p>
          <w:p w14:paraId="116572C1">
            <w:pPr>
              <w:keepNext w:val="0"/>
              <w:keepLines w:val="0"/>
              <w:pageBreakBefore w:val="0"/>
              <w:widowControl/>
              <w:numPr>
                <w:ilvl w:val="0"/>
                <w:numId w:val="0"/>
              </w:numPr>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4.开展送教送研活动，进一步发挥骨干教师示范引领作用，全面推进心理健康教育工作，促进骨干教师专业成长，建设一只优秀的队伍；</w:t>
            </w:r>
          </w:p>
          <w:p w14:paraId="1E41C45A">
            <w:pPr>
              <w:keepNext w:val="0"/>
              <w:keepLines w:val="0"/>
              <w:pageBreakBefore w:val="0"/>
              <w:widowControl/>
              <w:numPr>
                <w:ilvl w:val="0"/>
                <w:numId w:val="0"/>
              </w:numPr>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5.开展心理健康教育教师培训，提高心理教学能力，扩大市级教研影响力；</w:t>
            </w:r>
          </w:p>
          <w:p w14:paraId="4A713C1F">
            <w:pPr>
              <w:keepNext w:val="0"/>
              <w:keepLines w:val="0"/>
              <w:pageBreakBefore w:val="0"/>
              <w:widowControl/>
              <w:numPr>
                <w:ilvl w:val="0"/>
                <w:numId w:val="0"/>
              </w:numPr>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6.进一步推进特色校各项心理工作做实做细，扩大心理健康教育典型辐射引领面，优秀率达80%以上。</w:t>
            </w:r>
          </w:p>
        </w:tc>
      </w:tr>
      <w:tr w14:paraId="49DFA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46C73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绩效指标</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924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一级指标</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5CE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二级指标</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019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三级指标</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E1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年度</w:t>
            </w:r>
          </w:p>
          <w:p w14:paraId="19111E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 xml:space="preserve">指标值 </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CF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实际完成值</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50F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分值</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F03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得分</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2C3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偏差原因分析及改进措施</w:t>
            </w:r>
          </w:p>
        </w:tc>
      </w:tr>
      <w:tr w14:paraId="59A21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1E4C6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A1B0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产出指标（50分）</w:t>
            </w: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6CDB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数量指标</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78DC6">
            <w:pPr>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1.开展心理健康教育活动月案例评审</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F2E8">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eastAsia="zh-CN"/>
              </w:rPr>
              <w:t>评审</w:t>
            </w:r>
            <w:r>
              <w:rPr>
                <w:rFonts w:hint="eastAsia" w:ascii="仿宋_GB2312" w:hAnsi="仿宋_GB2312" w:eastAsia="仿宋_GB2312" w:cs="仿宋_GB2312"/>
                <w:i w:val="0"/>
                <w:iCs w:val="0"/>
                <w:color w:val="000000"/>
                <w:sz w:val="16"/>
                <w:szCs w:val="16"/>
                <w:u w:val="none"/>
                <w:lang w:val="en-US" w:eastAsia="zh-CN"/>
              </w:rPr>
              <w:t>94个作品，评出5个作品送省</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BC43">
            <w:pPr>
              <w:keepNext w:val="0"/>
              <w:keepLines w:val="0"/>
              <w:pageBreakBefore w:val="0"/>
              <w:widowControl/>
              <w:kinsoku/>
              <w:wordWrap/>
              <w:overflowPunct/>
              <w:topLinePunct w:val="0"/>
              <w:autoSpaceDE/>
              <w:autoSpaceDN/>
              <w:bidi w:val="0"/>
              <w:adjustRightInd/>
              <w:snapToGrid/>
              <w:spacing w:line="200" w:lineRule="exact"/>
              <w:jc w:val="both"/>
              <w:textAlignment w:val="auto"/>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73CC">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15</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E89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15</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C76DF">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i w:val="0"/>
                <w:iCs w:val="0"/>
                <w:color w:val="000000"/>
                <w:sz w:val="16"/>
                <w:szCs w:val="16"/>
                <w:u w:val="none"/>
              </w:rPr>
            </w:pPr>
          </w:p>
        </w:tc>
      </w:tr>
      <w:tr w14:paraId="7FC22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E75B72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B033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7395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CC1FF">
            <w:pPr>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2.开展心理健康特色校创建</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B736E">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eastAsia="zh-CN"/>
              </w:rPr>
              <w:t>创建市级心理健康教育特色校</w:t>
            </w:r>
            <w:r>
              <w:rPr>
                <w:rFonts w:hint="eastAsia" w:ascii="仿宋_GB2312" w:hAnsi="仿宋_GB2312" w:eastAsia="仿宋_GB2312" w:cs="仿宋_GB2312"/>
                <w:i w:val="0"/>
                <w:iCs w:val="0"/>
                <w:color w:val="000000"/>
                <w:sz w:val="16"/>
                <w:szCs w:val="16"/>
                <w:u w:val="none"/>
                <w:lang w:val="en-US" w:eastAsia="zh-CN"/>
              </w:rPr>
              <w:t>10所</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3738">
            <w:pPr>
              <w:keepNext w:val="0"/>
              <w:keepLines w:val="0"/>
              <w:pageBreakBefore w:val="0"/>
              <w:widowControl/>
              <w:kinsoku/>
              <w:wordWrap/>
              <w:overflowPunct/>
              <w:topLinePunct w:val="0"/>
              <w:autoSpaceDE/>
              <w:autoSpaceDN/>
              <w:bidi w:val="0"/>
              <w:adjustRightInd/>
              <w:snapToGrid/>
              <w:spacing w:line="200" w:lineRule="exact"/>
              <w:jc w:val="both"/>
              <w:textAlignment w:val="auto"/>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10CF">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CD0F6">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9</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30C47">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eastAsia="zh-CN"/>
              </w:rPr>
              <w:t>实际创建新的特色校</w:t>
            </w:r>
            <w:r>
              <w:rPr>
                <w:rFonts w:hint="eastAsia" w:ascii="仿宋_GB2312" w:hAnsi="仿宋_GB2312" w:eastAsia="仿宋_GB2312" w:cs="仿宋_GB2312"/>
                <w:i w:val="0"/>
                <w:iCs w:val="0"/>
                <w:color w:val="000000"/>
                <w:sz w:val="16"/>
                <w:szCs w:val="16"/>
                <w:u w:val="none"/>
                <w:lang w:val="en-US" w:eastAsia="zh-CN"/>
              </w:rPr>
              <w:t>9所。原因是心理健康教育工作发展太慢，有的申报学校无法达到特色校条件</w:t>
            </w:r>
          </w:p>
        </w:tc>
      </w:tr>
      <w:tr w14:paraId="364AB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52FE05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9471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B6FF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质量指标</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F279C">
            <w:pPr>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1.开展全市中小学德育研究优秀成果评选</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8CA4">
            <w:pPr>
              <w:keepNext w:val="0"/>
              <w:keepLines w:val="0"/>
              <w:pageBreakBefore w:val="0"/>
              <w:widowControl/>
              <w:kinsoku/>
              <w:wordWrap/>
              <w:overflowPunct/>
              <w:topLinePunct w:val="0"/>
              <w:autoSpaceDE/>
              <w:autoSpaceDN/>
              <w:bidi w:val="0"/>
              <w:adjustRightInd/>
              <w:snapToGrid/>
              <w:spacing w:line="200" w:lineRule="exact"/>
              <w:jc w:val="both"/>
              <w:textAlignment w:val="auto"/>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eastAsia="zh-CN"/>
              </w:rPr>
              <w:t>评选成果</w:t>
            </w:r>
            <w:r>
              <w:rPr>
                <w:rFonts w:hint="eastAsia" w:ascii="仿宋_GB2312" w:hAnsi="仿宋_GB2312" w:eastAsia="仿宋_GB2312" w:cs="仿宋_GB2312"/>
                <w:i w:val="0"/>
                <w:iCs w:val="0"/>
                <w:color w:val="000000"/>
                <w:sz w:val="16"/>
                <w:szCs w:val="16"/>
                <w:u w:val="none"/>
                <w:lang w:val="en-US" w:eastAsia="zh-CN"/>
              </w:rPr>
              <w:t>370余份，形成成果集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60F3B">
            <w:pPr>
              <w:keepNext w:val="0"/>
              <w:keepLines w:val="0"/>
              <w:pageBreakBefore w:val="0"/>
              <w:widowControl/>
              <w:kinsoku/>
              <w:wordWrap/>
              <w:overflowPunct/>
              <w:topLinePunct w:val="0"/>
              <w:autoSpaceDE/>
              <w:autoSpaceDN/>
              <w:bidi w:val="0"/>
              <w:adjustRightInd/>
              <w:snapToGrid/>
              <w:spacing w:line="200" w:lineRule="exact"/>
              <w:jc w:val="both"/>
              <w:textAlignment w:val="auto"/>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60138">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15</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3B59">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15</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6DA40">
            <w:pPr>
              <w:keepNext w:val="0"/>
              <w:keepLines w:val="0"/>
              <w:pageBreakBefore w:val="0"/>
              <w:widowControl/>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i w:val="0"/>
                <w:iCs w:val="0"/>
                <w:color w:val="000000"/>
                <w:sz w:val="16"/>
                <w:szCs w:val="16"/>
                <w:u w:val="none"/>
              </w:rPr>
            </w:pPr>
          </w:p>
        </w:tc>
      </w:tr>
      <w:tr w14:paraId="731C4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E2F52E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4436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509C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F8F7">
            <w:pPr>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2.参加全省高中心理健康教育教师专业能力竞赛和观摩活动</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805F">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21名骨干教师参加观摩，4人省赛获奖</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CED85">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i w:val="0"/>
                <w:iCs w:val="0"/>
                <w:color w:val="000000"/>
                <w:sz w:val="16"/>
                <w:szCs w:val="16"/>
                <w:u w:val="none"/>
                <w:lang w:eastAsia="zh-CN"/>
              </w:rPr>
            </w:pPr>
            <w:r>
              <w:rPr>
                <w:rFonts w:hint="eastAsia" w:ascii="仿宋_GB2312" w:hAnsi="仿宋_GB2312" w:eastAsia="仿宋_GB2312" w:cs="仿宋_GB2312"/>
                <w:i w:val="0"/>
                <w:iCs w:val="0"/>
                <w:color w:val="000000"/>
                <w:sz w:val="16"/>
                <w:szCs w:val="16"/>
                <w:u w:val="none"/>
                <w:lang w:eastAsia="zh-CN"/>
              </w:rPr>
              <w:t>已完成</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A0D18">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15</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0D9EB">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15</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315ED">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00686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34752C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19B3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3067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3647A">
            <w:pPr>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3.开展全市中小学心理健康教育研讨会</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19EA0">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eastAsia="zh-CN"/>
              </w:rPr>
              <w:t>全市</w:t>
            </w:r>
            <w:r>
              <w:rPr>
                <w:rFonts w:hint="eastAsia" w:ascii="仿宋_GB2312" w:hAnsi="仿宋_GB2312" w:eastAsia="仿宋_GB2312" w:cs="仿宋_GB2312"/>
                <w:i w:val="0"/>
                <w:iCs w:val="0"/>
                <w:color w:val="000000"/>
                <w:sz w:val="16"/>
                <w:szCs w:val="16"/>
                <w:u w:val="none"/>
                <w:lang w:val="en-US" w:eastAsia="zh-CN"/>
              </w:rPr>
              <w:t>28所心理健康教育特色校全部参加，并有3所学校经验分享</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6667">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150人参会，已完成</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5A2F1">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3C83">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677D4">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5C5D8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A0AB6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A5CB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41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时效指标</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FC98">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lang w:eastAsia="zh-CN"/>
              </w:rPr>
            </w:pPr>
            <w:r>
              <w:rPr>
                <w:rFonts w:hint="eastAsia" w:ascii="仿宋_GB2312" w:hAnsi="仿宋_GB2312" w:eastAsia="仿宋_GB2312" w:cs="仿宋_GB2312"/>
                <w:i w:val="0"/>
                <w:iCs w:val="0"/>
                <w:color w:val="000000"/>
                <w:sz w:val="16"/>
                <w:szCs w:val="16"/>
                <w:u w:val="none"/>
                <w:lang w:eastAsia="zh-CN"/>
              </w:rPr>
              <w:t>无</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157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2DBA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D62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03F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A8649">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511AB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A609BF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81DE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06F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成本指标</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6E7E6">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lang w:eastAsia="zh-CN"/>
              </w:rPr>
            </w:pPr>
            <w:r>
              <w:rPr>
                <w:rFonts w:hint="eastAsia" w:ascii="仿宋_GB2312" w:hAnsi="仿宋_GB2312" w:eastAsia="仿宋_GB2312" w:cs="仿宋_GB2312"/>
                <w:i w:val="0"/>
                <w:iCs w:val="0"/>
                <w:color w:val="000000"/>
                <w:sz w:val="16"/>
                <w:szCs w:val="16"/>
                <w:u w:val="none"/>
                <w:lang w:eastAsia="zh-CN"/>
              </w:rPr>
              <w:t>无</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4B7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705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5A41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0BB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130B3">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1DEC3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E94842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8D3D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效益指标（30分）</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B6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经济效</w:t>
            </w:r>
          </w:p>
          <w:p w14:paraId="1CF5F6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益指标</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CEED">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6"/>
                <w:szCs w:val="16"/>
                <w:u w:val="none"/>
                <w:lang w:eastAsia="zh-CN"/>
              </w:rPr>
            </w:pPr>
            <w:r>
              <w:rPr>
                <w:rFonts w:hint="eastAsia" w:ascii="仿宋_GB2312" w:hAnsi="仿宋_GB2312" w:eastAsia="仿宋_GB2312" w:cs="仿宋_GB2312"/>
                <w:i w:val="0"/>
                <w:iCs w:val="0"/>
                <w:color w:val="000000"/>
                <w:sz w:val="16"/>
                <w:szCs w:val="16"/>
                <w:u w:val="none"/>
                <w:lang w:eastAsia="zh-CN"/>
              </w:rPr>
              <w:t>无</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396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8E5E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486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657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E9287">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3D3C2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25A17C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13A4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580E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社会效</w:t>
            </w:r>
          </w:p>
          <w:p w14:paraId="492869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益指标</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A1AE">
            <w:pPr>
              <w:keepNext w:val="0"/>
              <w:keepLines w:val="0"/>
              <w:pageBreakBefore w:val="0"/>
              <w:widowControl/>
              <w:kinsoku/>
              <w:wordWrap/>
              <w:overflowPunct/>
              <w:topLinePunct w:val="0"/>
              <w:autoSpaceDE/>
              <w:autoSpaceDN/>
              <w:bidi w:val="0"/>
              <w:adjustRightInd/>
              <w:snapToGrid/>
              <w:spacing w:line="240" w:lineRule="exact"/>
              <w:jc w:val="both"/>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1.心理活动月案例评审</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D2B9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i w:val="0"/>
                <w:iCs w:val="0"/>
                <w:color w:val="000000"/>
                <w:sz w:val="16"/>
                <w:szCs w:val="16"/>
                <w:u w:val="none"/>
                <w:lang w:eastAsia="zh-CN"/>
              </w:rPr>
            </w:pPr>
            <w:r>
              <w:rPr>
                <w:rFonts w:hint="eastAsia" w:ascii="仿宋_GB2312" w:hAnsi="仿宋_GB2312" w:eastAsia="仿宋_GB2312" w:cs="仿宋_GB2312"/>
                <w:i w:val="0"/>
                <w:iCs w:val="0"/>
                <w:color w:val="000000"/>
                <w:sz w:val="16"/>
                <w:szCs w:val="16"/>
                <w:u w:val="none"/>
                <w:lang w:eastAsia="zh-CN"/>
              </w:rPr>
              <w:t>广泛推动中小学开展心理月活动，促进中小学生心理健康发展</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A6FDB">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i w:val="0"/>
                <w:iCs w:val="0"/>
                <w:color w:val="000000"/>
                <w:sz w:val="16"/>
                <w:szCs w:val="16"/>
                <w:u w:val="none"/>
                <w:lang w:eastAsia="zh-CN"/>
              </w:rPr>
            </w:pPr>
            <w:r>
              <w:rPr>
                <w:rFonts w:hint="eastAsia" w:ascii="仿宋_GB2312" w:hAnsi="仿宋_GB2312" w:eastAsia="仿宋_GB2312" w:cs="仿宋_GB2312"/>
                <w:i w:val="0"/>
                <w:iCs w:val="0"/>
                <w:color w:val="000000"/>
                <w:sz w:val="16"/>
                <w:szCs w:val="16"/>
                <w:u w:val="none"/>
                <w:lang w:eastAsia="zh-CN"/>
              </w:rPr>
              <w:t>学校开展心理月活动的数量和质量大幅提升</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B347E">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75F4">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9</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35E4B">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lang w:eastAsia="zh-CN"/>
              </w:rPr>
            </w:pPr>
            <w:r>
              <w:rPr>
                <w:rFonts w:hint="eastAsia" w:ascii="仿宋_GB2312" w:hAnsi="仿宋_GB2312" w:eastAsia="仿宋_GB2312" w:cs="仿宋_GB2312"/>
                <w:i w:val="0"/>
                <w:iCs w:val="0"/>
                <w:color w:val="000000"/>
                <w:sz w:val="16"/>
                <w:szCs w:val="16"/>
                <w:u w:val="none"/>
                <w:lang w:eastAsia="zh-CN"/>
              </w:rPr>
              <w:t>部分学校活动开展不规范，应加强交流和指导</w:t>
            </w:r>
          </w:p>
        </w:tc>
      </w:tr>
      <w:tr w14:paraId="291D7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70893C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5AB2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5C48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8BFA">
            <w:pPr>
              <w:keepNext w:val="0"/>
              <w:keepLines w:val="0"/>
              <w:pageBreakBefore w:val="0"/>
              <w:widowControl/>
              <w:kinsoku/>
              <w:wordWrap/>
              <w:overflowPunct/>
              <w:topLinePunct w:val="0"/>
              <w:autoSpaceDE/>
              <w:autoSpaceDN/>
              <w:bidi w:val="0"/>
              <w:adjustRightInd/>
              <w:snapToGrid/>
              <w:spacing w:line="240" w:lineRule="exact"/>
              <w:jc w:val="both"/>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3.开展全市心理健康教育研讨会</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C08F1">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eastAsia="zh-CN"/>
              </w:rPr>
              <w:t>以特色校为推手，加强校际、区域之间的工作交流</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ABE2">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i w:val="0"/>
                <w:iCs w:val="0"/>
                <w:color w:val="000000"/>
                <w:sz w:val="16"/>
                <w:szCs w:val="16"/>
                <w:u w:val="none"/>
                <w:lang w:eastAsia="zh-CN"/>
              </w:rPr>
            </w:pPr>
            <w:r>
              <w:rPr>
                <w:rFonts w:hint="eastAsia" w:ascii="仿宋_GB2312" w:hAnsi="仿宋_GB2312" w:eastAsia="仿宋_GB2312" w:cs="仿宋_GB2312"/>
                <w:i w:val="0"/>
                <w:iCs w:val="0"/>
                <w:color w:val="000000"/>
                <w:sz w:val="16"/>
                <w:szCs w:val="16"/>
                <w:u w:val="none"/>
                <w:lang w:eastAsia="zh-CN"/>
              </w:rPr>
              <w:t>邀请了省心理教研员专门指导，参会人员反响较好</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407A">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15</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E7E27">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15</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322B6">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5E1B8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D0C44A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8524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tcBorders>
              <w:top w:val="single" w:color="000000" w:sz="4" w:space="0"/>
              <w:left w:val="single" w:color="000000" w:sz="4" w:space="0"/>
              <w:right w:val="single" w:color="000000" w:sz="4" w:space="0"/>
            </w:tcBorders>
            <w:shd w:val="clear" w:color="auto" w:fill="auto"/>
            <w:vAlign w:val="center"/>
          </w:tcPr>
          <w:p w14:paraId="28E057C6">
            <w:pPr>
              <w:keepNext w:val="0"/>
              <w:keepLines w:val="0"/>
              <w:pageBreakBefore w:val="0"/>
              <w:widowControl/>
              <w:suppressLineNumbers w:val="0"/>
              <w:tabs>
                <w:tab w:val="left" w:pos="305"/>
              </w:tabs>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生态效</w:t>
            </w:r>
          </w:p>
          <w:p w14:paraId="3A82A1F6">
            <w:pPr>
              <w:keepNext w:val="0"/>
              <w:keepLines w:val="0"/>
              <w:pageBreakBefore w:val="0"/>
              <w:widowControl/>
              <w:suppressLineNumbers w:val="0"/>
              <w:tabs>
                <w:tab w:val="left" w:pos="305"/>
              </w:tabs>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益指标</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9E5BF">
            <w:pPr>
              <w:keepNext w:val="0"/>
              <w:keepLines w:val="0"/>
              <w:pageBreakBefore w:val="0"/>
              <w:widowControl/>
              <w:kinsoku/>
              <w:wordWrap/>
              <w:overflowPunct/>
              <w:topLinePunct w:val="0"/>
              <w:autoSpaceDE/>
              <w:autoSpaceDN/>
              <w:bidi w:val="0"/>
              <w:adjustRightInd/>
              <w:snapToGrid/>
              <w:spacing w:line="240" w:lineRule="exact"/>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无</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78BA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eastAsia="zh-CN"/>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579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997A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53E8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914A">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38657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B5F38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84C6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DB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可持续影响指标</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BC9CD">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lang w:eastAsia="zh-CN"/>
              </w:rPr>
            </w:pPr>
            <w:r>
              <w:rPr>
                <w:rFonts w:hint="eastAsia" w:ascii="仿宋_GB2312" w:hAnsi="仿宋_GB2312" w:eastAsia="仿宋_GB2312" w:cs="仿宋_GB2312"/>
                <w:i w:val="0"/>
                <w:iCs w:val="0"/>
                <w:color w:val="000000"/>
                <w:sz w:val="16"/>
                <w:szCs w:val="16"/>
                <w:u w:val="none"/>
                <w:lang w:eastAsia="zh-CN"/>
              </w:rPr>
              <w:t>无</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64DD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0C1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3176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3AD6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C5E88">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47D5E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26C9F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AA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满意度指标（10分）</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E8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服务对象满意度指标</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6424">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lang w:eastAsia="zh-CN"/>
              </w:rPr>
            </w:pPr>
            <w:r>
              <w:rPr>
                <w:rFonts w:hint="eastAsia" w:ascii="仿宋_GB2312" w:hAnsi="仿宋_GB2312" w:eastAsia="仿宋_GB2312" w:cs="仿宋_GB2312"/>
                <w:i w:val="0"/>
                <w:iCs w:val="0"/>
                <w:color w:val="000000"/>
                <w:sz w:val="13"/>
                <w:szCs w:val="13"/>
                <w:u w:val="none"/>
                <w:lang w:eastAsia="zh-CN"/>
              </w:rPr>
              <w:t>学校满意度</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1FE6C">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537E">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5A8E2">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BD2F3">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096E2">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3CDC5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7841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合计</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C51DE">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ED25B">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FAA34">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AF1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100</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6897A">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98</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905D2">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52A1E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280" w:type="dxa"/>
            <w:gridSpan w:val="9"/>
            <w:tcBorders>
              <w:top w:val="nil"/>
              <w:left w:val="nil"/>
              <w:bottom w:val="nil"/>
              <w:right w:val="nil"/>
            </w:tcBorders>
            <w:shd w:val="clear" w:color="auto" w:fill="auto"/>
            <w:vAlign w:val="center"/>
          </w:tcPr>
          <w:p w14:paraId="5CB55C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备注：一个一级项目支出一张表，如：业务工作经费、运行维护费、其他事业发展类资金…各一张表。</w:t>
            </w:r>
          </w:p>
        </w:tc>
      </w:tr>
      <w:tr w14:paraId="55A0E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280" w:type="dxa"/>
            <w:gridSpan w:val="9"/>
            <w:tcBorders>
              <w:top w:val="nil"/>
              <w:left w:val="nil"/>
              <w:bottom w:val="nil"/>
              <w:right w:val="nil"/>
            </w:tcBorders>
            <w:shd w:val="clear" w:color="auto" w:fill="auto"/>
            <w:noWrap/>
            <w:vAlign w:val="center"/>
          </w:tcPr>
          <w:p w14:paraId="13971E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填表人：王娟      填报日期：2024年9月11日          联系电话： 17807305558    单位负责人签字：李伟灵</w:t>
            </w:r>
          </w:p>
        </w:tc>
      </w:tr>
    </w:tbl>
    <w:p w14:paraId="328CA908">
      <w:pPr>
        <w:rPr>
          <w:rFonts w:hint="eastAsia"/>
          <w:lang w:val="en-US" w:eastAsia="zh-CN"/>
        </w:rPr>
      </w:pPr>
    </w:p>
    <w:p w14:paraId="473118F2">
      <w:pPr>
        <w:pStyle w:val="4"/>
        <w:rPr>
          <w:rFonts w:hint="eastAsia"/>
          <w:lang w:val="en-US" w:eastAsia="zh-CN"/>
        </w:rPr>
      </w:pPr>
    </w:p>
    <w:p w14:paraId="5C0017DA">
      <w:pPr>
        <w:rPr>
          <w:rFonts w:hint="eastAsia"/>
          <w:lang w:val="en-US" w:eastAsia="zh-CN"/>
        </w:rPr>
      </w:pPr>
    </w:p>
    <w:p w14:paraId="4B303FAE">
      <w:pPr>
        <w:pStyle w:val="4"/>
        <w:rPr>
          <w:rFonts w:hint="eastAsia"/>
          <w:lang w:val="en-US" w:eastAsia="zh-CN"/>
        </w:rPr>
      </w:pPr>
    </w:p>
    <w:p w14:paraId="5E158D1B">
      <w:pPr>
        <w:rPr>
          <w:rFonts w:hint="eastAsia"/>
          <w:lang w:val="en-US" w:eastAsia="zh-CN"/>
        </w:rPr>
      </w:pPr>
    </w:p>
    <w:p w14:paraId="065BC823">
      <w:pPr>
        <w:pStyle w:val="2"/>
        <w:rPr>
          <w:rFonts w:hint="eastAsia"/>
          <w:lang w:val="en-US" w:eastAsia="zh-CN"/>
        </w:rPr>
      </w:pPr>
    </w:p>
    <w:p w14:paraId="2F003616">
      <w:pPr>
        <w:pStyle w:val="3"/>
        <w:rPr>
          <w:rFonts w:hint="eastAsia"/>
          <w:lang w:val="en-US" w:eastAsia="zh-CN"/>
        </w:rPr>
      </w:pPr>
    </w:p>
    <w:p w14:paraId="60450E06">
      <w:pPr>
        <w:rPr>
          <w:rFonts w:hint="eastAsia"/>
          <w:lang w:val="en-US" w:eastAsia="zh-CN"/>
        </w:rPr>
      </w:pPr>
    </w:p>
    <w:p w14:paraId="14C4E07A">
      <w:pPr>
        <w:pStyle w:val="2"/>
        <w:rPr>
          <w:rFonts w:hint="eastAsia"/>
          <w:lang w:val="en-US" w:eastAsia="zh-CN"/>
        </w:rPr>
      </w:pPr>
    </w:p>
    <w:p w14:paraId="24AD653B">
      <w:pPr>
        <w:pStyle w:val="3"/>
        <w:rPr>
          <w:rFonts w:hint="eastAsia"/>
          <w:lang w:val="en-US" w:eastAsia="zh-CN"/>
        </w:rPr>
      </w:pPr>
    </w:p>
    <w:p w14:paraId="415796E3">
      <w:pPr>
        <w:rPr>
          <w:rFonts w:hint="eastAsia"/>
          <w:lang w:val="en-US" w:eastAsia="zh-CN"/>
        </w:rPr>
      </w:pPr>
    </w:p>
    <w:p w14:paraId="541DF63B">
      <w:pPr>
        <w:pStyle w:val="2"/>
        <w:rPr>
          <w:rFonts w:hint="eastAsia"/>
          <w:lang w:val="en-US" w:eastAsia="zh-CN"/>
        </w:rPr>
      </w:pPr>
    </w:p>
    <w:p w14:paraId="4006D53D">
      <w:pPr>
        <w:pStyle w:val="4"/>
        <w:rPr>
          <w:rFonts w:hint="eastAsia"/>
          <w:lang w:val="en-US" w:eastAsia="zh-CN"/>
        </w:rPr>
      </w:pPr>
    </w:p>
    <w:tbl>
      <w:tblPr>
        <w:tblStyle w:val="6"/>
        <w:tblW w:w="8280" w:type="dxa"/>
        <w:tblInd w:w="93" w:type="dxa"/>
        <w:tblLayout w:type="fixed"/>
        <w:tblCellMar>
          <w:top w:w="0" w:type="dxa"/>
          <w:left w:w="108" w:type="dxa"/>
          <w:bottom w:w="0" w:type="dxa"/>
          <w:right w:w="108" w:type="dxa"/>
        </w:tblCellMar>
      </w:tblPr>
      <w:tblGrid>
        <w:gridCol w:w="973"/>
        <w:gridCol w:w="899"/>
        <w:gridCol w:w="888"/>
        <w:gridCol w:w="874"/>
        <w:gridCol w:w="838"/>
        <w:gridCol w:w="762"/>
        <w:gridCol w:w="711"/>
        <w:gridCol w:w="1085"/>
        <w:gridCol w:w="1250"/>
      </w:tblGrid>
      <w:tr w14:paraId="157C7C0D">
        <w:tblPrEx>
          <w:tblCellMar>
            <w:top w:w="0" w:type="dxa"/>
            <w:left w:w="108" w:type="dxa"/>
            <w:bottom w:w="0" w:type="dxa"/>
            <w:right w:w="108" w:type="dxa"/>
          </w:tblCellMar>
        </w:tblPrEx>
        <w:trPr>
          <w:trHeight w:val="662" w:hRule="atLeast"/>
        </w:trPr>
        <w:tc>
          <w:tcPr>
            <w:tcW w:w="8280" w:type="dxa"/>
            <w:gridSpan w:val="9"/>
            <w:tcBorders>
              <w:top w:val="nil"/>
              <w:left w:val="nil"/>
              <w:bottom w:val="nil"/>
              <w:right w:val="nil"/>
            </w:tcBorders>
            <w:shd w:val="clear" w:color="auto" w:fill="auto"/>
            <w:noWrap/>
            <w:vAlign w:val="center"/>
          </w:tcPr>
          <w:p w14:paraId="37B37AAB">
            <w:pPr>
              <w:widowControl/>
              <w:jc w:val="center"/>
              <w:textAlignment w:val="center"/>
              <w:rPr>
                <w:rFonts w:ascii="宋体" w:hAnsi="宋体" w:eastAsia="宋体" w:cs="宋体"/>
                <w:b/>
                <w:bCs/>
                <w:color w:val="000000"/>
                <w:sz w:val="36"/>
                <w:szCs w:val="36"/>
              </w:rPr>
            </w:pPr>
            <w:r>
              <w:rPr>
                <w:rFonts w:hint="eastAsia" w:ascii="宋体" w:hAnsi="宋体" w:eastAsia="宋体" w:cs="宋体"/>
                <w:b/>
                <w:bCs/>
                <w:color w:val="000000"/>
                <w:kern w:val="0"/>
                <w:sz w:val="32"/>
                <w:szCs w:val="32"/>
                <w:lang w:bidi="ar"/>
              </w:rPr>
              <w:t>202</w:t>
            </w:r>
            <w:r>
              <w:rPr>
                <w:rFonts w:hint="eastAsia" w:ascii="宋体" w:hAnsi="宋体" w:cs="宋体"/>
                <w:b/>
                <w:bCs/>
                <w:color w:val="000000"/>
                <w:kern w:val="0"/>
                <w:sz w:val="32"/>
                <w:szCs w:val="32"/>
                <w:lang w:val="en-US" w:eastAsia="zh-CN" w:bidi="ar"/>
              </w:rPr>
              <w:t>3</w:t>
            </w:r>
            <w:r>
              <w:rPr>
                <w:rFonts w:hint="eastAsia" w:ascii="宋体" w:hAnsi="宋体" w:eastAsia="宋体" w:cs="宋体"/>
                <w:b/>
                <w:bCs/>
                <w:color w:val="000000"/>
                <w:kern w:val="0"/>
                <w:sz w:val="32"/>
                <w:szCs w:val="32"/>
                <w:lang w:bidi="ar"/>
              </w:rPr>
              <w:t>年度项目支出绩效自评表</w:t>
            </w:r>
          </w:p>
        </w:tc>
      </w:tr>
      <w:tr w14:paraId="19D77CC7">
        <w:tblPrEx>
          <w:tblCellMar>
            <w:top w:w="0" w:type="dxa"/>
            <w:left w:w="108" w:type="dxa"/>
            <w:bottom w:w="0" w:type="dxa"/>
            <w:right w:w="108" w:type="dxa"/>
          </w:tblCellMar>
        </w:tblPrEx>
        <w:trPr>
          <w:trHeight w:val="403" w:hRule="atLeast"/>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79A3">
            <w:pPr>
              <w:widowControl/>
              <w:spacing w:line="240" w:lineRule="exact"/>
              <w:jc w:val="center"/>
              <w:textAlignment w:val="center"/>
              <w:rPr>
                <w:rFonts w:ascii="仿宋_GB2312" w:hAnsi="仿宋_GB2312" w:eastAsia="仿宋_GB2312" w:cs="仿宋_GB2312"/>
                <w:color w:val="000000"/>
                <w:kern w:val="0"/>
                <w:sz w:val="16"/>
                <w:szCs w:val="16"/>
                <w:lang w:bidi="ar"/>
              </w:rPr>
            </w:pPr>
            <w:r>
              <w:rPr>
                <w:rFonts w:hint="eastAsia" w:ascii="仿宋_GB2312" w:hAnsi="仿宋_GB2312" w:eastAsia="仿宋_GB2312" w:cs="仿宋_GB2312"/>
                <w:color w:val="000000"/>
                <w:kern w:val="0"/>
                <w:sz w:val="16"/>
                <w:szCs w:val="16"/>
                <w:lang w:bidi="ar"/>
              </w:rPr>
              <w:t>项目支</w:t>
            </w:r>
          </w:p>
          <w:p w14:paraId="5441AEE4">
            <w:pPr>
              <w:widowControl/>
              <w:spacing w:line="240" w:lineRule="exact"/>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lang w:bidi="ar"/>
              </w:rPr>
              <w:t>出名称</w:t>
            </w:r>
          </w:p>
        </w:tc>
        <w:tc>
          <w:tcPr>
            <w:tcW w:w="73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EE878F7">
            <w:pPr>
              <w:widowControl/>
              <w:spacing w:line="240" w:lineRule="exact"/>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lang w:bidi="ar"/>
              </w:rPr>
              <w:t>实验教学管理与研究</w:t>
            </w:r>
          </w:p>
        </w:tc>
      </w:tr>
      <w:tr w14:paraId="704FCCE1">
        <w:tblPrEx>
          <w:tblCellMar>
            <w:top w:w="0" w:type="dxa"/>
            <w:left w:w="108" w:type="dxa"/>
            <w:bottom w:w="0" w:type="dxa"/>
            <w:right w:w="108" w:type="dxa"/>
          </w:tblCellMar>
        </w:tblPrEx>
        <w:trPr>
          <w:trHeight w:val="283" w:hRule="atLeast"/>
        </w:trPr>
        <w:tc>
          <w:tcPr>
            <w:tcW w:w="973" w:type="dxa"/>
            <w:tcBorders>
              <w:top w:val="nil"/>
              <w:left w:val="single" w:color="000000" w:sz="4" w:space="0"/>
              <w:bottom w:val="single" w:color="000000" w:sz="4" w:space="0"/>
              <w:right w:val="single" w:color="000000" w:sz="4" w:space="0"/>
            </w:tcBorders>
            <w:shd w:val="clear" w:color="auto" w:fill="auto"/>
            <w:vAlign w:val="center"/>
          </w:tcPr>
          <w:p w14:paraId="5E212791">
            <w:pPr>
              <w:widowControl/>
              <w:spacing w:line="240" w:lineRule="exact"/>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lang w:bidi="ar"/>
              </w:rPr>
              <w:t>主管部门</w:t>
            </w:r>
          </w:p>
        </w:tc>
        <w:tc>
          <w:tcPr>
            <w:tcW w:w="34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0313F5">
            <w:pPr>
              <w:widowControl/>
              <w:spacing w:line="240" w:lineRule="exact"/>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lang w:bidi="ar"/>
              </w:rPr>
              <w:t>岳阳市教育体育局</w:t>
            </w:r>
          </w:p>
        </w:tc>
        <w:tc>
          <w:tcPr>
            <w:tcW w:w="38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D8410E">
            <w:pPr>
              <w:widowControl/>
              <w:spacing w:line="240" w:lineRule="exact"/>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lang w:bidi="ar"/>
              </w:rPr>
              <w:t xml:space="preserve">实施单位：岳阳市教育科学技术研究院         </w:t>
            </w:r>
          </w:p>
        </w:tc>
      </w:tr>
      <w:tr w14:paraId="7E18F4DF">
        <w:tblPrEx>
          <w:tblCellMar>
            <w:top w:w="0" w:type="dxa"/>
            <w:left w:w="108" w:type="dxa"/>
            <w:bottom w:w="0" w:type="dxa"/>
            <w:right w:w="108" w:type="dxa"/>
          </w:tblCellMar>
        </w:tblPrEx>
        <w:trPr>
          <w:trHeight w:val="360" w:hRule="atLeast"/>
        </w:trPr>
        <w:tc>
          <w:tcPr>
            <w:tcW w:w="973" w:type="dxa"/>
            <w:vMerge w:val="restart"/>
            <w:tcBorders>
              <w:top w:val="single" w:color="000000" w:sz="4" w:space="0"/>
              <w:left w:val="single" w:color="000000" w:sz="4" w:space="0"/>
              <w:right w:val="single" w:color="000000" w:sz="4" w:space="0"/>
            </w:tcBorders>
            <w:shd w:val="clear" w:color="auto" w:fill="auto"/>
            <w:vAlign w:val="center"/>
          </w:tcPr>
          <w:p w14:paraId="40DCA738">
            <w:pPr>
              <w:widowControl/>
              <w:spacing w:line="240" w:lineRule="exact"/>
              <w:jc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lang w:bidi="ar"/>
              </w:rPr>
              <w:t>项目资金（万元）</w:t>
            </w:r>
          </w:p>
        </w:tc>
        <w:tc>
          <w:tcPr>
            <w:tcW w:w="1787" w:type="dxa"/>
            <w:gridSpan w:val="2"/>
            <w:tcBorders>
              <w:top w:val="nil"/>
              <w:left w:val="single" w:color="000000" w:sz="4" w:space="0"/>
              <w:bottom w:val="single" w:color="000000" w:sz="4" w:space="0"/>
              <w:right w:val="single" w:color="000000" w:sz="4" w:space="0"/>
            </w:tcBorders>
            <w:shd w:val="clear" w:color="auto" w:fill="auto"/>
            <w:vAlign w:val="center"/>
          </w:tcPr>
          <w:p w14:paraId="546B1AFD">
            <w:pPr>
              <w:widowControl/>
              <w:spacing w:line="240" w:lineRule="exact"/>
              <w:jc w:val="left"/>
              <w:rPr>
                <w:rFonts w:ascii="仿宋_GB2312" w:hAnsi="仿宋_GB2312" w:eastAsia="仿宋_GB2312" w:cs="仿宋_GB2312"/>
                <w:color w:val="000000"/>
                <w:sz w:val="16"/>
                <w:szCs w:val="16"/>
              </w:rPr>
            </w:pPr>
          </w:p>
        </w:tc>
        <w:tc>
          <w:tcPr>
            <w:tcW w:w="874" w:type="dxa"/>
            <w:tcBorders>
              <w:top w:val="nil"/>
              <w:left w:val="nil"/>
              <w:bottom w:val="single" w:color="000000" w:sz="4" w:space="0"/>
              <w:right w:val="single" w:color="000000" w:sz="4" w:space="0"/>
            </w:tcBorders>
            <w:shd w:val="clear" w:color="auto" w:fill="auto"/>
            <w:vAlign w:val="center"/>
          </w:tcPr>
          <w:p w14:paraId="058A74DB">
            <w:pPr>
              <w:widowControl/>
              <w:spacing w:line="240" w:lineRule="exact"/>
              <w:jc w:val="center"/>
              <w:textAlignment w:val="center"/>
              <w:rPr>
                <w:rFonts w:hint="eastAsia" w:ascii="仿宋_GB2312" w:hAnsi="仿宋_GB2312" w:eastAsia="仿宋_GB2312" w:cs="仿宋_GB2312"/>
                <w:color w:val="000000"/>
                <w:kern w:val="2"/>
                <w:sz w:val="16"/>
                <w:szCs w:val="16"/>
                <w:lang w:val="en-US" w:eastAsia="zh-CN" w:bidi="ar-SA"/>
              </w:rPr>
            </w:pPr>
            <w:r>
              <w:rPr>
                <w:rFonts w:hint="eastAsia" w:ascii="仿宋_GB2312" w:hAnsi="仿宋_GB2312" w:eastAsia="仿宋_GB2312" w:cs="仿宋_GB2312"/>
                <w:color w:val="000000"/>
                <w:kern w:val="0"/>
                <w:sz w:val="16"/>
                <w:szCs w:val="16"/>
                <w:lang w:bidi="ar"/>
              </w:rPr>
              <w:t>年初</w:t>
            </w:r>
            <w:r>
              <w:rPr>
                <w:rFonts w:hint="eastAsia" w:ascii="仿宋_GB2312" w:hAnsi="仿宋_GB2312" w:eastAsia="仿宋_GB2312" w:cs="仿宋_GB2312"/>
                <w:color w:val="000000"/>
                <w:kern w:val="0"/>
                <w:sz w:val="16"/>
                <w:szCs w:val="16"/>
                <w:lang w:bidi="ar"/>
              </w:rPr>
              <w:br w:type="textWrapping"/>
            </w:r>
            <w:r>
              <w:rPr>
                <w:rFonts w:hint="eastAsia" w:ascii="仿宋_GB2312" w:hAnsi="仿宋_GB2312" w:eastAsia="仿宋_GB2312" w:cs="仿宋_GB2312"/>
                <w:color w:val="000000"/>
                <w:kern w:val="0"/>
                <w:sz w:val="16"/>
                <w:szCs w:val="16"/>
                <w:lang w:bidi="ar"/>
              </w:rPr>
              <w:t>预算数</w:t>
            </w:r>
          </w:p>
        </w:tc>
        <w:tc>
          <w:tcPr>
            <w:tcW w:w="838" w:type="dxa"/>
            <w:tcBorders>
              <w:top w:val="nil"/>
              <w:left w:val="single" w:color="000000" w:sz="4" w:space="0"/>
              <w:bottom w:val="single" w:color="000000" w:sz="4" w:space="0"/>
              <w:right w:val="single" w:color="000000" w:sz="4" w:space="0"/>
            </w:tcBorders>
            <w:shd w:val="clear" w:color="auto" w:fill="auto"/>
            <w:vAlign w:val="center"/>
          </w:tcPr>
          <w:p w14:paraId="15D12603">
            <w:pPr>
              <w:widowControl/>
              <w:spacing w:line="240" w:lineRule="exact"/>
              <w:jc w:val="center"/>
              <w:textAlignment w:val="center"/>
              <w:rPr>
                <w:rFonts w:hint="eastAsia" w:ascii="仿宋_GB2312" w:hAnsi="仿宋_GB2312" w:eastAsia="仿宋_GB2312" w:cs="仿宋_GB2312"/>
                <w:color w:val="000000"/>
                <w:kern w:val="2"/>
                <w:sz w:val="16"/>
                <w:szCs w:val="16"/>
                <w:lang w:val="en-US" w:eastAsia="zh-CN" w:bidi="ar-SA"/>
              </w:rPr>
            </w:pPr>
            <w:r>
              <w:rPr>
                <w:rFonts w:hint="eastAsia" w:ascii="仿宋_GB2312" w:hAnsi="仿宋_GB2312" w:eastAsia="仿宋_GB2312" w:cs="仿宋_GB2312"/>
                <w:color w:val="000000"/>
                <w:kern w:val="0"/>
                <w:sz w:val="16"/>
                <w:szCs w:val="16"/>
                <w:lang w:bidi="ar"/>
              </w:rPr>
              <w:t>全年</w:t>
            </w:r>
            <w:r>
              <w:rPr>
                <w:rFonts w:hint="eastAsia" w:ascii="仿宋_GB2312" w:hAnsi="仿宋_GB2312" w:eastAsia="仿宋_GB2312" w:cs="仿宋_GB2312"/>
                <w:color w:val="000000"/>
                <w:kern w:val="0"/>
                <w:sz w:val="16"/>
                <w:szCs w:val="16"/>
                <w:lang w:bidi="ar"/>
              </w:rPr>
              <w:br w:type="textWrapping"/>
            </w:r>
            <w:r>
              <w:rPr>
                <w:rFonts w:hint="eastAsia" w:ascii="仿宋_GB2312" w:hAnsi="仿宋_GB2312" w:eastAsia="仿宋_GB2312" w:cs="仿宋_GB2312"/>
                <w:color w:val="000000"/>
                <w:kern w:val="0"/>
                <w:sz w:val="16"/>
                <w:szCs w:val="16"/>
                <w:lang w:bidi="ar"/>
              </w:rPr>
              <w:t>预算数</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8E778">
            <w:pPr>
              <w:widowControl/>
              <w:spacing w:line="240" w:lineRule="exact"/>
              <w:jc w:val="center"/>
              <w:textAlignment w:val="center"/>
              <w:rPr>
                <w:rFonts w:ascii="仿宋_GB2312" w:hAnsi="仿宋_GB2312" w:eastAsia="仿宋_GB2312" w:cs="仿宋_GB2312"/>
                <w:color w:val="000000"/>
                <w:kern w:val="2"/>
                <w:sz w:val="16"/>
                <w:szCs w:val="16"/>
                <w:lang w:val="en-US" w:eastAsia="zh-CN" w:bidi="ar-SA"/>
              </w:rPr>
            </w:pPr>
            <w:r>
              <w:rPr>
                <w:rFonts w:hint="eastAsia" w:ascii="仿宋_GB2312" w:hAnsi="仿宋_GB2312" w:eastAsia="仿宋_GB2312" w:cs="仿宋_GB2312"/>
                <w:color w:val="000000"/>
                <w:kern w:val="0"/>
                <w:sz w:val="16"/>
                <w:szCs w:val="16"/>
                <w:lang w:bidi="ar"/>
              </w:rPr>
              <w:t>全年</w:t>
            </w:r>
            <w:r>
              <w:rPr>
                <w:rFonts w:hint="eastAsia" w:ascii="仿宋_GB2312" w:hAnsi="仿宋_GB2312" w:eastAsia="仿宋_GB2312" w:cs="仿宋_GB2312"/>
                <w:color w:val="000000"/>
                <w:kern w:val="0"/>
                <w:sz w:val="16"/>
                <w:szCs w:val="16"/>
                <w:lang w:bidi="ar"/>
              </w:rPr>
              <w:br w:type="textWrapping"/>
            </w:r>
            <w:r>
              <w:rPr>
                <w:rFonts w:hint="eastAsia" w:ascii="仿宋_GB2312" w:hAnsi="仿宋_GB2312" w:eastAsia="仿宋_GB2312" w:cs="仿宋_GB2312"/>
                <w:color w:val="000000"/>
                <w:kern w:val="0"/>
                <w:sz w:val="16"/>
                <w:szCs w:val="16"/>
                <w:lang w:bidi="ar"/>
              </w:rPr>
              <w:t>执行数</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4D3A0">
            <w:pPr>
              <w:widowControl/>
              <w:spacing w:line="240" w:lineRule="exact"/>
              <w:jc w:val="center"/>
              <w:textAlignment w:val="center"/>
              <w:rPr>
                <w:rFonts w:hint="eastAsia" w:ascii="仿宋_GB2312" w:hAnsi="仿宋_GB2312" w:eastAsia="仿宋_GB2312" w:cs="仿宋_GB2312"/>
                <w:color w:val="000000"/>
                <w:kern w:val="2"/>
                <w:sz w:val="16"/>
                <w:szCs w:val="16"/>
                <w:lang w:val="en-US" w:eastAsia="zh-CN" w:bidi="ar-SA"/>
              </w:rPr>
            </w:pPr>
            <w:r>
              <w:rPr>
                <w:rFonts w:hint="eastAsia" w:ascii="仿宋_GB2312" w:hAnsi="仿宋_GB2312" w:eastAsia="仿宋_GB2312" w:cs="仿宋_GB2312"/>
                <w:color w:val="000000"/>
                <w:kern w:val="0"/>
                <w:sz w:val="16"/>
                <w:szCs w:val="16"/>
                <w:lang w:bidi="ar"/>
              </w:rPr>
              <w:t>分值</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374C3">
            <w:pPr>
              <w:widowControl/>
              <w:spacing w:line="240" w:lineRule="exact"/>
              <w:jc w:val="center"/>
              <w:textAlignment w:val="center"/>
              <w:rPr>
                <w:rFonts w:ascii="仿宋_GB2312" w:hAnsi="仿宋_GB2312" w:eastAsia="仿宋_GB2312" w:cs="仿宋_GB2312"/>
                <w:color w:val="000000"/>
                <w:kern w:val="2"/>
                <w:sz w:val="16"/>
                <w:szCs w:val="16"/>
                <w:lang w:val="en-US" w:eastAsia="zh-CN" w:bidi="ar-SA"/>
              </w:rPr>
            </w:pPr>
            <w:r>
              <w:rPr>
                <w:rFonts w:hint="eastAsia" w:ascii="仿宋_GB2312" w:hAnsi="仿宋_GB2312" w:eastAsia="仿宋_GB2312" w:cs="仿宋_GB2312"/>
                <w:color w:val="000000"/>
                <w:kern w:val="0"/>
                <w:sz w:val="16"/>
                <w:szCs w:val="16"/>
                <w:lang w:bidi="ar"/>
              </w:rPr>
              <w:t>执行率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CAF4">
            <w:pPr>
              <w:widowControl/>
              <w:spacing w:line="240" w:lineRule="exact"/>
              <w:jc w:val="center"/>
              <w:textAlignment w:val="center"/>
              <w:rPr>
                <w:rFonts w:ascii="仿宋_GB2312" w:hAnsi="仿宋_GB2312" w:eastAsia="仿宋_GB2312" w:cs="仿宋_GB2312"/>
                <w:color w:val="000000"/>
                <w:kern w:val="2"/>
                <w:sz w:val="16"/>
                <w:szCs w:val="16"/>
                <w:lang w:val="en-US" w:eastAsia="zh-CN" w:bidi="ar-SA"/>
              </w:rPr>
            </w:pPr>
            <w:r>
              <w:rPr>
                <w:rFonts w:hint="eastAsia" w:ascii="仿宋_GB2312" w:hAnsi="仿宋_GB2312" w:eastAsia="仿宋_GB2312" w:cs="仿宋_GB2312"/>
                <w:color w:val="000000"/>
                <w:kern w:val="0"/>
                <w:sz w:val="16"/>
                <w:szCs w:val="16"/>
                <w:lang w:bidi="ar"/>
              </w:rPr>
              <w:t>得分</w:t>
            </w:r>
          </w:p>
        </w:tc>
      </w:tr>
      <w:tr w14:paraId="41C8EA96">
        <w:tblPrEx>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D1AAA">
            <w:pPr>
              <w:widowControl/>
              <w:spacing w:line="240" w:lineRule="exact"/>
              <w:jc w:val="center"/>
              <w:rPr>
                <w:rFonts w:ascii="仿宋_GB2312" w:hAnsi="仿宋_GB2312" w:eastAsia="仿宋_GB2312" w:cs="仿宋_GB2312"/>
                <w:color w:val="000000"/>
                <w:sz w:val="16"/>
                <w:szCs w:val="16"/>
              </w:rPr>
            </w:pPr>
          </w:p>
        </w:tc>
        <w:tc>
          <w:tcPr>
            <w:tcW w:w="1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66666C">
            <w:pPr>
              <w:widowControl/>
              <w:spacing w:line="240" w:lineRule="exact"/>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lang w:bidi="ar"/>
              </w:rPr>
              <w:t>年度资金总额　</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3F667">
            <w:pPr>
              <w:widowControl/>
              <w:spacing w:line="240" w:lineRule="exact"/>
              <w:jc w:val="center"/>
              <w:rPr>
                <w:rFonts w:hint="eastAsia" w:ascii="仿宋_GB2312" w:hAnsi="仿宋_GB2312" w:eastAsia="仿宋_GB2312" w:cs="仿宋_GB2312"/>
                <w:color w:val="000000"/>
                <w:sz w:val="16"/>
                <w:szCs w:val="16"/>
                <w:lang w:eastAsia="zh-CN"/>
              </w:rPr>
            </w:pPr>
            <w:r>
              <w:rPr>
                <w:rFonts w:hint="eastAsia" w:ascii="仿宋_GB2312" w:hAnsi="仿宋_GB2312" w:eastAsia="仿宋_GB2312" w:cs="仿宋_GB2312"/>
                <w:color w:val="000000"/>
                <w:sz w:val="16"/>
                <w:szCs w:val="16"/>
                <w:lang w:val="en-US" w:eastAsia="zh-CN"/>
              </w:rPr>
              <w:t>6</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8D29F">
            <w:pPr>
              <w:widowControl/>
              <w:spacing w:line="240" w:lineRule="exact"/>
              <w:jc w:val="center"/>
              <w:rPr>
                <w:rFonts w:hint="eastAsia" w:ascii="仿宋_GB2312" w:hAnsi="仿宋_GB2312" w:eastAsia="仿宋_GB2312" w:cs="仿宋_GB2312"/>
                <w:color w:val="000000"/>
                <w:sz w:val="16"/>
                <w:szCs w:val="16"/>
                <w:lang w:eastAsia="zh-CN"/>
              </w:rPr>
            </w:pPr>
            <w:r>
              <w:rPr>
                <w:rFonts w:hint="eastAsia" w:ascii="仿宋_GB2312" w:hAnsi="仿宋_GB2312" w:eastAsia="仿宋_GB2312" w:cs="仿宋_GB2312"/>
                <w:color w:val="000000"/>
                <w:sz w:val="16"/>
                <w:szCs w:val="16"/>
                <w:lang w:val="en-US" w:eastAsia="zh-CN"/>
              </w:rPr>
              <w:t>6</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D2AB0">
            <w:pPr>
              <w:widowControl/>
              <w:spacing w:line="240" w:lineRule="exact"/>
              <w:jc w:val="center"/>
              <w:rPr>
                <w:rFonts w:hint="default" w:ascii="仿宋_GB2312" w:hAnsi="仿宋_GB2312" w:eastAsia="仿宋_GB2312" w:cs="仿宋_GB2312"/>
                <w:color w:val="000000"/>
                <w:sz w:val="16"/>
                <w:szCs w:val="16"/>
                <w:lang w:val="en-US" w:eastAsia="zh-CN"/>
              </w:rPr>
            </w:pPr>
            <w:r>
              <w:rPr>
                <w:rFonts w:hint="eastAsia" w:ascii="仿宋_GB2312" w:hAnsi="仿宋_GB2312" w:eastAsia="仿宋_GB2312" w:cs="仿宋_GB2312"/>
                <w:color w:val="000000"/>
                <w:sz w:val="16"/>
                <w:szCs w:val="16"/>
                <w:lang w:val="en-US" w:eastAsia="zh-CN"/>
              </w:rPr>
              <w:t>6</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FE90">
            <w:pPr>
              <w:widowControl/>
              <w:spacing w:line="240" w:lineRule="exact"/>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lang w:bidi="ar"/>
              </w:rPr>
              <w:t>10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8AD4">
            <w:pPr>
              <w:widowControl/>
              <w:spacing w:line="240" w:lineRule="exact"/>
              <w:jc w:val="center"/>
              <w:rPr>
                <w:rFonts w:hint="default" w:ascii="仿宋_GB2312" w:hAnsi="仿宋_GB2312" w:eastAsia="仿宋_GB2312" w:cs="仿宋_GB2312"/>
                <w:color w:val="000000"/>
                <w:sz w:val="16"/>
                <w:szCs w:val="16"/>
                <w:lang w:val="en-US" w:eastAsia="zh-CN"/>
              </w:rPr>
            </w:pPr>
            <w:r>
              <w:rPr>
                <w:rFonts w:hint="eastAsia" w:ascii="仿宋_GB2312" w:hAnsi="仿宋_GB2312" w:eastAsia="仿宋_GB2312" w:cs="仿宋_GB2312"/>
                <w:color w:val="000000"/>
                <w:sz w:val="16"/>
                <w:szCs w:val="16"/>
                <w:lang w:val="en-US" w:eastAsia="zh-CN"/>
              </w:rPr>
              <w:t>100%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C0BA1">
            <w:pPr>
              <w:widowControl/>
              <w:spacing w:line="240" w:lineRule="exact"/>
              <w:jc w:val="center"/>
              <w:rPr>
                <w:rFonts w:hint="default" w:ascii="仿宋_GB2312" w:hAnsi="仿宋_GB2312" w:eastAsia="仿宋_GB2312" w:cs="仿宋_GB2312"/>
                <w:color w:val="000000"/>
                <w:sz w:val="16"/>
                <w:szCs w:val="16"/>
                <w:lang w:val="en-US" w:eastAsia="zh-CN"/>
              </w:rPr>
            </w:pPr>
            <w:r>
              <w:rPr>
                <w:rFonts w:hint="eastAsia" w:ascii="仿宋_GB2312" w:hAnsi="仿宋_GB2312" w:eastAsia="仿宋_GB2312" w:cs="仿宋_GB2312"/>
                <w:color w:val="000000"/>
                <w:sz w:val="16"/>
                <w:szCs w:val="16"/>
                <w:lang w:val="en-US" w:eastAsia="zh-CN"/>
              </w:rPr>
              <w:t>10</w:t>
            </w:r>
          </w:p>
        </w:tc>
      </w:tr>
      <w:tr w14:paraId="201DA847">
        <w:tblPrEx>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E6D8E">
            <w:pPr>
              <w:widowControl/>
              <w:spacing w:line="240" w:lineRule="exact"/>
              <w:jc w:val="center"/>
              <w:rPr>
                <w:rFonts w:ascii="仿宋_GB2312" w:hAnsi="仿宋_GB2312" w:eastAsia="仿宋_GB2312" w:cs="仿宋_GB2312"/>
                <w:color w:val="000000"/>
                <w:sz w:val="16"/>
                <w:szCs w:val="16"/>
              </w:rPr>
            </w:pPr>
          </w:p>
        </w:tc>
        <w:tc>
          <w:tcPr>
            <w:tcW w:w="1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8162E">
            <w:pPr>
              <w:widowControl/>
              <w:spacing w:line="240" w:lineRule="exact"/>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lang w:bidi="ar"/>
              </w:rPr>
              <w:t>其中：当年财政拨款　</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F0EC">
            <w:pPr>
              <w:widowControl/>
              <w:spacing w:line="240" w:lineRule="exact"/>
              <w:jc w:val="center"/>
              <w:rPr>
                <w:rFonts w:hint="eastAsia" w:ascii="仿宋_GB2312" w:hAnsi="仿宋_GB2312" w:eastAsia="仿宋_GB2312" w:cs="仿宋_GB2312"/>
                <w:color w:val="000000"/>
                <w:sz w:val="16"/>
                <w:szCs w:val="16"/>
                <w:lang w:eastAsia="zh-CN"/>
              </w:rPr>
            </w:pPr>
            <w:r>
              <w:rPr>
                <w:rFonts w:hint="eastAsia" w:ascii="仿宋_GB2312" w:hAnsi="仿宋_GB2312" w:eastAsia="仿宋_GB2312" w:cs="仿宋_GB2312"/>
                <w:color w:val="000000"/>
                <w:sz w:val="16"/>
                <w:szCs w:val="16"/>
                <w:lang w:val="en-US" w:eastAsia="zh-CN"/>
              </w:rPr>
              <w:t>6</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C5965">
            <w:pPr>
              <w:widowControl/>
              <w:spacing w:line="240" w:lineRule="exact"/>
              <w:jc w:val="center"/>
              <w:rPr>
                <w:rFonts w:hint="eastAsia" w:ascii="仿宋_GB2312" w:hAnsi="仿宋_GB2312" w:eastAsia="仿宋_GB2312" w:cs="仿宋_GB2312"/>
                <w:color w:val="000000"/>
                <w:sz w:val="16"/>
                <w:szCs w:val="16"/>
                <w:lang w:eastAsia="zh-CN"/>
              </w:rPr>
            </w:pPr>
            <w:r>
              <w:rPr>
                <w:rFonts w:hint="eastAsia" w:ascii="仿宋_GB2312" w:hAnsi="仿宋_GB2312" w:eastAsia="仿宋_GB2312" w:cs="仿宋_GB2312"/>
                <w:color w:val="000000"/>
                <w:sz w:val="16"/>
                <w:szCs w:val="16"/>
                <w:lang w:val="en-US" w:eastAsia="zh-CN"/>
              </w:rPr>
              <w:t>6</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5A3C">
            <w:pPr>
              <w:widowControl/>
              <w:spacing w:line="240" w:lineRule="exact"/>
              <w:jc w:val="center"/>
              <w:rPr>
                <w:rFonts w:ascii="仿宋_GB2312" w:hAnsi="仿宋_GB2312" w:eastAsia="仿宋_GB2312" w:cs="仿宋_GB2312"/>
                <w:color w:val="000000"/>
                <w:sz w:val="16"/>
                <w:szCs w:val="16"/>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8AA8">
            <w:pPr>
              <w:widowControl/>
              <w:spacing w:line="240" w:lineRule="exact"/>
              <w:jc w:val="center"/>
              <w:rPr>
                <w:rFonts w:ascii="仿宋_GB2312" w:hAnsi="仿宋_GB2312" w:eastAsia="仿宋_GB2312" w:cs="仿宋_GB2312"/>
                <w:color w:val="000000"/>
                <w:sz w:val="16"/>
                <w:szCs w:val="16"/>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B048">
            <w:pPr>
              <w:widowControl/>
              <w:spacing w:line="240" w:lineRule="exact"/>
              <w:jc w:val="center"/>
              <w:rPr>
                <w:rFonts w:ascii="仿宋_GB2312" w:hAnsi="仿宋_GB2312" w:eastAsia="仿宋_GB2312" w:cs="仿宋_GB2312"/>
                <w:color w:val="000000"/>
                <w:sz w:val="16"/>
                <w:szCs w:val="16"/>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6F19F">
            <w:pPr>
              <w:widowControl/>
              <w:spacing w:line="240" w:lineRule="exact"/>
              <w:jc w:val="center"/>
              <w:rPr>
                <w:rFonts w:ascii="仿宋_GB2312" w:hAnsi="仿宋_GB2312" w:eastAsia="仿宋_GB2312" w:cs="仿宋_GB2312"/>
                <w:color w:val="000000"/>
                <w:sz w:val="16"/>
                <w:szCs w:val="16"/>
              </w:rPr>
            </w:pPr>
          </w:p>
        </w:tc>
      </w:tr>
      <w:tr w14:paraId="159DBEBF">
        <w:tblPrEx>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4192C">
            <w:pPr>
              <w:widowControl/>
              <w:spacing w:line="240" w:lineRule="exact"/>
              <w:jc w:val="center"/>
              <w:rPr>
                <w:rFonts w:ascii="仿宋_GB2312" w:hAnsi="仿宋_GB2312" w:eastAsia="仿宋_GB2312" w:cs="仿宋_GB2312"/>
                <w:color w:val="000000"/>
                <w:sz w:val="16"/>
                <w:szCs w:val="16"/>
              </w:rPr>
            </w:pPr>
          </w:p>
        </w:tc>
        <w:tc>
          <w:tcPr>
            <w:tcW w:w="1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9ACE7">
            <w:pPr>
              <w:widowControl/>
              <w:spacing w:line="240" w:lineRule="exact"/>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lang w:bidi="ar"/>
              </w:rPr>
              <w:t>上年结转资金　</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F4570">
            <w:pPr>
              <w:widowControl/>
              <w:spacing w:line="240" w:lineRule="exact"/>
              <w:jc w:val="center"/>
              <w:rPr>
                <w:rFonts w:ascii="仿宋_GB2312" w:hAnsi="仿宋_GB2312" w:eastAsia="仿宋_GB2312" w:cs="仿宋_GB2312"/>
                <w:color w:val="000000"/>
                <w:sz w:val="16"/>
                <w:szCs w:val="16"/>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EB23D">
            <w:pPr>
              <w:widowControl/>
              <w:spacing w:line="240" w:lineRule="exact"/>
              <w:jc w:val="center"/>
              <w:rPr>
                <w:rFonts w:ascii="仿宋_GB2312" w:hAnsi="仿宋_GB2312" w:eastAsia="仿宋_GB2312" w:cs="仿宋_GB2312"/>
                <w:color w:val="000000"/>
                <w:sz w:val="16"/>
                <w:szCs w:val="16"/>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5421B">
            <w:pPr>
              <w:widowControl/>
              <w:spacing w:line="240" w:lineRule="exact"/>
              <w:jc w:val="center"/>
              <w:rPr>
                <w:rFonts w:ascii="仿宋_GB2312" w:hAnsi="仿宋_GB2312" w:eastAsia="仿宋_GB2312" w:cs="仿宋_GB2312"/>
                <w:color w:val="000000"/>
                <w:sz w:val="16"/>
                <w:szCs w:val="16"/>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44F1">
            <w:pPr>
              <w:widowControl/>
              <w:spacing w:line="240" w:lineRule="exact"/>
              <w:jc w:val="center"/>
              <w:rPr>
                <w:rFonts w:ascii="仿宋_GB2312" w:hAnsi="仿宋_GB2312" w:eastAsia="仿宋_GB2312" w:cs="仿宋_GB2312"/>
                <w:color w:val="000000"/>
                <w:sz w:val="16"/>
                <w:szCs w:val="16"/>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535B8">
            <w:pPr>
              <w:widowControl/>
              <w:spacing w:line="240" w:lineRule="exact"/>
              <w:jc w:val="center"/>
              <w:rPr>
                <w:rFonts w:ascii="仿宋_GB2312" w:hAnsi="仿宋_GB2312" w:eastAsia="仿宋_GB2312" w:cs="仿宋_GB2312"/>
                <w:color w:val="000000"/>
                <w:sz w:val="16"/>
                <w:szCs w:val="16"/>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F1E9F">
            <w:pPr>
              <w:widowControl/>
              <w:spacing w:line="240" w:lineRule="exact"/>
              <w:jc w:val="center"/>
              <w:rPr>
                <w:rFonts w:ascii="仿宋_GB2312" w:hAnsi="仿宋_GB2312" w:eastAsia="仿宋_GB2312" w:cs="仿宋_GB2312"/>
                <w:color w:val="000000"/>
                <w:sz w:val="16"/>
                <w:szCs w:val="16"/>
              </w:rPr>
            </w:pPr>
          </w:p>
        </w:tc>
      </w:tr>
      <w:tr w14:paraId="4ADA8972">
        <w:tblPrEx>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D24D3">
            <w:pPr>
              <w:widowControl/>
              <w:spacing w:line="240" w:lineRule="exact"/>
              <w:jc w:val="center"/>
              <w:rPr>
                <w:rFonts w:ascii="仿宋_GB2312" w:hAnsi="仿宋_GB2312" w:eastAsia="仿宋_GB2312" w:cs="仿宋_GB2312"/>
                <w:color w:val="000000"/>
                <w:sz w:val="16"/>
                <w:szCs w:val="16"/>
              </w:rPr>
            </w:pPr>
          </w:p>
        </w:tc>
        <w:tc>
          <w:tcPr>
            <w:tcW w:w="1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BB4C77">
            <w:pPr>
              <w:widowControl/>
              <w:spacing w:line="240" w:lineRule="exact"/>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lang w:bidi="ar"/>
              </w:rPr>
              <w:t>其他资金</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5F5CF">
            <w:pPr>
              <w:widowControl/>
              <w:spacing w:line="240" w:lineRule="exact"/>
              <w:jc w:val="center"/>
              <w:rPr>
                <w:rFonts w:ascii="仿宋_GB2312" w:hAnsi="仿宋_GB2312" w:eastAsia="仿宋_GB2312" w:cs="仿宋_GB2312"/>
                <w:color w:val="000000"/>
                <w:sz w:val="16"/>
                <w:szCs w:val="16"/>
              </w:rPr>
            </w:pPr>
          </w:p>
        </w:tc>
        <w:tc>
          <w:tcPr>
            <w:tcW w:w="8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BDAEB">
            <w:pPr>
              <w:widowControl/>
              <w:spacing w:line="240" w:lineRule="exact"/>
              <w:jc w:val="center"/>
              <w:rPr>
                <w:rFonts w:ascii="仿宋_GB2312" w:hAnsi="仿宋_GB2312" w:eastAsia="仿宋_GB2312" w:cs="仿宋_GB2312"/>
                <w:color w:val="000000"/>
                <w:sz w:val="16"/>
                <w:szCs w:val="16"/>
              </w:rPr>
            </w:pPr>
          </w:p>
        </w:tc>
        <w:tc>
          <w:tcPr>
            <w:tcW w:w="7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EBAB4">
            <w:pPr>
              <w:widowControl/>
              <w:spacing w:line="240" w:lineRule="exact"/>
              <w:jc w:val="center"/>
              <w:rPr>
                <w:rFonts w:ascii="仿宋_GB2312" w:hAnsi="仿宋_GB2312" w:eastAsia="仿宋_GB2312" w:cs="仿宋_GB2312"/>
                <w:color w:val="000000"/>
                <w:sz w:val="16"/>
                <w:szCs w:val="16"/>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17BE4">
            <w:pPr>
              <w:widowControl/>
              <w:spacing w:line="240" w:lineRule="exact"/>
              <w:jc w:val="center"/>
              <w:rPr>
                <w:rFonts w:ascii="仿宋_GB2312" w:hAnsi="仿宋_GB2312" w:eastAsia="仿宋_GB2312" w:cs="仿宋_GB2312"/>
                <w:color w:val="000000"/>
                <w:sz w:val="16"/>
                <w:szCs w:val="16"/>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93F03">
            <w:pPr>
              <w:widowControl/>
              <w:spacing w:line="240" w:lineRule="exact"/>
              <w:jc w:val="center"/>
              <w:rPr>
                <w:rFonts w:ascii="仿宋_GB2312" w:hAnsi="仿宋_GB2312" w:eastAsia="仿宋_GB2312" w:cs="仿宋_GB2312"/>
                <w:color w:val="000000"/>
                <w:sz w:val="16"/>
                <w:szCs w:val="16"/>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54CF8">
            <w:pPr>
              <w:widowControl/>
              <w:spacing w:line="240" w:lineRule="exact"/>
              <w:jc w:val="center"/>
              <w:rPr>
                <w:rFonts w:ascii="仿宋_GB2312" w:hAnsi="仿宋_GB2312" w:eastAsia="仿宋_GB2312" w:cs="仿宋_GB2312"/>
                <w:color w:val="000000"/>
                <w:sz w:val="16"/>
                <w:szCs w:val="16"/>
              </w:rPr>
            </w:pPr>
          </w:p>
        </w:tc>
      </w:tr>
      <w:tr w14:paraId="6CC0EA5D">
        <w:tblPrEx>
          <w:tblCellMar>
            <w:top w:w="0" w:type="dxa"/>
            <w:left w:w="108" w:type="dxa"/>
            <w:bottom w:w="0" w:type="dxa"/>
            <w:right w:w="108" w:type="dxa"/>
          </w:tblCellMar>
        </w:tblPrEx>
        <w:trPr>
          <w:trHeight w:val="283" w:hRule="atLeast"/>
        </w:trPr>
        <w:tc>
          <w:tcPr>
            <w:tcW w:w="9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775B8A">
            <w:pPr>
              <w:widowControl/>
              <w:spacing w:line="240" w:lineRule="exact"/>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lang w:bidi="ar"/>
              </w:rPr>
              <w:t>年度总体目标</w:t>
            </w:r>
          </w:p>
        </w:tc>
        <w:tc>
          <w:tcPr>
            <w:tcW w:w="34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2A0DA1">
            <w:pPr>
              <w:widowControl/>
              <w:spacing w:line="240" w:lineRule="exact"/>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lang w:bidi="ar"/>
              </w:rPr>
              <w:t>预期目标</w:t>
            </w:r>
          </w:p>
        </w:tc>
        <w:tc>
          <w:tcPr>
            <w:tcW w:w="38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273D24">
            <w:pPr>
              <w:widowControl/>
              <w:spacing w:line="240" w:lineRule="exact"/>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lang w:bidi="ar"/>
              </w:rPr>
              <w:t>实际完成情况　</w:t>
            </w:r>
          </w:p>
        </w:tc>
      </w:tr>
      <w:tr w14:paraId="40AF5F3F">
        <w:tblPrEx>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0A90E">
            <w:pPr>
              <w:widowControl/>
              <w:spacing w:line="240" w:lineRule="exact"/>
              <w:jc w:val="center"/>
              <w:rPr>
                <w:rFonts w:ascii="仿宋_GB2312" w:hAnsi="仿宋_GB2312" w:eastAsia="仿宋_GB2312" w:cs="仿宋_GB2312"/>
                <w:color w:val="000000"/>
                <w:sz w:val="16"/>
                <w:szCs w:val="16"/>
              </w:rPr>
            </w:pPr>
          </w:p>
        </w:tc>
        <w:tc>
          <w:tcPr>
            <w:tcW w:w="34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4119E4">
            <w:pPr>
              <w:widowControl/>
              <w:spacing w:line="240" w:lineRule="exact"/>
              <w:jc w:val="left"/>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以习近平新时代中国特色社会主义思想为指导，全面贯彻党的十九大精神，以促进教育公平、提高教育质量为重点，按照“服务决策、创新理论、指导实践、科研兴教”的整体要求，认真履行“研究、指导、服务”的基本职能，全面提升我市中小学实验教学和教育装备水平，提高教育教学质量。</w:t>
            </w:r>
          </w:p>
        </w:tc>
        <w:tc>
          <w:tcPr>
            <w:tcW w:w="38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DE56DF">
            <w:pPr>
              <w:widowControl/>
              <w:spacing w:line="240" w:lineRule="exact"/>
              <w:jc w:val="left"/>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1.全市中小学实验教学质量达到全省中等以上水平</w:t>
            </w:r>
          </w:p>
          <w:p w14:paraId="20CA6B10">
            <w:pPr>
              <w:widowControl/>
              <w:spacing w:line="240" w:lineRule="exact"/>
              <w:jc w:val="left"/>
              <w:rPr>
                <w:rFonts w:hint="eastAsia"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2.组织全市各项实验教学竞赛并遴选出优胜者参加省赛</w:t>
            </w:r>
          </w:p>
          <w:p w14:paraId="35C447E1">
            <w:pPr>
              <w:widowControl/>
              <w:spacing w:line="240" w:lineRule="exact"/>
              <w:jc w:val="left"/>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3.对市直学校实验教学和教育装备情况进行调研，为上级决策提供参考依据</w:t>
            </w:r>
          </w:p>
        </w:tc>
      </w:tr>
      <w:tr w14:paraId="701E472B">
        <w:tblPrEx>
          <w:tblCellMar>
            <w:top w:w="0" w:type="dxa"/>
            <w:left w:w="108" w:type="dxa"/>
            <w:bottom w:w="0" w:type="dxa"/>
            <w:right w:w="108" w:type="dxa"/>
          </w:tblCellMar>
        </w:tblPrEx>
        <w:trPr>
          <w:trHeight w:val="370" w:hRule="atLeast"/>
        </w:trPr>
        <w:tc>
          <w:tcPr>
            <w:tcW w:w="973"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91B07A5">
            <w:pPr>
              <w:widowControl/>
              <w:spacing w:line="240" w:lineRule="exact"/>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lang w:bidi="ar"/>
              </w:rPr>
              <w:t>绩效指标</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7163">
            <w:pPr>
              <w:widowControl/>
              <w:spacing w:line="240" w:lineRule="exact"/>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lang w:bidi="ar"/>
              </w:rPr>
              <w:t>一级指标</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CFEB">
            <w:pPr>
              <w:widowControl/>
              <w:spacing w:line="240" w:lineRule="exact"/>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lang w:bidi="ar"/>
              </w:rPr>
              <w:t>二级指标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62EA3">
            <w:pPr>
              <w:widowControl/>
              <w:spacing w:line="240" w:lineRule="exact"/>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lang w:bidi="ar"/>
              </w:rPr>
              <w:t>三级指标</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BB67A">
            <w:pPr>
              <w:widowControl/>
              <w:spacing w:line="240" w:lineRule="exact"/>
              <w:jc w:val="center"/>
              <w:textAlignment w:val="center"/>
              <w:rPr>
                <w:rFonts w:ascii="仿宋_GB2312" w:hAnsi="仿宋_GB2312" w:eastAsia="仿宋_GB2312" w:cs="仿宋_GB2312"/>
                <w:color w:val="000000"/>
                <w:kern w:val="0"/>
                <w:sz w:val="16"/>
                <w:szCs w:val="16"/>
                <w:lang w:bidi="ar"/>
              </w:rPr>
            </w:pPr>
            <w:r>
              <w:rPr>
                <w:rFonts w:hint="eastAsia" w:ascii="仿宋_GB2312" w:hAnsi="仿宋_GB2312" w:eastAsia="仿宋_GB2312" w:cs="仿宋_GB2312"/>
                <w:color w:val="000000"/>
                <w:kern w:val="0"/>
                <w:sz w:val="16"/>
                <w:szCs w:val="16"/>
                <w:lang w:bidi="ar"/>
              </w:rPr>
              <w:t>年度</w:t>
            </w:r>
          </w:p>
          <w:p w14:paraId="29D487C2">
            <w:pPr>
              <w:widowControl/>
              <w:spacing w:line="240" w:lineRule="exact"/>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lang w:bidi="ar"/>
              </w:rPr>
              <w:t xml:space="preserve">指标值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26BB">
            <w:pPr>
              <w:widowControl/>
              <w:spacing w:line="240" w:lineRule="exact"/>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lang w:bidi="ar"/>
              </w:rPr>
              <w:t>实际完成值</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800F2">
            <w:pPr>
              <w:widowControl/>
              <w:spacing w:line="240" w:lineRule="exact"/>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lang w:bidi="ar"/>
              </w:rPr>
              <w:t>分值</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6EEB">
            <w:pPr>
              <w:widowControl/>
              <w:spacing w:line="240" w:lineRule="exact"/>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lang w:bidi="ar"/>
              </w:rPr>
              <w:t>得分</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39BD">
            <w:pPr>
              <w:widowControl/>
              <w:spacing w:line="240" w:lineRule="exact"/>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lang w:bidi="ar"/>
              </w:rPr>
              <w:t>偏差原因分析及改进措施</w:t>
            </w:r>
          </w:p>
        </w:tc>
      </w:tr>
      <w:tr w14:paraId="1DD84901">
        <w:tblPrEx>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E0D51D">
            <w:pPr>
              <w:widowControl/>
              <w:spacing w:line="240" w:lineRule="exact"/>
              <w:jc w:val="center"/>
              <w:rPr>
                <w:rFonts w:ascii="仿宋_GB2312" w:hAnsi="仿宋_GB2312" w:eastAsia="仿宋_GB2312" w:cs="仿宋_GB2312"/>
                <w:color w:val="000000"/>
                <w:sz w:val="16"/>
                <w:szCs w:val="16"/>
              </w:rPr>
            </w:pP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D610F2">
            <w:pPr>
              <w:widowControl/>
              <w:spacing w:line="240" w:lineRule="exact"/>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lang w:bidi="ar"/>
              </w:rPr>
              <w:t>产出指标（50分）</w:t>
            </w: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B41998">
            <w:pPr>
              <w:widowControl/>
              <w:spacing w:line="240" w:lineRule="exact"/>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lang w:bidi="ar"/>
              </w:rPr>
              <w:t>数量指标</w:t>
            </w: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14:paraId="4616F4BD">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eastAsia="宋体" w:cs="宋体"/>
                <w:color w:val="000000"/>
                <w:kern w:val="0"/>
                <w:sz w:val="16"/>
                <w:szCs w:val="16"/>
              </w:rPr>
            </w:pPr>
            <w:r>
              <w:rPr>
                <w:rFonts w:hint="eastAsia"/>
                <w:color w:val="000000"/>
                <w:sz w:val="16"/>
                <w:szCs w:val="16"/>
              </w:rPr>
              <w:t xml:space="preserve">1.全省中小学教师实验竞赛活动 </w:t>
            </w:r>
          </w:p>
        </w:tc>
        <w:tc>
          <w:tcPr>
            <w:tcW w:w="838" w:type="dxa"/>
            <w:tcBorders>
              <w:top w:val="single" w:color="auto" w:sz="4" w:space="0"/>
              <w:left w:val="nil"/>
              <w:bottom w:val="single" w:color="auto" w:sz="4" w:space="0"/>
              <w:right w:val="single" w:color="auto" w:sz="4" w:space="0"/>
            </w:tcBorders>
            <w:shd w:val="clear" w:color="auto" w:fill="auto"/>
            <w:vAlign w:val="center"/>
          </w:tcPr>
          <w:p w14:paraId="3AA97E05">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color w:val="000000"/>
                <w:sz w:val="16"/>
                <w:szCs w:val="16"/>
              </w:rPr>
            </w:pPr>
            <w:r>
              <w:rPr>
                <w:rFonts w:hint="eastAsia"/>
                <w:color w:val="000000"/>
                <w:sz w:val="16"/>
                <w:szCs w:val="16"/>
              </w:rPr>
              <w:t xml:space="preserve">1.全省中小学教师实验竞赛活动1次 </w:t>
            </w:r>
          </w:p>
        </w:tc>
        <w:tc>
          <w:tcPr>
            <w:tcW w:w="762" w:type="dxa"/>
            <w:tcBorders>
              <w:top w:val="single" w:color="auto" w:sz="4" w:space="0"/>
              <w:left w:val="nil"/>
              <w:bottom w:val="single" w:color="auto" w:sz="4" w:space="0"/>
              <w:right w:val="single" w:color="auto" w:sz="4" w:space="0"/>
            </w:tcBorders>
            <w:shd w:val="clear" w:color="auto" w:fill="auto"/>
            <w:vAlign w:val="center"/>
          </w:tcPr>
          <w:p w14:paraId="470D6C81">
            <w:pPr>
              <w:keepNext w:val="0"/>
              <w:keepLines w:val="0"/>
              <w:pageBreakBefore w:val="0"/>
              <w:kinsoku/>
              <w:wordWrap/>
              <w:overflowPunct/>
              <w:topLinePunct w:val="0"/>
              <w:autoSpaceDE/>
              <w:autoSpaceDN/>
              <w:bidi w:val="0"/>
              <w:adjustRightInd/>
              <w:snapToGrid/>
              <w:spacing w:line="200" w:lineRule="exact"/>
              <w:textAlignment w:val="auto"/>
              <w:rPr>
                <w:rFonts w:hint="eastAsia" w:asciiTheme="minorHAnsi" w:hAnsiTheme="minorHAnsi" w:eastAsiaTheme="minorEastAsia" w:cstheme="minorBidi"/>
                <w:color w:val="000000"/>
                <w:kern w:val="2"/>
                <w:sz w:val="16"/>
                <w:szCs w:val="16"/>
                <w:lang w:val="en-US" w:eastAsia="zh-CN" w:bidi="ar-SA"/>
              </w:rPr>
            </w:pPr>
            <w:r>
              <w:rPr>
                <w:rFonts w:hint="eastAsia"/>
                <w:color w:val="000000"/>
                <w:sz w:val="16"/>
                <w:szCs w:val="16"/>
              </w:rPr>
              <w:t>按计划完成</w:t>
            </w:r>
          </w:p>
        </w:tc>
        <w:tc>
          <w:tcPr>
            <w:tcW w:w="711" w:type="dxa"/>
            <w:tcBorders>
              <w:top w:val="single" w:color="auto" w:sz="4" w:space="0"/>
              <w:left w:val="nil"/>
              <w:bottom w:val="single" w:color="auto" w:sz="4" w:space="0"/>
              <w:right w:val="single" w:color="auto" w:sz="4" w:space="0"/>
            </w:tcBorders>
            <w:shd w:val="clear" w:color="auto" w:fill="auto"/>
            <w:vAlign w:val="center"/>
          </w:tcPr>
          <w:p w14:paraId="6E78CDEE">
            <w:pPr>
              <w:rPr>
                <w:rFonts w:hint="default" w:eastAsia="宋体"/>
                <w:color w:val="000000"/>
                <w:sz w:val="16"/>
                <w:szCs w:val="16"/>
                <w:lang w:val="en-US" w:eastAsia="zh-CN"/>
              </w:rPr>
            </w:pPr>
            <w:r>
              <w:rPr>
                <w:rFonts w:hint="eastAsia"/>
                <w:color w:val="000000"/>
                <w:sz w:val="16"/>
                <w:szCs w:val="16"/>
                <w:lang w:val="en-US" w:eastAsia="zh-CN"/>
              </w:rPr>
              <w:t>10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2A55F">
            <w:pPr>
              <w:widowControl/>
              <w:spacing w:line="240" w:lineRule="exact"/>
              <w:jc w:val="center"/>
              <w:rPr>
                <w:rFonts w:hint="default" w:ascii="仿宋_GB2312" w:hAnsi="仿宋_GB2312" w:eastAsia="仿宋_GB2312" w:cs="仿宋_GB2312"/>
                <w:color w:val="000000"/>
                <w:sz w:val="16"/>
                <w:szCs w:val="16"/>
                <w:lang w:val="en-US" w:eastAsia="zh-CN"/>
              </w:rPr>
            </w:pPr>
            <w:r>
              <w:rPr>
                <w:rFonts w:hint="eastAsia" w:ascii="仿宋_GB2312" w:hAnsi="仿宋_GB2312" w:eastAsia="仿宋_GB2312" w:cs="仿宋_GB2312"/>
                <w:color w:val="000000"/>
                <w:sz w:val="16"/>
                <w:szCs w:val="16"/>
                <w:lang w:val="en-US" w:eastAsia="zh-CN"/>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B3A36">
            <w:pPr>
              <w:widowControl/>
              <w:spacing w:line="240" w:lineRule="exact"/>
              <w:jc w:val="center"/>
              <w:rPr>
                <w:rFonts w:ascii="仿宋_GB2312" w:hAnsi="仿宋_GB2312" w:eastAsia="仿宋_GB2312" w:cs="仿宋_GB2312"/>
                <w:color w:val="000000"/>
                <w:sz w:val="16"/>
                <w:szCs w:val="16"/>
              </w:rPr>
            </w:pPr>
          </w:p>
        </w:tc>
      </w:tr>
      <w:tr w14:paraId="7DAF9777">
        <w:tblPrEx>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51E2717">
            <w:pPr>
              <w:widowControl/>
              <w:spacing w:line="240" w:lineRule="exact"/>
              <w:jc w:val="center"/>
              <w:rPr>
                <w:rFonts w:ascii="仿宋_GB2312" w:hAnsi="仿宋_GB2312" w:eastAsia="仿宋_GB2312" w:cs="仿宋_GB2312"/>
                <w:color w:val="000000"/>
                <w:sz w:val="16"/>
                <w:szCs w:val="16"/>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73159">
            <w:pPr>
              <w:widowControl/>
              <w:spacing w:line="240" w:lineRule="exact"/>
              <w:jc w:val="center"/>
              <w:rPr>
                <w:rFonts w:ascii="仿宋_GB2312" w:hAnsi="仿宋_GB2312" w:eastAsia="仿宋_GB2312" w:cs="仿宋_GB2312"/>
                <w:color w:val="000000"/>
                <w:sz w:val="16"/>
                <w:szCs w:val="16"/>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CF6D0">
            <w:pPr>
              <w:widowControl/>
              <w:spacing w:line="240" w:lineRule="exact"/>
              <w:jc w:val="center"/>
              <w:rPr>
                <w:rFonts w:ascii="仿宋_GB2312" w:hAnsi="仿宋_GB2312" w:eastAsia="仿宋_GB2312" w:cs="仿宋_GB2312"/>
                <w:color w:val="000000"/>
                <w:sz w:val="16"/>
                <w:szCs w:val="16"/>
              </w:rPr>
            </w:pPr>
          </w:p>
        </w:tc>
        <w:tc>
          <w:tcPr>
            <w:tcW w:w="874" w:type="dxa"/>
            <w:tcBorders>
              <w:top w:val="nil"/>
              <w:left w:val="single" w:color="auto" w:sz="4" w:space="0"/>
              <w:bottom w:val="single" w:color="auto" w:sz="4" w:space="0"/>
              <w:right w:val="single" w:color="auto" w:sz="4" w:space="0"/>
            </w:tcBorders>
            <w:shd w:val="clear" w:color="auto" w:fill="auto"/>
            <w:vAlign w:val="center"/>
          </w:tcPr>
          <w:p w14:paraId="7A395E0A">
            <w:pPr>
              <w:keepNext w:val="0"/>
              <w:keepLines w:val="0"/>
              <w:pageBreakBefore w:val="0"/>
              <w:kinsoku/>
              <w:wordWrap/>
              <w:overflowPunct/>
              <w:topLinePunct w:val="0"/>
              <w:autoSpaceDE/>
              <w:autoSpaceDN/>
              <w:bidi w:val="0"/>
              <w:adjustRightInd/>
              <w:snapToGrid/>
              <w:spacing w:line="200" w:lineRule="exact"/>
              <w:textAlignment w:val="auto"/>
              <w:rPr>
                <w:rFonts w:hint="eastAsia"/>
                <w:color w:val="000000"/>
                <w:sz w:val="16"/>
                <w:szCs w:val="16"/>
              </w:rPr>
            </w:pPr>
            <w:r>
              <w:rPr>
                <w:rFonts w:hint="eastAsia"/>
                <w:color w:val="000000"/>
                <w:sz w:val="16"/>
                <w:szCs w:val="16"/>
              </w:rPr>
              <w:t>2.全市理科教师实验说课竞赛</w:t>
            </w:r>
          </w:p>
        </w:tc>
        <w:tc>
          <w:tcPr>
            <w:tcW w:w="838" w:type="dxa"/>
            <w:tcBorders>
              <w:top w:val="nil"/>
              <w:left w:val="nil"/>
              <w:bottom w:val="single" w:color="auto" w:sz="4" w:space="0"/>
              <w:right w:val="single" w:color="auto" w:sz="4" w:space="0"/>
            </w:tcBorders>
            <w:shd w:val="clear" w:color="auto" w:fill="auto"/>
            <w:vAlign w:val="center"/>
          </w:tcPr>
          <w:p w14:paraId="18B1878E">
            <w:pPr>
              <w:keepNext w:val="0"/>
              <w:keepLines w:val="0"/>
              <w:pageBreakBefore w:val="0"/>
              <w:kinsoku/>
              <w:wordWrap/>
              <w:overflowPunct/>
              <w:topLinePunct w:val="0"/>
              <w:autoSpaceDE/>
              <w:autoSpaceDN/>
              <w:bidi w:val="0"/>
              <w:adjustRightInd/>
              <w:snapToGrid/>
              <w:spacing w:line="200" w:lineRule="exact"/>
              <w:jc w:val="center"/>
              <w:textAlignment w:val="auto"/>
              <w:rPr>
                <w:rFonts w:hint="eastAsia"/>
                <w:color w:val="000000"/>
                <w:sz w:val="16"/>
                <w:szCs w:val="16"/>
              </w:rPr>
            </w:pPr>
            <w:r>
              <w:rPr>
                <w:rFonts w:hint="eastAsia"/>
                <w:color w:val="000000"/>
                <w:sz w:val="16"/>
                <w:szCs w:val="16"/>
              </w:rPr>
              <w:t xml:space="preserve"> 2.全市理科教师实验说课竞赛竞赛老师&gt;50人次</w:t>
            </w:r>
          </w:p>
        </w:tc>
        <w:tc>
          <w:tcPr>
            <w:tcW w:w="762" w:type="dxa"/>
            <w:tcBorders>
              <w:top w:val="nil"/>
              <w:left w:val="nil"/>
              <w:bottom w:val="single" w:color="auto" w:sz="4" w:space="0"/>
              <w:right w:val="single" w:color="auto" w:sz="4" w:space="0"/>
            </w:tcBorders>
            <w:shd w:val="clear" w:color="auto" w:fill="auto"/>
            <w:vAlign w:val="center"/>
          </w:tcPr>
          <w:p w14:paraId="0C40F66D">
            <w:pPr>
              <w:keepNext w:val="0"/>
              <w:keepLines w:val="0"/>
              <w:pageBreakBefore w:val="0"/>
              <w:kinsoku/>
              <w:wordWrap/>
              <w:overflowPunct/>
              <w:topLinePunct w:val="0"/>
              <w:autoSpaceDE/>
              <w:autoSpaceDN/>
              <w:bidi w:val="0"/>
              <w:adjustRightInd/>
              <w:snapToGrid/>
              <w:spacing w:line="200" w:lineRule="exact"/>
              <w:jc w:val="left"/>
              <w:textAlignment w:val="auto"/>
              <w:rPr>
                <w:rFonts w:hint="eastAsia" w:asciiTheme="minorHAnsi" w:hAnsiTheme="minorHAnsi" w:eastAsiaTheme="minorEastAsia" w:cstheme="minorBidi"/>
                <w:color w:val="000000"/>
                <w:kern w:val="2"/>
                <w:sz w:val="16"/>
                <w:szCs w:val="16"/>
                <w:lang w:val="en-US" w:eastAsia="zh-CN" w:bidi="ar-SA"/>
              </w:rPr>
            </w:pPr>
            <w:r>
              <w:rPr>
                <w:rFonts w:hint="eastAsia"/>
                <w:color w:val="000000"/>
                <w:sz w:val="16"/>
                <w:szCs w:val="16"/>
              </w:rPr>
              <w:t>按计划完成</w:t>
            </w:r>
          </w:p>
        </w:tc>
        <w:tc>
          <w:tcPr>
            <w:tcW w:w="711" w:type="dxa"/>
            <w:tcBorders>
              <w:top w:val="nil"/>
              <w:left w:val="nil"/>
              <w:bottom w:val="single" w:color="auto" w:sz="4" w:space="0"/>
              <w:right w:val="single" w:color="auto" w:sz="4" w:space="0"/>
            </w:tcBorders>
            <w:shd w:val="clear" w:color="auto" w:fill="auto"/>
            <w:vAlign w:val="center"/>
          </w:tcPr>
          <w:p w14:paraId="068AA039">
            <w:pPr>
              <w:jc w:val="left"/>
              <w:rPr>
                <w:rFonts w:hint="default" w:eastAsia="宋体"/>
                <w:color w:val="000000"/>
                <w:sz w:val="16"/>
                <w:szCs w:val="16"/>
                <w:lang w:val="en-US" w:eastAsia="zh-CN"/>
              </w:rPr>
            </w:pPr>
            <w:r>
              <w:rPr>
                <w:rFonts w:hint="eastAsia"/>
                <w:color w:val="000000"/>
                <w:sz w:val="16"/>
                <w:szCs w:val="16"/>
                <w:lang w:val="en-US" w:eastAsia="zh-CN"/>
              </w:rPr>
              <w:t>10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E8058">
            <w:pPr>
              <w:widowControl/>
              <w:spacing w:line="240" w:lineRule="exact"/>
              <w:jc w:val="center"/>
              <w:rPr>
                <w:rFonts w:hint="default" w:ascii="仿宋_GB2312" w:hAnsi="仿宋_GB2312" w:eastAsia="仿宋_GB2312" w:cs="仿宋_GB2312"/>
                <w:color w:val="000000"/>
                <w:sz w:val="16"/>
                <w:szCs w:val="16"/>
                <w:lang w:val="en-US" w:eastAsia="zh-CN"/>
              </w:rPr>
            </w:pPr>
            <w:r>
              <w:rPr>
                <w:rFonts w:hint="eastAsia" w:ascii="仿宋_GB2312" w:hAnsi="仿宋_GB2312" w:eastAsia="仿宋_GB2312" w:cs="仿宋_GB2312"/>
                <w:color w:val="000000"/>
                <w:sz w:val="16"/>
                <w:szCs w:val="16"/>
                <w:lang w:val="en-US" w:eastAsia="zh-CN"/>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8A67">
            <w:pPr>
              <w:widowControl/>
              <w:spacing w:line="240" w:lineRule="exact"/>
              <w:jc w:val="center"/>
              <w:rPr>
                <w:rFonts w:ascii="仿宋_GB2312" w:hAnsi="仿宋_GB2312" w:eastAsia="仿宋_GB2312" w:cs="仿宋_GB2312"/>
                <w:color w:val="000000"/>
                <w:sz w:val="16"/>
                <w:szCs w:val="16"/>
              </w:rPr>
            </w:pPr>
          </w:p>
        </w:tc>
      </w:tr>
      <w:tr w14:paraId="48B3FC0A">
        <w:tblPrEx>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BF03D4">
            <w:pPr>
              <w:widowControl/>
              <w:spacing w:line="240" w:lineRule="exact"/>
              <w:jc w:val="center"/>
              <w:rPr>
                <w:rFonts w:ascii="仿宋_GB2312" w:hAnsi="仿宋_GB2312" w:eastAsia="仿宋_GB2312" w:cs="仿宋_GB2312"/>
                <w:color w:val="000000"/>
                <w:sz w:val="16"/>
                <w:szCs w:val="16"/>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99D12">
            <w:pPr>
              <w:widowControl/>
              <w:spacing w:line="240" w:lineRule="exact"/>
              <w:jc w:val="center"/>
              <w:rPr>
                <w:rFonts w:ascii="仿宋_GB2312" w:hAnsi="仿宋_GB2312" w:eastAsia="仿宋_GB2312" w:cs="仿宋_GB2312"/>
                <w:color w:val="000000"/>
                <w:sz w:val="16"/>
                <w:szCs w:val="16"/>
              </w:rPr>
            </w:pP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A5E391">
            <w:pPr>
              <w:widowControl/>
              <w:spacing w:line="240" w:lineRule="exact"/>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lang w:bidi="ar"/>
              </w:rPr>
              <w:t>质量指标</w:t>
            </w: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14:paraId="73659F92">
            <w:pPr>
              <w:rPr>
                <w:rFonts w:hint="eastAsia"/>
                <w:color w:val="000000"/>
                <w:sz w:val="16"/>
                <w:szCs w:val="16"/>
              </w:rPr>
            </w:pPr>
            <w:r>
              <w:rPr>
                <w:rFonts w:hint="eastAsia"/>
                <w:color w:val="000000"/>
                <w:sz w:val="16"/>
                <w:szCs w:val="16"/>
              </w:rPr>
              <w:t>1.理科教师实验技能培训合格率</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21036CD2">
            <w:pPr>
              <w:jc w:val="center"/>
              <w:rPr>
                <w:rFonts w:hint="eastAsia"/>
                <w:color w:val="000000"/>
                <w:sz w:val="16"/>
                <w:szCs w:val="16"/>
              </w:rPr>
            </w:pPr>
            <w:r>
              <w:rPr>
                <w:rFonts w:hint="eastAsia"/>
                <w:color w:val="000000"/>
                <w:sz w:val="16"/>
                <w:szCs w:val="16"/>
              </w:rPr>
              <w:t>100%</w:t>
            </w:r>
          </w:p>
        </w:tc>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5993AD91">
            <w:pPr>
              <w:jc w:val="left"/>
              <w:rPr>
                <w:rFonts w:hint="default" w:eastAsia="宋体" w:asciiTheme="minorHAnsi" w:hAnsiTheme="minorHAnsi" w:cstheme="minorBidi"/>
                <w:color w:val="000000"/>
                <w:kern w:val="2"/>
                <w:sz w:val="16"/>
                <w:szCs w:val="16"/>
                <w:lang w:val="en-US" w:eastAsia="zh-CN" w:bidi="ar-SA"/>
              </w:rPr>
            </w:pPr>
            <w:r>
              <w:rPr>
                <w:rFonts w:hint="eastAsia"/>
                <w:color w:val="000000"/>
                <w:sz w:val="16"/>
                <w:szCs w:val="16"/>
              </w:rPr>
              <w:t>　</w:t>
            </w: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1FD44B18">
            <w:pPr>
              <w:jc w:val="left"/>
              <w:rPr>
                <w:rFonts w:hint="default" w:eastAsia="宋体"/>
                <w:color w:val="000000"/>
                <w:sz w:val="16"/>
                <w:szCs w:val="16"/>
                <w:lang w:val="en-US" w:eastAsia="zh-CN"/>
              </w:rPr>
            </w:pPr>
            <w:r>
              <w:rPr>
                <w:rFonts w:hint="eastAsia"/>
                <w:color w:val="000000"/>
                <w:sz w:val="16"/>
                <w:szCs w:val="16"/>
                <w:lang w:val="en-US" w:eastAsia="zh-CN"/>
              </w:rPr>
              <w:t>10</w:t>
            </w:r>
          </w:p>
        </w:tc>
        <w:tc>
          <w:tcPr>
            <w:tcW w:w="1085" w:type="dxa"/>
            <w:tcBorders>
              <w:top w:val="single" w:color="auto" w:sz="4" w:space="0"/>
              <w:left w:val="single" w:color="auto" w:sz="4" w:space="0"/>
              <w:bottom w:val="single" w:color="auto" w:sz="4" w:space="0"/>
              <w:right w:val="single" w:color="auto" w:sz="4" w:space="0"/>
            </w:tcBorders>
            <w:shd w:val="clear" w:color="auto" w:fill="auto"/>
            <w:vAlign w:val="center"/>
          </w:tcPr>
          <w:p w14:paraId="1D0F5F28">
            <w:pPr>
              <w:widowControl/>
              <w:spacing w:line="240" w:lineRule="exact"/>
              <w:jc w:val="center"/>
              <w:rPr>
                <w:rFonts w:hint="default" w:ascii="仿宋_GB2312" w:hAnsi="仿宋_GB2312" w:eastAsia="仿宋_GB2312" w:cs="仿宋_GB2312"/>
                <w:color w:val="000000"/>
                <w:sz w:val="16"/>
                <w:szCs w:val="16"/>
                <w:lang w:val="en-US" w:eastAsia="zh-CN"/>
              </w:rPr>
            </w:pPr>
            <w:r>
              <w:rPr>
                <w:rFonts w:hint="eastAsia" w:ascii="仿宋_GB2312" w:hAnsi="仿宋_GB2312" w:eastAsia="仿宋_GB2312" w:cs="仿宋_GB2312"/>
                <w:color w:val="000000"/>
                <w:sz w:val="16"/>
                <w:szCs w:val="16"/>
                <w:lang w:val="en-US" w:eastAsia="zh-CN"/>
              </w:rPr>
              <w:t>10</w:t>
            </w:r>
          </w:p>
        </w:tc>
        <w:tc>
          <w:tcPr>
            <w:tcW w:w="12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874462">
            <w:pPr>
              <w:widowControl/>
              <w:spacing w:line="240" w:lineRule="exact"/>
              <w:rPr>
                <w:rFonts w:ascii="仿宋_GB2312" w:hAnsi="仿宋_GB2312" w:eastAsia="仿宋_GB2312" w:cs="仿宋_GB2312"/>
                <w:color w:val="000000"/>
                <w:sz w:val="16"/>
                <w:szCs w:val="16"/>
              </w:rPr>
            </w:pPr>
          </w:p>
        </w:tc>
      </w:tr>
      <w:tr w14:paraId="14E35042">
        <w:tblPrEx>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D836867">
            <w:pPr>
              <w:widowControl/>
              <w:spacing w:line="240" w:lineRule="exact"/>
              <w:jc w:val="center"/>
              <w:rPr>
                <w:rFonts w:ascii="仿宋_GB2312" w:hAnsi="仿宋_GB2312" w:eastAsia="仿宋_GB2312" w:cs="仿宋_GB2312"/>
                <w:color w:val="000000"/>
                <w:sz w:val="16"/>
                <w:szCs w:val="16"/>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E57E4">
            <w:pPr>
              <w:widowControl/>
              <w:spacing w:line="240" w:lineRule="exact"/>
              <w:jc w:val="center"/>
              <w:rPr>
                <w:rFonts w:ascii="仿宋_GB2312" w:hAnsi="仿宋_GB2312" w:eastAsia="仿宋_GB2312" w:cs="仿宋_GB2312"/>
                <w:color w:val="000000"/>
                <w:sz w:val="16"/>
                <w:szCs w:val="16"/>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D6A7E">
            <w:pPr>
              <w:widowControl/>
              <w:spacing w:line="240" w:lineRule="exact"/>
              <w:jc w:val="center"/>
              <w:rPr>
                <w:rFonts w:ascii="仿宋_GB2312" w:hAnsi="仿宋_GB2312" w:eastAsia="仿宋_GB2312" w:cs="仿宋_GB2312"/>
                <w:color w:val="000000"/>
                <w:sz w:val="16"/>
                <w:szCs w:val="16"/>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14:paraId="24F86814">
            <w:pPr>
              <w:rPr>
                <w:rFonts w:hint="eastAsia"/>
                <w:color w:val="000000"/>
                <w:sz w:val="16"/>
                <w:szCs w:val="16"/>
              </w:rPr>
            </w:pPr>
            <w:r>
              <w:rPr>
                <w:rFonts w:hint="eastAsia"/>
                <w:color w:val="000000"/>
                <w:sz w:val="16"/>
                <w:szCs w:val="16"/>
              </w:rPr>
              <w:t xml:space="preserve">2.实验教学竞赛按计划时间完成率100%                                                                                                                                                                                                                                                                                                                                                                                                                                                                                                                                                                                                                                                                                                                                                                                                                                                                                                                                                                                                                                                                                                                                                                                                                                                                                                                                                                                                                                                                                                                                                                                                                                             </w:t>
            </w:r>
          </w:p>
        </w:tc>
        <w:tc>
          <w:tcPr>
            <w:tcW w:w="838" w:type="dxa"/>
            <w:tcBorders>
              <w:top w:val="single" w:color="auto" w:sz="4" w:space="0"/>
              <w:left w:val="nil"/>
              <w:bottom w:val="single" w:color="auto" w:sz="4" w:space="0"/>
              <w:right w:val="single" w:color="auto" w:sz="4" w:space="0"/>
            </w:tcBorders>
            <w:shd w:val="clear" w:color="auto" w:fill="auto"/>
            <w:vAlign w:val="center"/>
          </w:tcPr>
          <w:p w14:paraId="7F8F669C">
            <w:pPr>
              <w:jc w:val="center"/>
              <w:rPr>
                <w:rFonts w:hint="eastAsia"/>
                <w:color w:val="000000"/>
                <w:sz w:val="16"/>
                <w:szCs w:val="16"/>
              </w:rPr>
            </w:pPr>
            <w:r>
              <w:rPr>
                <w:rFonts w:hint="eastAsia"/>
                <w:color w:val="000000"/>
                <w:sz w:val="16"/>
                <w:szCs w:val="16"/>
              </w:rPr>
              <w:t>100%</w:t>
            </w:r>
          </w:p>
        </w:tc>
        <w:tc>
          <w:tcPr>
            <w:tcW w:w="762" w:type="dxa"/>
            <w:tcBorders>
              <w:top w:val="single" w:color="auto" w:sz="4" w:space="0"/>
              <w:left w:val="nil"/>
              <w:bottom w:val="single" w:color="auto" w:sz="4" w:space="0"/>
              <w:right w:val="single" w:color="auto" w:sz="4" w:space="0"/>
            </w:tcBorders>
            <w:shd w:val="clear" w:color="auto" w:fill="auto"/>
            <w:vAlign w:val="center"/>
          </w:tcPr>
          <w:p w14:paraId="40432350">
            <w:pPr>
              <w:jc w:val="left"/>
              <w:rPr>
                <w:rFonts w:hint="eastAsia" w:asciiTheme="minorHAnsi" w:hAnsiTheme="minorHAnsi" w:eastAsiaTheme="minorEastAsia" w:cstheme="minorBidi"/>
                <w:color w:val="000000"/>
                <w:kern w:val="2"/>
                <w:sz w:val="16"/>
                <w:szCs w:val="16"/>
                <w:lang w:val="en-US" w:eastAsia="zh-CN" w:bidi="ar-SA"/>
              </w:rPr>
            </w:pPr>
            <w:r>
              <w:rPr>
                <w:rFonts w:hint="eastAsia"/>
                <w:color w:val="000000"/>
                <w:sz w:val="16"/>
                <w:szCs w:val="16"/>
              </w:rPr>
              <w:t>　</w:t>
            </w:r>
          </w:p>
        </w:tc>
        <w:tc>
          <w:tcPr>
            <w:tcW w:w="711" w:type="dxa"/>
            <w:tcBorders>
              <w:top w:val="single" w:color="auto" w:sz="4" w:space="0"/>
              <w:left w:val="nil"/>
              <w:bottom w:val="single" w:color="auto" w:sz="4" w:space="0"/>
              <w:right w:val="single" w:color="auto" w:sz="4" w:space="0"/>
            </w:tcBorders>
            <w:shd w:val="clear" w:color="auto" w:fill="auto"/>
            <w:vAlign w:val="center"/>
          </w:tcPr>
          <w:p w14:paraId="4B94A2CB">
            <w:pPr>
              <w:jc w:val="left"/>
              <w:rPr>
                <w:rFonts w:hint="default" w:eastAsia="宋体"/>
                <w:color w:val="000000"/>
                <w:sz w:val="16"/>
                <w:szCs w:val="16"/>
                <w:lang w:val="en-US" w:eastAsia="zh-CN"/>
              </w:rPr>
            </w:pPr>
            <w:r>
              <w:rPr>
                <w:rFonts w:hint="eastAsia"/>
                <w:color w:val="000000"/>
                <w:sz w:val="16"/>
                <w:szCs w:val="16"/>
                <w:lang w:val="en-US" w:eastAsia="zh-CN"/>
              </w:rPr>
              <w:t>10</w:t>
            </w:r>
          </w:p>
        </w:tc>
        <w:tc>
          <w:tcPr>
            <w:tcW w:w="1085" w:type="dxa"/>
            <w:tcBorders>
              <w:top w:val="single" w:color="auto" w:sz="4" w:space="0"/>
              <w:left w:val="single" w:color="000000" w:sz="4" w:space="0"/>
              <w:bottom w:val="single" w:color="000000" w:sz="4" w:space="0"/>
              <w:right w:val="single" w:color="000000" w:sz="4" w:space="0"/>
            </w:tcBorders>
            <w:shd w:val="clear" w:color="auto" w:fill="auto"/>
            <w:vAlign w:val="center"/>
          </w:tcPr>
          <w:p w14:paraId="0DE4CAC0">
            <w:pPr>
              <w:widowControl/>
              <w:spacing w:line="240" w:lineRule="exact"/>
              <w:jc w:val="center"/>
              <w:rPr>
                <w:rFonts w:hint="default" w:ascii="仿宋_GB2312" w:hAnsi="仿宋_GB2312" w:eastAsia="仿宋_GB2312" w:cs="仿宋_GB2312"/>
                <w:color w:val="000000"/>
                <w:sz w:val="16"/>
                <w:szCs w:val="16"/>
                <w:lang w:val="en-US" w:eastAsia="zh-CN"/>
              </w:rPr>
            </w:pPr>
            <w:r>
              <w:rPr>
                <w:rFonts w:hint="eastAsia" w:ascii="仿宋_GB2312" w:hAnsi="仿宋_GB2312" w:eastAsia="仿宋_GB2312" w:cs="仿宋_GB2312"/>
                <w:color w:val="000000"/>
                <w:sz w:val="16"/>
                <w:szCs w:val="16"/>
                <w:lang w:val="en-US" w:eastAsia="zh-CN"/>
              </w:rPr>
              <w:t>10</w:t>
            </w:r>
          </w:p>
        </w:tc>
        <w:tc>
          <w:tcPr>
            <w:tcW w:w="1250" w:type="dxa"/>
            <w:tcBorders>
              <w:top w:val="single" w:color="auto" w:sz="4" w:space="0"/>
              <w:left w:val="single" w:color="000000" w:sz="4" w:space="0"/>
              <w:bottom w:val="single" w:color="000000" w:sz="4" w:space="0"/>
              <w:right w:val="single" w:color="000000" w:sz="4" w:space="0"/>
            </w:tcBorders>
            <w:shd w:val="clear" w:color="auto" w:fill="auto"/>
            <w:vAlign w:val="center"/>
          </w:tcPr>
          <w:p w14:paraId="4784A1BD">
            <w:pPr>
              <w:widowControl/>
              <w:spacing w:line="240" w:lineRule="exact"/>
              <w:rPr>
                <w:rFonts w:ascii="仿宋_GB2312" w:hAnsi="仿宋_GB2312" w:eastAsia="仿宋_GB2312" w:cs="仿宋_GB2312"/>
                <w:color w:val="000000"/>
                <w:sz w:val="16"/>
                <w:szCs w:val="16"/>
              </w:rPr>
            </w:pPr>
          </w:p>
        </w:tc>
      </w:tr>
      <w:tr w14:paraId="6CEEB2E2">
        <w:tblPrEx>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227A57">
            <w:pPr>
              <w:widowControl/>
              <w:spacing w:line="240" w:lineRule="exact"/>
              <w:jc w:val="center"/>
              <w:rPr>
                <w:rFonts w:ascii="仿宋_GB2312" w:hAnsi="仿宋_GB2312" w:eastAsia="仿宋_GB2312" w:cs="仿宋_GB2312"/>
                <w:color w:val="000000"/>
                <w:sz w:val="16"/>
                <w:szCs w:val="16"/>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2858E">
            <w:pPr>
              <w:widowControl/>
              <w:spacing w:line="240" w:lineRule="exact"/>
              <w:jc w:val="center"/>
              <w:rPr>
                <w:rFonts w:ascii="仿宋_GB2312" w:hAnsi="仿宋_GB2312" w:eastAsia="仿宋_GB2312" w:cs="仿宋_GB2312"/>
                <w:color w:val="000000"/>
                <w:sz w:val="16"/>
                <w:szCs w:val="16"/>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0658">
            <w:pPr>
              <w:widowControl/>
              <w:spacing w:line="240" w:lineRule="exact"/>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lang w:bidi="ar"/>
              </w:rPr>
              <w:t>时效指标</w:t>
            </w:r>
          </w:p>
        </w:tc>
        <w:tc>
          <w:tcPr>
            <w:tcW w:w="874" w:type="dxa"/>
            <w:tcBorders>
              <w:top w:val="nil"/>
              <w:left w:val="single" w:color="auto" w:sz="4" w:space="0"/>
              <w:bottom w:val="single" w:color="auto" w:sz="4" w:space="0"/>
              <w:right w:val="single" w:color="auto" w:sz="4" w:space="0"/>
            </w:tcBorders>
            <w:shd w:val="clear" w:color="auto" w:fill="auto"/>
            <w:vAlign w:val="center"/>
          </w:tcPr>
          <w:p w14:paraId="322C1EE6">
            <w:pPr>
              <w:rPr>
                <w:rFonts w:hint="eastAsia"/>
                <w:color w:val="000000"/>
                <w:sz w:val="16"/>
                <w:szCs w:val="16"/>
              </w:rPr>
            </w:pPr>
            <w:r>
              <w:rPr>
                <w:rFonts w:hint="eastAsia"/>
                <w:color w:val="000000"/>
                <w:sz w:val="16"/>
                <w:szCs w:val="16"/>
              </w:rPr>
              <w:t>改善全市教育单位教学装备</w:t>
            </w:r>
          </w:p>
        </w:tc>
        <w:tc>
          <w:tcPr>
            <w:tcW w:w="838" w:type="dxa"/>
            <w:tcBorders>
              <w:top w:val="nil"/>
              <w:left w:val="nil"/>
              <w:bottom w:val="single" w:color="auto" w:sz="4" w:space="0"/>
              <w:right w:val="single" w:color="auto" w:sz="4" w:space="0"/>
            </w:tcBorders>
            <w:shd w:val="clear" w:color="auto" w:fill="auto"/>
            <w:vAlign w:val="center"/>
          </w:tcPr>
          <w:p w14:paraId="31DA7EF7">
            <w:pPr>
              <w:jc w:val="center"/>
              <w:rPr>
                <w:rFonts w:hint="eastAsia"/>
                <w:color w:val="000000"/>
                <w:sz w:val="16"/>
                <w:szCs w:val="16"/>
              </w:rPr>
            </w:pPr>
            <w:r>
              <w:rPr>
                <w:rFonts w:hint="eastAsia"/>
                <w:color w:val="000000"/>
                <w:sz w:val="16"/>
                <w:szCs w:val="16"/>
              </w:rPr>
              <w:t>5年内</w:t>
            </w:r>
          </w:p>
        </w:tc>
        <w:tc>
          <w:tcPr>
            <w:tcW w:w="762" w:type="dxa"/>
            <w:tcBorders>
              <w:top w:val="nil"/>
              <w:left w:val="nil"/>
              <w:bottom w:val="single" w:color="auto" w:sz="4" w:space="0"/>
              <w:right w:val="single" w:color="auto" w:sz="4" w:space="0"/>
            </w:tcBorders>
            <w:shd w:val="clear" w:color="auto" w:fill="auto"/>
            <w:vAlign w:val="center"/>
          </w:tcPr>
          <w:p w14:paraId="22E94851">
            <w:pPr>
              <w:jc w:val="left"/>
              <w:rPr>
                <w:rFonts w:hint="eastAsia" w:asciiTheme="minorHAnsi" w:hAnsiTheme="minorHAnsi" w:eastAsiaTheme="minorEastAsia" w:cstheme="minorBidi"/>
                <w:color w:val="000000"/>
                <w:kern w:val="2"/>
                <w:sz w:val="16"/>
                <w:szCs w:val="16"/>
                <w:lang w:val="en-US" w:eastAsia="zh-CN" w:bidi="ar-SA"/>
              </w:rPr>
            </w:pPr>
            <w:r>
              <w:rPr>
                <w:rFonts w:hint="eastAsia"/>
                <w:color w:val="000000"/>
                <w:sz w:val="16"/>
                <w:szCs w:val="16"/>
              </w:rPr>
              <w:t>　</w:t>
            </w:r>
          </w:p>
        </w:tc>
        <w:tc>
          <w:tcPr>
            <w:tcW w:w="711" w:type="dxa"/>
            <w:tcBorders>
              <w:top w:val="nil"/>
              <w:left w:val="nil"/>
              <w:bottom w:val="single" w:color="auto" w:sz="4" w:space="0"/>
              <w:right w:val="single" w:color="auto" w:sz="4" w:space="0"/>
            </w:tcBorders>
            <w:shd w:val="clear" w:color="auto" w:fill="auto"/>
            <w:vAlign w:val="center"/>
          </w:tcPr>
          <w:p w14:paraId="7A388292">
            <w:pPr>
              <w:jc w:val="left"/>
              <w:rPr>
                <w:rFonts w:hint="eastAsia" w:eastAsia="宋体"/>
                <w:color w:val="000000"/>
                <w:sz w:val="16"/>
                <w:szCs w:val="16"/>
                <w:lang w:val="en-US" w:eastAsia="zh-CN"/>
              </w:rPr>
            </w:pPr>
            <w:r>
              <w:rPr>
                <w:rFonts w:hint="eastAsia"/>
                <w:color w:val="000000"/>
                <w:sz w:val="16"/>
                <w:szCs w:val="16"/>
                <w:lang w:val="en-US" w:eastAsia="zh-CN"/>
              </w:rPr>
              <w:t>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433F">
            <w:pPr>
              <w:widowControl/>
              <w:spacing w:line="240" w:lineRule="exact"/>
              <w:jc w:val="center"/>
              <w:rPr>
                <w:rFonts w:hint="eastAsia" w:ascii="仿宋_GB2312" w:hAnsi="仿宋_GB2312" w:eastAsia="仿宋_GB2312" w:cs="仿宋_GB2312"/>
                <w:color w:val="000000"/>
                <w:sz w:val="16"/>
                <w:szCs w:val="16"/>
                <w:lang w:val="en-US" w:eastAsia="zh-CN"/>
              </w:rPr>
            </w:pPr>
            <w:r>
              <w:rPr>
                <w:rFonts w:hint="eastAsia" w:ascii="仿宋_GB2312" w:hAnsi="仿宋_GB2312" w:eastAsia="仿宋_GB2312" w:cs="仿宋_GB2312"/>
                <w:color w:val="000000"/>
                <w:sz w:val="16"/>
                <w:szCs w:val="16"/>
                <w:lang w:val="en-US" w:eastAsia="zh-CN"/>
              </w:rPr>
              <w:t>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A4209">
            <w:pPr>
              <w:widowControl/>
              <w:spacing w:line="240" w:lineRule="exact"/>
              <w:rPr>
                <w:rFonts w:ascii="仿宋_GB2312" w:hAnsi="仿宋_GB2312" w:eastAsia="仿宋_GB2312" w:cs="仿宋_GB2312"/>
                <w:color w:val="000000"/>
                <w:sz w:val="16"/>
                <w:szCs w:val="16"/>
              </w:rPr>
            </w:pPr>
          </w:p>
        </w:tc>
      </w:tr>
      <w:tr w14:paraId="73A88E94">
        <w:tblPrEx>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6A44AC6">
            <w:pPr>
              <w:widowControl/>
              <w:spacing w:line="240" w:lineRule="exact"/>
              <w:jc w:val="center"/>
              <w:rPr>
                <w:rFonts w:ascii="仿宋_GB2312" w:hAnsi="仿宋_GB2312" w:eastAsia="仿宋_GB2312" w:cs="仿宋_GB2312"/>
                <w:color w:val="000000"/>
                <w:sz w:val="16"/>
                <w:szCs w:val="16"/>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2C238">
            <w:pPr>
              <w:widowControl/>
              <w:spacing w:line="240" w:lineRule="exact"/>
              <w:jc w:val="center"/>
              <w:rPr>
                <w:rFonts w:ascii="仿宋_GB2312" w:hAnsi="仿宋_GB2312" w:eastAsia="仿宋_GB2312" w:cs="仿宋_GB2312"/>
                <w:color w:val="000000"/>
                <w:sz w:val="16"/>
                <w:szCs w:val="16"/>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3B83D">
            <w:pPr>
              <w:widowControl/>
              <w:spacing w:line="240" w:lineRule="exact"/>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lang w:bidi="ar"/>
              </w:rPr>
              <w:t>成本指标</w:t>
            </w:r>
          </w:p>
        </w:tc>
        <w:tc>
          <w:tcPr>
            <w:tcW w:w="874" w:type="dxa"/>
            <w:tcBorders>
              <w:top w:val="nil"/>
              <w:left w:val="single" w:color="auto" w:sz="4" w:space="0"/>
              <w:bottom w:val="single" w:color="auto" w:sz="4" w:space="0"/>
              <w:right w:val="single" w:color="auto" w:sz="4" w:space="0"/>
            </w:tcBorders>
            <w:shd w:val="clear" w:color="auto" w:fill="auto"/>
            <w:vAlign w:val="center"/>
          </w:tcPr>
          <w:p w14:paraId="1DB970E6">
            <w:pPr>
              <w:rPr>
                <w:rFonts w:hint="eastAsia"/>
                <w:color w:val="000000"/>
                <w:sz w:val="16"/>
                <w:szCs w:val="16"/>
              </w:rPr>
            </w:pPr>
            <w:r>
              <w:rPr>
                <w:rFonts w:hint="eastAsia"/>
                <w:color w:val="000000"/>
                <w:sz w:val="16"/>
                <w:szCs w:val="16"/>
              </w:rPr>
              <w:t>专项成本支出</w:t>
            </w:r>
          </w:p>
        </w:tc>
        <w:tc>
          <w:tcPr>
            <w:tcW w:w="838" w:type="dxa"/>
            <w:tcBorders>
              <w:top w:val="nil"/>
              <w:left w:val="nil"/>
              <w:bottom w:val="single" w:color="auto" w:sz="4" w:space="0"/>
              <w:right w:val="single" w:color="auto" w:sz="4" w:space="0"/>
            </w:tcBorders>
            <w:shd w:val="clear" w:color="auto" w:fill="auto"/>
            <w:vAlign w:val="center"/>
          </w:tcPr>
          <w:p w14:paraId="0F4E8A6C">
            <w:pPr>
              <w:jc w:val="center"/>
              <w:rPr>
                <w:rFonts w:hint="eastAsia"/>
                <w:color w:val="000000"/>
                <w:sz w:val="16"/>
                <w:szCs w:val="16"/>
              </w:rPr>
            </w:pPr>
            <w:r>
              <w:rPr>
                <w:rFonts w:hint="eastAsia"/>
                <w:color w:val="000000"/>
                <w:sz w:val="16"/>
                <w:szCs w:val="16"/>
                <w:lang w:val="en-US" w:eastAsia="zh-CN"/>
              </w:rPr>
              <w:t>≤6</w:t>
            </w:r>
            <w:r>
              <w:rPr>
                <w:rFonts w:hint="eastAsia"/>
                <w:color w:val="000000"/>
                <w:sz w:val="16"/>
                <w:szCs w:val="16"/>
              </w:rPr>
              <w:t>万</w:t>
            </w:r>
          </w:p>
        </w:tc>
        <w:tc>
          <w:tcPr>
            <w:tcW w:w="762" w:type="dxa"/>
            <w:tcBorders>
              <w:top w:val="nil"/>
              <w:left w:val="nil"/>
              <w:bottom w:val="single" w:color="auto" w:sz="4" w:space="0"/>
              <w:right w:val="single" w:color="auto" w:sz="4" w:space="0"/>
            </w:tcBorders>
            <w:shd w:val="clear" w:color="auto" w:fill="auto"/>
            <w:vAlign w:val="center"/>
          </w:tcPr>
          <w:p w14:paraId="2A864E4A">
            <w:pPr>
              <w:jc w:val="left"/>
              <w:rPr>
                <w:rFonts w:hint="eastAsia" w:asciiTheme="minorHAnsi" w:hAnsiTheme="minorHAnsi" w:eastAsiaTheme="minorEastAsia" w:cstheme="minorBidi"/>
                <w:color w:val="000000"/>
                <w:kern w:val="2"/>
                <w:sz w:val="16"/>
                <w:szCs w:val="16"/>
                <w:lang w:val="en-US" w:eastAsia="zh-CN" w:bidi="ar-SA"/>
              </w:rPr>
            </w:pPr>
            <w:r>
              <w:rPr>
                <w:rFonts w:hint="eastAsia"/>
                <w:color w:val="000000"/>
                <w:sz w:val="16"/>
                <w:szCs w:val="16"/>
              </w:rPr>
              <w:t>按计划完成</w:t>
            </w:r>
          </w:p>
        </w:tc>
        <w:tc>
          <w:tcPr>
            <w:tcW w:w="711" w:type="dxa"/>
            <w:tcBorders>
              <w:top w:val="nil"/>
              <w:left w:val="nil"/>
              <w:bottom w:val="single" w:color="auto" w:sz="4" w:space="0"/>
              <w:right w:val="single" w:color="auto" w:sz="4" w:space="0"/>
            </w:tcBorders>
            <w:shd w:val="clear" w:color="auto" w:fill="auto"/>
            <w:vAlign w:val="center"/>
          </w:tcPr>
          <w:p w14:paraId="7FF98375">
            <w:pPr>
              <w:jc w:val="left"/>
              <w:rPr>
                <w:rFonts w:hint="eastAsia" w:eastAsia="宋体"/>
                <w:color w:val="000000"/>
                <w:sz w:val="16"/>
                <w:szCs w:val="16"/>
                <w:lang w:val="en-US" w:eastAsia="zh-CN"/>
              </w:rPr>
            </w:pPr>
            <w:r>
              <w:rPr>
                <w:rFonts w:hint="eastAsia"/>
                <w:color w:val="000000"/>
                <w:sz w:val="16"/>
                <w:szCs w:val="16"/>
                <w:lang w:val="en-US" w:eastAsia="zh-CN"/>
              </w:rPr>
              <w:t>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55AA9">
            <w:pPr>
              <w:widowControl/>
              <w:spacing w:line="240" w:lineRule="exact"/>
              <w:jc w:val="center"/>
              <w:rPr>
                <w:rFonts w:hint="eastAsia" w:ascii="仿宋_GB2312" w:hAnsi="仿宋_GB2312" w:eastAsia="仿宋_GB2312" w:cs="仿宋_GB2312"/>
                <w:color w:val="000000"/>
                <w:sz w:val="16"/>
                <w:szCs w:val="16"/>
                <w:lang w:val="en-US" w:eastAsia="zh-CN"/>
              </w:rPr>
            </w:pPr>
            <w:r>
              <w:rPr>
                <w:rFonts w:hint="eastAsia" w:ascii="仿宋_GB2312" w:hAnsi="仿宋_GB2312" w:eastAsia="仿宋_GB2312" w:cs="仿宋_GB2312"/>
                <w:color w:val="000000"/>
                <w:sz w:val="16"/>
                <w:szCs w:val="16"/>
                <w:lang w:val="en-US" w:eastAsia="zh-CN"/>
              </w:rPr>
              <w:t>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28F1F">
            <w:pPr>
              <w:widowControl/>
              <w:spacing w:line="240" w:lineRule="exact"/>
              <w:rPr>
                <w:rFonts w:ascii="仿宋_GB2312" w:hAnsi="仿宋_GB2312" w:eastAsia="仿宋_GB2312" w:cs="仿宋_GB2312"/>
                <w:color w:val="000000"/>
                <w:sz w:val="16"/>
                <w:szCs w:val="16"/>
              </w:rPr>
            </w:pPr>
          </w:p>
        </w:tc>
      </w:tr>
      <w:tr w14:paraId="26955749">
        <w:tblPrEx>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19E146">
            <w:pPr>
              <w:widowControl/>
              <w:spacing w:line="240" w:lineRule="exact"/>
              <w:jc w:val="center"/>
              <w:rPr>
                <w:rFonts w:ascii="仿宋_GB2312" w:hAnsi="仿宋_GB2312" w:eastAsia="仿宋_GB2312" w:cs="仿宋_GB2312"/>
                <w:color w:val="000000"/>
                <w:sz w:val="16"/>
                <w:szCs w:val="16"/>
              </w:rPr>
            </w:pP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CE7B51">
            <w:pPr>
              <w:widowControl/>
              <w:spacing w:line="240" w:lineRule="exact"/>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lang w:bidi="ar"/>
              </w:rPr>
              <w:t>效益指标（30分）</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FBB3">
            <w:pPr>
              <w:widowControl/>
              <w:spacing w:line="240" w:lineRule="exact"/>
              <w:jc w:val="center"/>
              <w:textAlignment w:val="center"/>
              <w:rPr>
                <w:rFonts w:ascii="仿宋_GB2312" w:hAnsi="仿宋_GB2312" w:eastAsia="仿宋_GB2312" w:cs="仿宋_GB2312"/>
                <w:color w:val="000000"/>
                <w:kern w:val="0"/>
                <w:sz w:val="16"/>
                <w:szCs w:val="16"/>
                <w:lang w:bidi="ar"/>
              </w:rPr>
            </w:pPr>
            <w:r>
              <w:rPr>
                <w:rFonts w:hint="eastAsia" w:ascii="仿宋_GB2312" w:hAnsi="仿宋_GB2312" w:eastAsia="仿宋_GB2312" w:cs="仿宋_GB2312"/>
                <w:color w:val="000000"/>
                <w:kern w:val="0"/>
                <w:sz w:val="16"/>
                <w:szCs w:val="16"/>
                <w:lang w:bidi="ar"/>
              </w:rPr>
              <w:t>经济效</w:t>
            </w:r>
          </w:p>
          <w:p w14:paraId="7B298026">
            <w:pPr>
              <w:widowControl/>
              <w:spacing w:line="240" w:lineRule="exact"/>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lang w:bidi="ar"/>
              </w:rPr>
              <w:t>益指标</w:t>
            </w:r>
          </w:p>
        </w:tc>
        <w:tc>
          <w:tcPr>
            <w:tcW w:w="874" w:type="dxa"/>
            <w:tcBorders>
              <w:top w:val="nil"/>
              <w:left w:val="single" w:color="auto" w:sz="4" w:space="0"/>
              <w:bottom w:val="single" w:color="auto" w:sz="4" w:space="0"/>
              <w:right w:val="single" w:color="auto" w:sz="4" w:space="0"/>
            </w:tcBorders>
            <w:shd w:val="clear" w:color="auto" w:fill="auto"/>
            <w:vAlign w:val="center"/>
          </w:tcPr>
          <w:p w14:paraId="460C1D83">
            <w:pPr>
              <w:rPr>
                <w:rFonts w:hint="eastAsia" w:ascii="Times New Roman" w:hAnsi="Times New Roman" w:eastAsia="宋体" w:cs="Times New Roman"/>
                <w:color w:val="000000"/>
                <w:kern w:val="2"/>
                <w:sz w:val="16"/>
                <w:szCs w:val="16"/>
                <w:lang w:val="en-US" w:eastAsia="zh-CN" w:bidi="ar-SA"/>
              </w:rPr>
            </w:pPr>
            <w:r>
              <w:rPr>
                <w:rFonts w:hint="eastAsia"/>
                <w:color w:val="000000"/>
                <w:sz w:val="16"/>
                <w:szCs w:val="16"/>
              </w:rPr>
              <w:t>无</w:t>
            </w:r>
          </w:p>
        </w:tc>
        <w:tc>
          <w:tcPr>
            <w:tcW w:w="838" w:type="dxa"/>
            <w:tcBorders>
              <w:top w:val="nil"/>
              <w:left w:val="nil"/>
              <w:bottom w:val="single" w:color="auto" w:sz="4" w:space="0"/>
              <w:right w:val="single" w:color="auto" w:sz="4" w:space="0"/>
            </w:tcBorders>
            <w:shd w:val="clear" w:color="auto" w:fill="auto"/>
            <w:vAlign w:val="center"/>
          </w:tcPr>
          <w:p w14:paraId="5ABAECFE">
            <w:pPr>
              <w:jc w:val="center"/>
              <w:rPr>
                <w:rFonts w:hint="eastAsia" w:ascii="Times New Roman" w:hAnsi="Times New Roman" w:eastAsia="宋体" w:cs="Times New Roman"/>
                <w:color w:val="000000"/>
                <w:kern w:val="2"/>
                <w:sz w:val="16"/>
                <w:szCs w:val="16"/>
                <w:lang w:val="en-US" w:eastAsia="zh-CN" w:bidi="ar-SA"/>
              </w:rPr>
            </w:pPr>
            <w:r>
              <w:rPr>
                <w:rFonts w:hint="eastAsia"/>
                <w:color w:val="000000"/>
                <w:sz w:val="16"/>
                <w:szCs w:val="16"/>
              </w:rPr>
              <w:t>无</w:t>
            </w:r>
          </w:p>
        </w:tc>
        <w:tc>
          <w:tcPr>
            <w:tcW w:w="762" w:type="dxa"/>
            <w:tcBorders>
              <w:top w:val="nil"/>
              <w:left w:val="nil"/>
              <w:bottom w:val="single" w:color="auto" w:sz="4" w:space="0"/>
              <w:right w:val="single" w:color="auto" w:sz="4" w:space="0"/>
            </w:tcBorders>
            <w:shd w:val="clear" w:color="auto" w:fill="auto"/>
            <w:vAlign w:val="center"/>
          </w:tcPr>
          <w:p w14:paraId="74E3C19A">
            <w:pPr>
              <w:jc w:val="left"/>
              <w:rPr>
                <w:rFonts w:hint="eastAsia" w:asciiTheme="minorHAnsi" w:hAnsiTheme="minorHAnsi" w:eastAsiaTheme="minorEastAsia" w:cstheme="minorBidi"/>
                <w:color w:val="000000"/>
                <w:kern w:val="2"/>
                <w:sz w:val="16"/>
                <w:szCs w:val="16"/>
                <w:lang w:val="en-US" w:eastAsia="zh-CN" w:bidi="ar-SA"/>
              </w:rPr>
            </w:pPr>
            <w:r>
              <w:rPr>
                <w:rFonts w:hint="eastAsia"/>
                <w:color w:val="000000"/>
                <w:sz w:val="16"/>
                <w:szCs w:val="16"/>
              </w:rPr>
              <w:t>　</w:t>
            </w:r>
          </w:p>
        </w:tc>
        <w:tc>
          <w:tcPr>
            <w:tcW w:w="711" w:type="dxa"/>
            <w:tcBorders>
              <w:top w:val="nil"/>
              <w:left w:val="nil"/>
              <w:bottom w:val="single" w:color="auto" w:sz="4" w:space="0"/>
              <w:right w:val="single" w:color="auto" w:sz="4" w:space="0"/>
            </w:tcBorders>
            <w:shd w:val="clear" w:color="auto" w:fill="auto"/>
            <w:vAlign w:val="center"/>
          </w:tcPr>
          <w:p w14:paraId="62B3B7C4">
            <w:pPr>
              <w:jc w:val="left"/>
              <w:rPr>
                <w:rFonts w:hint="eastAsia"/>
                <w:color w:val="000000"/>
                <w:sz w:val="16"/>
                <w:szCs w:val="16"/>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B28F">
            <w:pPr>
              <w:widowControl/>
              <w:spacing w:line="240" w:lineRule="exact"/>
              <w:jc w:val="center"/>
              <w:rPr>
                <w:rFonts w:ascii="仿宋_GB2312" w:hAnsi="仿宋_GB2312" w:eastAsia="仿宋_GB2312" w:cs="仿宋_GB2312"/>
                <w:color w:val="000000"/>
                <w:sz w:val="16"/>
                <w:szCs w:val="16"/>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0E048">
            <w:pPr>
              <w:widowControl/>
              <w:spacing w:line="240" w:lineRule="exact"/>
              <w:rPr>
                <w:rFonts w:ascii="仿宋_GB2312" w:hAnsi="仿宋_GB2312" w:eastAsia="仿宋_GB2312" w:cs="仿宋_GB2312"/>
                <w:color w:val="000000"/>
                <w:sz w:val="16"/>
                <w:szCs w:val="16"/>
              </w:rPr>
            </w:pPr>
          </w:p>
        </w:tc>
      </w:tr>
      <w:tr w14:paraId="63133C15">
        <w:tblPrEx>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E21BC1">
            <w:pPr>
              <w:widowControl/>
              <w:spacing w:line="240" w:lineRule="exact"/>
              <w:jc w:val="center"/>
              <w:rPr>
                <w:rFonts w:ascii="仿宋_GB2312" w:hAnsi="仿宋_GB2312" w:eastAsia="仿宋_GB2312" w:cs="仿宋_GB2312"/>
                <w:color w:val="000000"/>
                <w:sz w:val="16"/>
                <w:szCs w:val="16"/>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5E650">
            <w:pPr>
              <w:widowControl/>
              <w:spacing w:line="240" w:lineRule="exact"/>
              <w:jc w:val="center"/>
              <w:rPr>
                <w:rFonts w:ascii="仿宋_GB2312" w:hAnsi="仿宋_GB2312" w:eastAsia="仿宋_GB2312" w:cs="仿宋_GB2312"/>
                <w:color w:val="000000"/>
                <w:sz w:val="16"/>
                <w:szCs w:val="16"/>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5BD94">
            <w:pPr>
              <w:widowControl/>
              <w:spacing w:line="240" w:lineRule="exact"/>
              <w:jc w:val="center"/>
              <w:textAlignment w:val="center"/>
              <w:rPr>
                <w:rFonts w:ascii="仿宋_GB2312" w:hAnsi="仿宋_GB2312" w:eastAsia="仿宋_GB2312" w:cs="仿宋_GB2312"/>
                <w:color w:val="000000"/>
                <w:kern w:val="0"/>
                <w:sz w:val="16"/>
                <w:szCs w:val="16"/>
                <w:lang w:bidi="ar"/>
              </w:rPr>
            </w:pPr>
            <w:r>
              <w:rPr>
                <w:rFonts w:hint="eastAsia" w:ascii="仿宋_GB2312" w:hAnsi="仿宋_GB2312" w:eastAsia="仿宋_GB2312" w:cs="仿宋_GB2312"/>
                <w:color w:val="000000"/>
                <w:kern w:val="0"/>
                <w:sz w:val="16"/>
                <w:szCs w:val="16"/>
                <w:lang w:bidi="ar"/>
              </w:rPr>
              <w:t>社会效</w:t>
            </w:r>
          </w:p>
          <w:p w14:paraId="574116E8">
            <w:pPr>
              <w:widowControl/>
              <w:spacing w:line="240" w:lineRule="exact"/>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lang w:bidi="ar"/>
              </w:rPr>
              <w:t>益指标</w:t>
            </w:r>
          </w:p>
        </w:tc>
        <w:tc>
          <w:tcPr>
            <w:tcW w:w="874" w:type="dxa"/>
            <w:tcBorders>
              <w:top w:val="nil"/>
              <w:left w:val="single" w:color="auto" w:sz="4" w:space="0"/>
              <w:bottom w:val="single" w:color="auto" w:sz="4" w:space="0"/>
              <w:right w:val="single" w:color="auto" w:sz="4" w:space="0"/>
            </w:tcBorders>
            <w:shd w:val="clear" w:color="auto" w:fill="auto"/>
            <w:vAlign w:val="center"/>
          </w:tcPr>
          <w:p w14:paraId="3F58B292">
            <w:pPr>
              <w:rPr>
                <w:rFonts w:hint="eastAsia" w:ascii="Times New Roman" w:hAnsi="Times New Roman" w:eastAsia="宋体" w:cs="Times New Roman"/>
                <w:kern w:val="2"/>
                <w:sz w:val="16"/>
                <w:szCs w:val="16"/>
                <w:lang w:val="en-US" w:eastAsia="zh-CN" w:bidi="ar-SA"/>
              </w:rPr>
            </w:pPr>
            <w:r>
              <w:rPr>
                <w:rFonts w:hint="eastAsia"/>
                <w:sz w:val="16"/>
                <w:szCs w:val="16"/>
              </w:rPr>
              <w:t>提高全市实验室装备水平</w:t>
            </w:r>
          </w:p>
        </w:tc>
        <w:tc>
          <w:tcPr>
            <w:tcW w:w="838" w:type="dxa"/>
            <w:tcBorders>
              <w:top w:val="nil"/>
              <w:left w:val="nil"/>
              <w:bottom w:val="single" w:color="auto" w:sz="4" w:space="0"/>
              <w:right w:val="single" w:color="auto" w:sz="4" w:space="0"/>
            </w:tcBorders>
            <w:shd w:val="clear" w:color="auto" w:fill="auto"/>
            <w:noWrap/>
            <w:vAlign w:val="center"/>
          </w:tcPr>
          <w:p w14:paraId="31FADF17">
            <w:pPr>
              <w:jc w:val="center"/>
              <w:rPr>
                <w:rFonts w:hint="eastAsia" w:ascii="Times New Roman" w:hAnsi="Times New Roman" w:eastAsia="宋体" w:cs="Times New Roman"/>
                <w:kern w:val="2"/>
                <w:sz w:val="16"/>
                <w:szCs w:val="16"/>
                <w:lang w:val="en-US" w:eastAsia="zh-CN" w:bidi="ar-SA"/>
              </w:rPr>
            </w:pPr>
            <w:r>
              <w:rPr>
                <w:rFonts w:hint="eastAsia"/>
                <w:sz w:val="16"/>
                <w:szCs w:val="16"/>
              </w:rPr>
              <w:t>100%</w:t>
            </w:r>
          </w:p>
        </w:tc>
        <w:tc>
          <w:tcPr>
            <w:tcW w:w="762" w:type="dxa"/>
            <w:tcBorders>
              <w:top w:val="nil"/>
              <w:left w:val="nil"/>
              <w:bottom w:val="single" w:color="auto" w:sz="4" w:space="0"/>
              <w:right w:val="single" w:color="auto" w:sz="4" w:space="0"/>
            </w:tcBorders>
            <w:shd w:val="clear" w:color="auto" w:fill="auto"/>
            <w:vAlign w:val="center"/>
          </w:tcPr>
          <w:p w14:paraId="2364F0F7">
            <w:pPr>
              <w:rPr>
                <w:rFonts w:hint="eastAsia" w:asciiTheme="minorHAnsi" w:hAnsiTheme="minorHAnsi" w:eastAsiaTheme="minorEastAsia" w:cstheme="minorBidi"/>
                <w:color w:val="000000"/>
                <w:kern w:val="2"/>
                <w:sz w:val="16"/>
                <w:szCs w:val="16"/>
                <w:lang w:val="en-US" w:eastAsia="zh-CN" w:bidi="ar-SA"/>
              </w:rPr>
            </w:pPr>
            <w:r>
              <w:rPr>
                <w:rFonts w:hint="eastAsia"/>
                <w:color w:val="000000"/>
                <w:sz w:val="16"/>
                <w:szCs w:val="16"/>
              </w:rPr>
              <w:t>　</w:t>
            </w:r>
          </w:p>
        </w:tc>
        <w:tc>
          <w:tcPr>
            <w:tcW w:w="711" w:type="dxa"/>
            <w:tcBorders>
              <w:top w:val="nil"/>
              <w:left w:val="nil"/>
              <w:bottom w:val="single" w:color="auto" w:sz="4" w:space="0"/>
              <w:right w:val="single" w:color="auto" w:sz="4" w:space="0"/>
            </w:tcBorders>
            <w:shd w:val="clear" w:color="auto" w:fill="auto"/>
            <w:vAlign w:val="center"/>
          </w:tcPr>
          <w:p w14:paraId="10BB918B">
            <w:pPr>
              <w:rPr>
                <w:rFonts w:hint="eastAsia" w:ascii="Times New Roman" w:hAnsi="Times New Roman" w:eastAsia="宋体" w:cs="Times New Roman"/>
                <w:color w:val="000000"/>
                <w:kern w:val="2"/>
                <w:sz w:val="16"/>
                <w:szCs w:val="16"/>
                <w:lang w:val="en-US" w:eastAsia="zh-CN" w:bidi="ar-SA"/>
              </w:rPr>
            </w:pPr>
            <w:r>
              <w:rPr>
                <w:rFonts w:hint="eastAsia"/>
                <w:color w:val="000000"/>
                <w:sz w:val="16"/>
                <w:szCs w:val="16"/>
                <w:lang w:val="en-US" w:eastAsia="zh-CN"/>
              </w:rPr>
              <w:t>15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07C72">
            <w:pPr>
              <w:widowControl/>
              <w:spacing w:line="240" w:lineRule="exact"/>
              <w:jc w:val="center"/>
              <w:rPr>
                <w:rFonts w:hint="default" w:ascii="仿宋_GB2312" w:hAnsi="仿宋_GB2312" w:eastAsia="仿宋_GB2312" w:cs="仿宋_GB2312"/>
                <w:color w:val="000000"/>
                <w:kern w:val="2"/>
                <w:sz w:val="16"/>
                <w:szCs w:val="16"/>
                <w:lang w:val="en-US" w:eastAsia="zh-CN" w:bidi="ar-SA"/>
              </w:rPr>
            </w:pPr>
            <w:r>
              <w:rPr>
                <w:rFonts w:hint="eastAsia" w:ascii="仿宋_GB2312" w:hAnsi="仿宋_GB2312" w:eastAsia="仿宋_GB2312" w:cs="仿宋_GB2312"/>
                <w:color w:val="000000"/>
                <w:sz w:val="16"/>
                <w:szCs w:val="16"/>
                <w:lang w:val="en-US" w:eastAsia="zh-CN"/>
              </w:rPr>
              <w:t>15</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6FD5F">
            <w:pPr>
              <w:widowControl/>
              <w:spacing w:line="240" w:lineRule="exact"/>
              <w:rPr>
                <w:rFonts w:ascii="仿宋_GB2312" w:hAnsi="仿宋_GB2312" w:eastAsia="仿宋_GB2312" w:cs="仿宋_GB2312"/>
                <w:color w:val="000000"/>
                <w:sz w:val="16"/>
                <w:szCs w:val="16"/>
              </w:rPr>
            </w:pPr>
          </w:p>
        </w:tc>
      </w:tr>
      <w:tr w14:paraId="4A1D3F2F">
        <w:tblPrEx>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0C6823">
            <w:pPr>
              <w:widowControl/>
              <w:spacing w:line="240" w:lineRule="exact"/>
              <w:jc w:val="center"/>
              <w:rPr>
                <w:rFonts w:ascii="仿宋_GB2312" w:hAnsi="仿宋_GB2312" w:eastAsia="仿宋_GB2312" w:cs="仿宋_GB2312"/>
                <w:color w:val="000000"/>
                <w:sz w:val="16"/>
                <w:szCs w:val="16"/>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17A28">
            <w:pPr>
              <w:widowControl/>
              <w:spacing w:line="240" w:lineRule="exact"/>
              <w:jc w:val="center"/>
              <w:rPr>
                <w:rFonts w:ascii="仿宋_GB2312" w:hAnsi="仿宋_GB2312" w:eastAsia="仿宋_GB2312" w:cs="仿宋_GB2312"/>
                <w:color w:val="000000"/>
                <w:sz w:val="16"/>
                <w:szCs w:val="16"/>
              </w:rPr>
            </w:pPr>
          </w:p>
        </w:tc>
        <w:tc>
          <w:tcPr>
            <w:tcW w:w="888" w:type="dxa"/>
            <w:tcBorders>
              <w:top w:val="single" w:color="000000" w:sz="4" w:space="0"/>
              <w:left w:val="single" w:color="000000" w:sz="4" w:space="0"/>
              <w:right w:val="single" w:color="000000" w:sz="4" w:space="0"/>
            </w:tcBorders>
            <w:shd w:val="clear" w:color="auto" w:fill="auto"/>
            <w:vAlign w:val="center"/>
          </w:tcPr>
          <w:p w14:paraId="5AE19D13">
            <w:pPr>
              <w:widowControl/>
              <w:tabs>
                <w:tab w:val="left" w:pos="305"/>
              </w:tabs>
              <w:spacing w:line="240" w:lineRule="exact"/>
              <w:jc w:val="center"/>
              <w:textAlignment w:val="center"/>
              <w:rPr>
                <w:rFonts w:ascii="仿宋_GB2312" w:hAnsi="仿宋_GB2312" w:eastAsia="仿宋_GB2312" w:cs="仿宋_GB2312"/>
                <w:color w:val="000000"/>
                <w:kern w:val="0"/>
                <w:sz w:val="16"/>
                <w:szCs w:val="16"/>
                <w:lang w:bidi="ar"/>
              </w:rPr>
            </w:pPr>
            <w:r>
              <w:rPr>
                <w:rFonts w:hint="eastAsia" w:ascii="仿宋_GB2312" w:hAnsi="仿宋_GB2312" w:eastAsia="仿宋_GB2312" w:cs="仿宋_GB2312"/>
                <w:color w:val="000000"/>
                <w:kern w:val="0"/>
                <w:sz w:val="16"/>
                <w:szCs w:val="16"/>
                <w:lang w:bidi="ar"/>
              </w:rPr>
              <w:t>生态效</w:t>
            </w:r>
          </w:p>
          <w:p w14:paraId="5B935FBF">
            <w:pPr>
              <w:widowControl/>
              <w:tabs>
                <w:tab w:val="left" w:pos="305"/>
              </w:tabs>
              <w:spacing w:line="240" w:lineRule="exact"/>
              <w:jc w:val="center"/>
              <w:textAlignment w:val="center"/>
              <w:rPr>
                <w:rFonts w:ascii="仿宋_GB2312" w:hAnsi="仿宋_GB2312" w:eastAsia="仿宋_GB2312" w:cs="仿宋_GB2312"/>
                <w:color w:val="000000"/>
                <w:kern w:val="0"/>
                <w:sz w:val="16"/>
                <w:szCs w:val="16"/>
                <w:lang w:bidi="ar"/>
              </w:rPr>
            </w:pPr>
            <w:r>
              <w:rPr>
                <w:rFonts w:hint="eastAsia" w:ascii="仿宋_GB2312" w:hAnsi="仿宋_GB2312" w:eastAsia="仿宋_GB2312" w:cs="仿宋_GB2312"/>
                <w:color w:val="000000"/>
                <w:kern w:val="0"/>
                <w:sz w:val="16"/>
                <w:szCs w:val="16"/>
                <w:lang w:bidi="ar"/>
              </w:rPr>
              <w:t>益指标</w:t>
            </w:r>
          </w:p>
        </w:tc>
        <w:tc>
          <w:tcPr>
            <w:tcW w:w="874" w:type="dxa"/>
            <w:tcBorders>
              <w:top w:val="nil"/>
              <w:left w:val="single" w:color="auto" w:sz="4" w:space="0"/>
              <w:bottom w:val="single" w:color="auto" w:sz="4" w:space="0"/>
              <w:right w:val="single" w:color="auto" w:sz="4" w:space="0"/>
            </w:tcBorders>
            <w:shd w:val="clear" w:color="auto" w:fill="auto"/>
            <w:noWrap/>
            <w:vAlign w:val="center"/>
          </w:tcPr>
          <w:p w14:paraId="6A7A11AE">
            <w:pPr>
              <w:rPr>
                <w:rFonts w:hint="eastAsia"/>
                <w:sz w:val="16"/>
                <w:szCs w:val="16"/>
              </w:rPr>
            </w:pPr>
            <w:r>
              <w:rPr>
                <w:rFonts w:hint="eastAsia"/>
                <w:sz w:val="16"/>
                <w:szCs w:val="16"/>
              </w:rPr>
              <w:t>　无</w:t>
            </w:r>
          </w:p>
        </w:tc>
        <w:tc>
          <w:tcPr>
            <w:tcW w:w="838" w:type="dxa"/>
            <w:tcBorders>
              <w:top w:val="nil"/>
              <w:left w:val="nil"/>
              <w:bottom w:val="single" w:color="auto" w:sz="4" w:space="0"/>
              <w:right w:val="single" w:color="auto" w:sz="4" w:space="0"/>
            </w:tcBorders>
            <w:shd w:val="clear" w:color="auto" w:fill="auto"/>
            <w:noWrap/>
            <w:vAlign w:val="center"/>
          </w:tcPr>
          <w:p w14:paraId="2A038070">
            <w:pPr>
              <w:jc w:val="center"/>
              <w:rPr>
                <w:rFonts w:hint="eastAsia"/>
                <w:sz w:val="16"/>
                <w:szCs w:val="16"/>
              </w:rPr>
            </w:pPr>
            <w:r>
              <w:rPr>
                <w:rFonts w:hint="eastAsia"/>
                <w:sz w:val="16"/>
                <w:szCs w:val="16"/>
              </w:rPr>
              <w:t>　</w:t>
            </w:r>
          </w:p>
        </w:tc>
        <w:tc>
          <w:tcPr>
            <w:tcW w:w="762" w:type="dxa"/>
            <w:tcBorders>
              <w:top w:val="nil"/>
              <w:left w:val="nil"/>
              <w:bottom w:val="single" w:color="auto" w:sz="4" w:space="0"/>
              <w:right w:val="single" w:color="auto" w:sz="4" w:space="0"/>
            </w:tcBorders>
            <w:shd w:val="clear" w:color="auto" w:fill="auto"/>
            <w:vAlign w:val="center"/>
          </w:tcPr>
          <w:p w14:paraId="72CEE0B3">
            <w:pPr>
              <w:rPr>
                <w:rFonts w:hint="eastAsia" w:asciiTheme="minorHAnsi" w:hAnsiTheme="minorHAnsi" w:eastAsiaTheme="minorEastAsia" w:cstheme="minorBidi"/>
                <w:color w:val="000000"/>
                <w:kern w:val="2"/>
                <w:sz w:val="16"/>
                <w:szCs w:val="16"/>
                <w:lang w:val="en-US" w:eastAsia="zh-CN" w:bidi="ar-SA"/>
              </w:rPr>
            </w:pPr>
            <w:r>
              <w:rPr>
                <w:rFonts w:hint="eastAsia"/>
                <w:color w:val="000000"/>
                <w:sz w:val="16"/>
                <w:szCs w:val="16"/>
              </w:rPr>
              <w:t>　</w:t>
            </w:r>
          </w:p>
        </w:tc>
        <w:tc>
          <w:tcPr>
            <w:tcW w:w="711" w:type="dxa"/>
            <w:tcBorders>
              <w:top w:val="nil"/>
              <w:left w:val="nil"/>
              <w:bottom w:val="single" w:color="auto" w:sz="4" w:space="0"/>
              <w:right w:val="single" w:color="auto" w:sz="4" w:space="0"/>
            </w:tcBorders>
            <w:shd w:val="clear" w:color="auto" w:fill="auto"/>
            <w:noWrap/>
            <w:vAlign w:val="center"/>
          </w:tcPr>
          <w:p w14:paraId="2F4FC6EB">
            <w:pPr>
              <w:rPr>
                <w:rFonts w:hint="eastAsia"/>
                <w:color w:val="000000"/>
                <w:sz w:val="16"/>
                <w:szCs w:val="16"/>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FF414">
            <w:pPr>
              <w:widowControl/>
              <w:spacing w:line="240" w:lineRule="exact"/>
              <w:jc w:val="center"/>
              <w:rPr>
                <w:rFonts w:ascii="仿宋_GB2312" w:hAnsi="仿宋_GB2312" w:eastAsia="仿宋_GB2312" w:cs="仿宋_GB2312"/>
                <w:color w:val="000000"/>
                <w:sz w:val="16"/>
                <w:szCs w:val="16"/>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5AA21">
            <w:pPr>
              <w:widowControl/>
              <w:spacing w:line="240" w:lineRule="exact"/>
              <w:rPr>
                <w:rFonts w:ascii="仿宋_GB2312" w:hAnsi="仿宋_GB2312" w:eastAsia="仿宋_GB2312" w:cs="仿宋_GB2312"/>
                <w:color w:val="000000"/>
                <w:sz w:val="16"/>
                <w:szCs w:val="16"/>
              </w:rPr>
            </w:pPr>
          </w:p>
        </w:tc>
      </w:tr>
      <w:tr w14:paraId="78C958CD">
        <w:tblPrEx>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E058AA7">
            <w:pPr>
              <w:widowControl/>
              <w:spacing w:line="240" w:lineRule="exact"/>
              <w:jc w:val="center"/>
              <w:rPr>
                <w:rFonts w:ascii="仿宋_GB2312" w:hAnsi="仿宋_GB2312" w:eastAsia="仿宋_GB2312" w:cs="仿宋_GB2312"/>
                <w:color w:val="000000"/>
                <w:sz w:val="16"/>
                <w:szCs w:val="16"/>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79FF8">
            <w:pPr>
              <w:widowControl/>
              <w:spacing w:line="240" w:lineRule="exact"/>
              <w:jc w:val="center"/>
              <w:rPr>
                <w:rFonts w:ascii="仿宋_GB2312" w:hAnsi="仿宋_GB2312" w:eastAsia="仿宋_GB2312" w:cs="仿宋_GB2312"/>
                <w:color w:val="000000"/>
                <w:sz w:val="16"/>
                <w:szCs w:val="16"/>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0189B">
            <w:pPr>
              <w:widowControl/>
              <w:spacing w:line="240" w:lineRule="exact"/>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lang w:bidi="ar"/>
              </w:rPr>
              <w:t>可持续影响指标</w:t>
            </w:r>
          </w:p>
        </w:tc>
        <w:tc>
          <w:tcPr>
            <w:tcW w:w="874" w:type="dxa"/>
            <w:tcBorders>
              <w:top w:val="nil"/>
              <w:left w:val="single" w:color="auto" w:sz="4" w:space="0"/>
              <w:bottom w:val="single" w:color="auto" w:sz="4" w:space="0"/>
              <w:right w:val="single" w:color="auto" w:sz="4" w:space="0"/>
            </w:tcBorders>
            <w:shd w:val="clear" w:color="auto" w:fill="auto"/>
            <w:noWrap/>
            <w:vAlign w:val="center"/>
          </w:tcPr>
          <w:p w14:paraId="31186F73">
            <w:pPr>
              <w:rPr>
                <w:rFonts w:hint="eastAsia" w:ascii="Times New Roman" w:hAnsi="Times New Roman" w:eastAsia="宋体" w:cs="Times New Roman"/>
                <w:color w:val="000000"/>
                <w:kern w:val="2"/>
                <w:sz w:val="16"/>
                <w:szCs w:val="16"/>
                <w:lang w:val="en-US" w:eastAsia="zh-CN" w:bidi="ar-SA"/>
              </w:rPr>
            </w:pPr>
            <w:r>
              <w:rPr>
                <w:rFonts w:hint="eastAsia"/>
                <w:color w:val="000000"/>
                <w:sz w:val="16"/>
                <w:szCs w:val="16"/>
              </w:rPr>
              <w:t>政策保障</w:t>
            </w:r>
          </w:p>
        </w:tc>
        <w:tc>
          <w:tcPr>
            <w:tcW w:w="838" w:type="dxa"/>
            <w:tcBorders>
              <w:top w:val="nil"/>
              <w:left w:val="nil"/>
              <w:bottom w:val="single" w:color="auto" w:sz="4" w:space="0"/>
              <w:right w:val="single" w:color="auto" w:sz="4" w:space="0"/>
            </w:tcBorders>
            <w:shd w:val="clear" w:color="auto" w:fill="auto"/>
            <w:noWrap/>
            <w:vAlign w:val="center"/>
          </w:tcPr>
          <w:p w14:paraId="065D0390">
            <w:pPr>
              <w:rPr>
                <w:rFonts w:hint="eastAsia" w:ascii="Times New Roman" w:hAnsi="Times New Roman" w:eastAsia="宋体" w:cs="Times New Roman"/>
                <w:color w:val="000000"/>
                <w:kern w:val="2"/>
                <w:sz w:val="16"/>
                <w:szCs w:val="16"/>
                <w:lang w:val="en-US" w:eastAsia="zh-CN" w:bidi="ar-SA"/>
              </w:rPr>
            </w:pPr>
            <w:r>
              <w:rPr>
                <w:rFonts w:hint="eastAsia"/>
                <w:color w:val="000000"/>
                <w:sz w:val="16"/>
                <w:szCs w:val="16"/>
              </w:rPr>
              <w:t>专项资金</w:t>
            </w:r>
          </w:p>
        </w:tc>
        <w:tc>
          <w:tcPr>
            <w:tcW w:w="762" w:type="dxa"/>
            <w:tcBorders>
              <w:top w:val="nil"/>
              <w:left w:val="nil"/>
              <w:bottom w:val="single" w:color="auto" w:sz="4" w:space="0"/>
              <w:right w:val="single" w:color="auto" w:sz="4" w:space="0"/>
            </w:tcBorders>
            <w:shd w:val="clear" w:color="auto" w:fill="auto"/>
            <w:vAlign w:val="center"/>
          </w:tcPr>
          <w:p w14:paraId="33D3A92F">
            <w:pPr>
              <w:rPr>
                <w:rFonts w:hint="eastAsia" w:asciiTheme="minorHAnsi" w:hAnsiTheme="minorHAnsi" w:eastAsiaTheme="minorEastAsia" w:cstheme="minorBidi"/>
                <w:color w:val="000000"/>
                <w:kern w:val="2"/>
                <w:sz w:val="16"/>
                <w:szCs w:val="16"/>
                <w:lang w:val="en-US" w:eastAsia="zh-CN" w:bidi="ar-SA"/>
              </w:rPr>
            </w:pPr>
            <w:r>
              <w:rPr>
                <w:rFonts w:hint="eastAsia"/>
                <w:color w:val="000000"/>
                <w:sz w:val="16"/>
                <w:szCs w:val="16"/>
              </w:rPr>
              <w:t>按计划完成</w:t>
            </w:r>
          </w:p>
        </w:tc>
        <w:tc>
          <w:tcPr>
            <w:tcW w:w="711" w:type="dxa"/>
            <w:tcBorders>
              <w:top w:val="nil"/>
              <w:left w:val="nil"/>
              <w:bottom w:val="single" w:color="auto" w:sz="4" w:space="0"/>
              <w:right w:val="single" w:color="auto" w:sz="4" w:space="0"/>
            </w:tcBorders>
            <w:shd w:val="clear" w:color="auto" w:fill="auto"/>
            <w:noWrap/>
            <w:vAlign w:val="center"/>
          </w:tcPr>
          <w:p w14:paraId="39AB0E2F">
            <w:pPr>
              <w:rPr>
                <w:rFonts w:hint="eastAsia" w:ascii="Times New Roman" w:hAnsi="Times New Roman" w:eastAsia="宋体" w:cs="Times New Roman"/>
                <w:color w:val="000000"/>
                <w:kern w:val="2"/>
                <w:sz w:val="16"/>
                <w:szCs w:val="16"/>
                <w:lang w:val="en-US" w:eastAsia="zh-CN" w:bidi="ar-SA"/>
              </w:rPr>
            </w:pPr>
            <w:r>
              <w:rPr>
                <w:rFonts w:hint="eastAsia"/>
                <w:color w:val="000000"/>
                <w:sz w:val="16"/>
                <w:szCs w:val="16"/>
                <w:lang w:val="en-US" w:eastAsia="zh-CN"/>
              </w:rPr>
              <w:t>15</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6D03B">
            <w:pPr>
              <w:widowControl/>
              <w:spacing w:line="240" w:lineRule="exact"/>
              <w:jc w:val="center"/>
              <w:rPr>
                <w:rFonts w:hint="default" w:ascii="仿宋_GB2312" w:hAnsi="仿宋_GB2312" w:eastAsia="仿宋_GB2312" w:cs="仿宋_GB2312"/>
                <w:color w:val="000000"/>
                <w:kern w:val="2"/>
                <w:sz w:val="16"/>
                <w:szCs w:val="16"/>
                <w:lang w:val="en-US" w:eastAsia="zh-CN" w:bidi="ar-SA"/>
              </w:rPr>
            </w:pPr>
            <w:r>
              <w:rPr>
                <w:rFonts w:hint="eastAsia" w:ascii="仿宋_GB2312" w:hAnsi="仿宋_GB2312" w:eastAsia="仿宋_GB2312" w:cs="仿宋_GB2312"/>
                <w:color w:val="000000"/>
                <w:sz w:val="16"/>
                <w:szCs w:val="16"/>
                <w:lang w:val="en-US" w:eastAsia="zh-CN"/>
              </w:rPr>
              <w:t>15</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36704">
            <w:pPr>
              <w:widowControl/>
              <w:spacing w:line="240" w:lineRule="exact"/>
              <w:rPr>
                <w:rFonts w:ascii="仿宋_GB2312" w:hAnsi="仿宋_GB2312" w:eastAsia="仿宋_GB2312" w:cs="仿宋_GB2312"/>
                <w:color w:val="000000"/>
                <w:sz w:val="16"/>
                <w:szCs w:val="16"/>
              </w:rPr>
            </w:pPr>
          </w:p>
        </w:tc>
      </w:tr>
      <w:tr w14:paraId="1E0314A2">
        <w:tblPrEx>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7E51B56">
            <w:pPr>
              <w:widowControl/>
              <w:spacing w:line="240" w:lineRule="exact"/>
              <w:jc w:val="center"/>
              <w:rPr>
                <w:rFonts w:ascii="仿宋_GB2312" w:hAnsi="仿宋_GB2312" w:eastAsia="仿宋_GB2312" w:cs="仿宋_GB2312"/>
                <w:color w:val="000000"/>
                <w:sz w:val="16"/>
                <w:szCs w:val="16"/>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C6379">
            <w:pPr>
              <w:widowControl/>
              <w:spacing w:line="240" w:lineRule="exact"/>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lang w:bidi="ar"/>
              </w:rPr>
              <w:t>满意度指标（10分）</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B488">
            <w:pPr>
              <w:widowControl/>
              <w:spacing w:line="240" w:lineRule="exact"/>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lang w:bidi="ar"/>
              </w:rPr>
              <w:t>服务对象满意度指标</w:t>
            </w:r>
          </w:p>
        </w:tc>
        <w:tc>
          <w:tcPr>
            <w:tcW w:w="874" w:type="dxa"/>
            <w:tcBorders>
              <w:top w:val="nil"/>
              <w:left w:val="single" w:color="auto" w:sz="4" w:space="0"/>
              <w:bottom w:val="single" w:color="auto" w:sz="4" w:space="0"/>
              <w:right w:val="single" w:color="auto" w:sz="4" w:space="0"/>
            </w:tcBorders>
            <w:shd w:val="clear" w:color="auto" w:fill="auto"/>
            <w:vAlign w:val="center"/>
          </w:tcPr>
          <w:p w14:paraId="01D69174">
            <w:pPr>
              <w:rPr>
                <w:rFonts w:hint="eastAsia" w:ascii="Times New Roman" w:hAnsi="Times New Roman" w:eastAsia="宋体" w:cs="Times New Roman"/>
                <w:color w:val="000000"/>
                <w:kern w:val="2"/>
                <w:sz w:val="16"/>
                <w:szCs w:val="16"/>
                <w:lang w:val="en-US" w:eastAsia="zh-CN" w:bidi="ar-SA"/>
              </w:rPr>
            </w:pPr>
            <w:r>
              <w:rPr>
                <w:rFonts w:hint="eastAsia"/>
                <w:color w:val="000000"/>
                <w:sz w:val="16"/>
                <w:szCs w:val="16"/>
              </w:rPr>
              <w:t>学校满意度</w:t>
            </w:r>
          </w:p>
        </w:tc>
        <w:tc>
          <w:tcPr>
            <w:tcW w:w="838" w:type="dxa"/>
            <w:tcBorders>
              <w:top w:val="nil"/>
              <w:left w:val="nil"/>
              <w:bottom w:val="single" w:color="auto" w:sz="4" w:space="0"/>
              <w:right w:val="single" w:color="auto" w:sz="4" w:space="0"/>
            </w:tcBorders>
            <w:shd w:val="clear" w:color="auto" w:fill="auto"/>
            <w:vAlign w:val="center"/>
          </w:tcPr>
          <w:p w14:paraId="233BD8C9">
            <w:pPr>
              <w:jc w:val="right"/>
              <w:rPr>
                <w:rFonts w:hint="eastAsia" w:ascii="Times New Roman" w:hAnsi="Times New Roman" w:eastAsia="宋体" w:cs="Times New Roman"/>
                <w:color w:val="000000"/>
                <w:kern w:val="2"/>
                <w:sz w:val="16"/>
                <w:szCs w:val="16"/>
                <w:lang w:val="en-US" w:eastAsia="zh-CN" w:bidi="ar-SA"/>
              </w:rPr>
            </w:pPr>
            <w:r>
              <w:rPr>
                <w:rFonts w:hint="eastAsia"/>
                <w:color w:val="000000"/>
                <w:sz w:val="16"/>
                <w:szCs w:val="16"/>
              </w:rPr>
              <w:t>95%</w:t>
            </w:r>
          </w:p>
        </w:tc>
        <w:tc>
          <w:tcPr>
            <w:tcW w:w="762" w:type="dxa"/>
            <w:tcBorders>
              <w:top w:val="nil"/>
              <w:left w:val="nil"/>
              <w:bottom w:val="single" w:color="auto" w:sz="4" w:space="0"/>
              <w:right w:val="single" w:color="auto" w:sz="4" w:space="0"/>
            </w:tcBorders>
            <w:shd w:val="clear" w:color="auto" w:fill="auto"/>
            <w:vAlign w:val="center"/>
          </w:tcPr>
          <w:p w14:paraId="5D17EDA9">
            <w:pPr>
              <w:rPr>
                <w:rFonts w:hint="eastAsia" w:asciiTheme="minorHAnsi" w:hAnsiTheme="minorHAnsi" w:eastAsiaTheme="minorEastAsia" w:cstheme="minorBidi"/>
                <w:color w:val="000000"/>
                <w:kern w:val="2"/>
                <w:sz w:val="16"/>
                <w:szCs w:val="16"/>
                <w:lang w:val="en-US" w:eastAsia="zh-CN" w:bidi="ar-SA"/>
              </w:rPr>
            </w:pPr>
            <w:r>
              <w:rPr>
                <w:rFonts w:hint="eastAsia"/>
                <w:color w:val="000000"/>
                <w:sz w:val="16"/>
                <w:szCs w:val="16"/>
              </w:rPr>
              <w:t>按计划完成</w:t>
            </w:r>
          </w:p>
        </w:tc>
        <w:tc>
          <w:tcPr>
            <w:tcW w:w="711" w:type="dxa"/>
            <w:tcBorders>
              <w:top w:val="nil"/>
              <w:left w:val="nil"/>
              <w:bottom w:val="single" w:color="auto" w:sz="4" w:space="0"/>
              <w:right w:val="single" w:color="auto" w:sz="4" w:space="0"/>
            </w:tcBorders>
            <w:shd w:val="clear" w:color="auto" w:fill="auto"/>
            <w:vAlign w:val="center"/>
          </w:tcPr>
          <w:p w14:paraId="7736A795">
            <w:pPr>
              <w:rPr>
                <w:rFonts w:hint="eastAsia" w:ascii="Times New Roman" w:hAnsi="Times New Roman" w:eastAsia="宋体" w:cs="Times New Roman"/>
                <w:color w:val="000000"/>
                <w:kern w:val="2"/>
                <w:sz w:val="16"/>
                <w:szCs w:val="16"/>
                <w:lang w:val="en-US" w:eastAsia="zh-CN" w:bidi="ar-SA"/>
              </w:rPr>
            </w:pPr>
            <w:r>
              <w:rPr>
                <w:rFonts w:hint="eastAsia"/>
                <w:color w:val="000000"/>
                <w:sz w:val="16"/>
                <w:szCs w:val="16"/>
                <w:lang w:val="en-US" w:eastAsia="zh-CN"/>
              </w:rPr>
              <w:t>10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38F37">
            <w:pPr>
              <w:widowControl/>
              <w:spacing w:line="240" w:lineRule="exact"/>
              <w:rPr>
                <w:rFonts w:hint="default" w:ascii="仿宋_GB2312" w:hAnsi="仿宋_GB2312" w:eastAsia="仿宋_GB2312" w:cs="仿宋_GB2312"/>
                <w:color w:val="000000"/>
                <w:kern w:val="2"/>
                <w:sz w:val="16"/>
                <w:szCs w:val="16"/>
                <w:lang w:val="en-US" w:eastAsia="zh-CN" w:bidi="ar-SA"/>
              </w:rPr>
            </w:pPr>
            <w:r>
              <w:rPr>
                <w:rFonts w:hint="eastAsia" w:ascii="仿宋_GB2312" w:hAnsi="仿宋_GB2312" w:eastAsia="仿宋_GB2312" w:cs="仿宋_GB2312"/>
                <w:color w:val="000000"/>
                <w:sz w:val="16"/>
                <w:szCs w:val="16"/>
                <w:lang w:val="en-US" w:eastAsia="zh-CN"/>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AC811">
            <w:pPr>
              <w:widowControl/>
              <w:spacing w:line="240" w:lineRule="exact"/>
              <w:rPr>
                <w:rFonts w:ascii="仿宋_GB2312" w:hAnsi="仿宋_GB2312" w:eastAsia="仿宋_GB2312" w:cs="仿宋_GB2312"/>
                <w:color w:val="000000"/>
                <w:sz w:val="16"/>
                <w:szCs w:val="16"/>
              </w:rPr>
            </w:pPr>
          </w:p>
        </w:tc>
      </w:tr>
      <w:tr w14:paraId="773141EE">
        <w:tblPrEx>
          <w:tblCellMar>
            <w:top w:w="0" w:type="dxa"/>
            <w:left w:w="108" w:type="dxa"/>
            <w:bottom w:w="0" w:type="dxa"/>
            <w:right w:w="108" w:type="dxa"/>
          </w:tblCellMar>
        </w:tblPrEx>
        <w:trPr>
          <w:trHeight w:val="283" w:hRule="atLeast"/>
        </w:trPr>
        <w:tc>
          <w:tcPr>
            <w:tcW w:w="2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EA55DD">
            <w:pPr>
              <w:widowControl/>
              <w:spacing w:line="240" w:lineRule="exact"/>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lang w:bidi="ar"/>
              </w:rPr>
              <w:t>合计</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FBAA0">
            <w:pPr>
              <w:widowControl/>
              <w:spacing w:line="240" w:lineRule="exact"/>
              <w:rPr>
                <w:rFonts w:ascii="仿宋_GB2312" w:hAnsi="仿宋_GB2312" w:eastAsia="仿宋_GB2312" w:cs="仿宋_GB2312"/>
                <w:color w:val="000000"/>
                <w:sz w:val="16"/>
                <w:szCs w:val="16"/>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42559">
            <w:pPr>
              <w:widowControl/>
              <w:spacing w:line="240" w:lineRule="exact"/>
              <w:rPr>
                <w:rFonts w:ascii="仿宋_GB2312" w:hAnsi="仿宋_GB2312" w:eastAsia="仿宋_GB2312" w:cs="仿宋_GB2312"/>
                <w:color w:val="000000"/>
                <w:sz w:val="16"/>
                <w:szCs w:val="16"/>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BEC67">
            <w:pPr>
              <w:widowControl/>
              <w:spacing w:line="240" w:lineRule="exact"/>
              <w:rPr>
                <w:rFonts w:ascii="仿宋_GB2312" w:hAnsi="仿宋_GB2312" w:eastAsia="仿宋_GB2312" w:cs="仿宋_GB2312"/>
                <w:color w:val="000000"/>
                <w:sz w:val="16"/>
                <w:szCs w:val="16"/>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149DF">
            <w:pPr>
              <w:widowControl/>
              <w:spacing w:line="240" w:lineRule="exact"/>
              <w:jc w:val="center"/>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lang w:bidi="ar"/>
              </w:rPr>
              <w:t>100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AE01F">
            <w:pPr>
              <w:widowControl/>
              <w:spacing w:line="240" w:lineRule="exact"/>
              <w:jc w:val="center"/>
              <w:rPr>
                <w:rFonts w:hint="default" w:ascii="仿宋_GB2312" w:hAnsi="仿宋_GB2312" w:eastAsia="仿宋_GB2312" w:cs="仿宋_GB2312"/>
                <w:color w:val="000000"/>
                <w:sz w:val="16"/>
                <w:szCs w:val="16"/>
                <w:lang w:val="en-US" w:eastAsia="zh-CN"/>
              </w:rPr>
            </w:pPr>
            <w:r>
              <w:rPr>
                <w:rFonts w:hint="eastAsia" w:ascii="仿宋_GB2312" w:hAnsi="仿宋_GB2312" w:eastAsia="仿宋_GB2312" w:cs="仿宋_GB2312"/>
                <w:color w:val="000000"/>
                <w:sz w:val="16"/>
                <w:szCs w:val="16"/>
                <w:lang w:val="en-US" w:eastAsia="zh-CN"/>
              </w:rPr>
              <w:t>98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BAD49">
            <w:pPr>
              <w:widowControl/>
              <w:spacing w:line="240" w:lineRule="exact"/>
              <w:rPr>
                <w:rFonts w:ascii="仿宋_GB2312" w:hAnsi="仿宋_GB2312" w:eastAsia="仿宋_GB2312" w:cs="仿宋_GB2312"/>
                <w:color w:val="000000"/>
                <w:sz w:val="16"/>
                <w:szCs w:val="16"/>
              </w:rPr>
            </w:pPr>
          </w:p>
        </w:tc>
      </w:tr>
      <w:tr w14:paraId="56200AF0">
        <w:tblPrEx>
          <w:tblCellMar>
            <w:top w:w="0" w:type="dxa"/>
            <w:left w:w="108" w:type="dxa"/>
            <w:bottom w:w="0" w:type="dxa"/>
            <w:right w:w="108" w:type="dxa"/>
          </w:tblCellMar>
        </w:tblPrEx>
        <w:trPr>
          <w:trHeight w:val="283" w:hRule="atLeast"/>
        </w:trPr>
        <w:tc>
          <w:tcPr>
            <w:tcW w:w="8280" w:type="dxa"/>
            <w:gridSpan w:val="9"/>
            <w:tcBorders>
              <w:top w:val="nil"/>
              <w:left w:val="nil"/>
              <w:bottom w:val="nil"/>
              <w:right w:val="nil"/>
            </w:tcBorders>
            <w:shd w:val="clear" w:color="auto" w:fill="auto"/>
            <w:vAlign w:val="center"/>
          </w:tcPr>
          <w:p w14:paraId="7AAA26EF">
            <w:pPr>
              <w:widowControl/>
              <w:spacing w:line="240" w:lineRule="exact"/>
              <w:jc w:val="left"/>
              <w:textAlignment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kern w:val="0"/>
                <w:sz w:val="16"/>
                <w:szCs w:val="16"/>
                <w:lang w:bidi="ar"/>
              </w:rPr>
              <w:t>备注：一个一级项目支出一张表，如：业务工作经费、运行维护费、其他事业发展类资金…各一张表。</w:t>
            </w:r>
          </w:p>
        </w:tc>
      </w:tr>
      <w:tr w14:paraId="5F0C29D5">
        <w:tblPrEx>
          <w:tblCellMar>
            <w:top w:w="0" w:type="dxa"/>
            <w:left w:w="108" w:type="dxa"/>
            <w:bottom w:w="0" w:type="dxa"/>
            <w:right w:w="108" w:type="dxa"/>
          </w:tblCellMar>
        </w:tblPrEx>
        <w:trPr>
          <w:trHeight w:val="255" w:hRule="atLeast"/>
        </w:trPr>
        <w:tc>
          <w:tcPr>
            <w:tcW w:w="8280" w:type="dxa"/>
            <w:gridSpan w:val="9"/>
            <w:tcBorders>
              <w:top w:val="nil"/>
              <w:left w:val="nil"/>
              <w:bottom w:val="nil"/>
              <w:right w:val="nil"/>
            </w:tcBorders>
            <w:shd w:val="clear" w:color="auto" w:fill="auto"/>
            <w:noWrap/>
            <w:vAlign w:val="center"/>
          </w:tcPr>
          <w:p w14:paraId="40EFF3F5">
            <w:pPr>
              <w:widowControl/>
              <w:spacing w:line="240" w:lineRule="exact"/>
              <w:jc w:val="left"/>
              <w:textAlignment w:val="center"/>
              <w:rPr>
                <w:rFonts w:hint="eastAsia" w:ascii="仿宋_GB2312" w:hAnsi="仿宋_GB2312" w:eastAsia="仿宋_GB2312" w:cs="仿宋_GB2312"/>
                <w:color w:val="000000"/>
                <w:sz w:val="16"/>
                <w:szCs w:val="16"/>
                <w:lang w:eastAsia="zh-CN"/>
              </w:rPr>
            </w:pPr>
            <w:r>
              <w:rPr>
                <w:rFonts w:hint="eastAsia" w:ascii="仿宋_GB2312" w:hAnsi="仿宋_GB2312" w:eastAsia="仿宋_GB2312" w:cs="仿宋_GB2312"/>
                <w:color w:val="000000"/>
                <w:kern w:val="0"/>
                <w:sz w:val="16"/>
                <w:szCs w:val="16"/>
                <w:lang w:bidi="ar"/>
              </w:rPr>
              <w:t>填表人：</w:t>
            </w:r>
            <w:r>
              <w:rPr>
                <w:rFonts w:hint="eastAsia" w:ascii="仿宋_GB2312" w:hAnsi="仿宋_GB2312" w:eastAsia="仿宋_GB2312" w:cs="仿宋_GB2312"/>
                <w:color w:val="000000"/>
                <w:kern w:val="0"/>
                <w:sz w:val="16"/>
                <w:szCs w:val="16"/>
                <w:lang w:eastAsia="zh-CN" w:bidi="ar"/>
              </w:rPr>
              <w:t>方健</w:t>
            </w:r>
            <w:r>
              <w:rPr>
                <w:rFonts w:hint="eastAsia" w:ascii="仿宋_GB2312" w:hAnsi="仿宋_GB2312" w:eastAsia="仿宋_GB2312" w:cs="仿宋_GB2312"/>
                <w:color w:val="000000"/>
                <w:kern w:val="0"/>
                <w:sz w:val="16"/>
                <w:szCs w:val="16"/>
                <w:lang w:bidi="ar"/>
              </w:rPr>
              <w:t xml:space="preserve">        填报日期：</w:t>
            </w:r>
            <w:r>
              <w:rPr>
                <w:rFonts w:hint="eastAsia" w:ascii="仿宋_GB2312" w:hAnsi="仿宋_GB2312" w:eastAsia="仿宋_GB2312" w:cs="仿宋_GB2312"/>
                <w:color w:val="000000"/>
                <w:kern w:val="0"/>
                <w:sz w:val="16"/>
                <w:szCs w:val="16"/>
                <w:lang w:val="en-US" w:eastAsia="zh-CN" w:bidi="ar"/>
              </w:rPr>
              <w:t>2024年9月11日</w:t>
            </w:r>
            <w:r>
              <w:rPr>
                <w:rFonts w:hint="eastAsia" w:ascii="仿宋_GB2312" w:hAnsi="仿宋_GB2312" w:eastAsia="仿宋_GB2312" w:cs="仿宋_GB2312"/>
                <w:color w:val="000000"/>
                <w:kern w:val="0"/>
                <w:sz w:val="16"/>
                <w:szCs w:val="16"/>
                <w:lang w:bidi="ar"/>
              </w:rPr>
              <w:t xml:space="preserve">        联系电话：</w:t>
            </w:r>
            <w:r>
              <w:rPr>
                <w:rFonts w:hint="eastAsia" w:ascii="仿宋_GB2312" w:hAnsi="仿宋_GB2312" w:eastAsia="仿宋_GB2312" w:cs="仿宋_GB2312"/>
                <w:color w:val="000000"/>
                <w:kern w:val="0"/>
                <w:sz w:val="16"/>
                <w:szCs w:val="16"/>
                <w:lang w:val="en-US" w:eastAsia="zh-CN" w:bidi="ar"/>
              </w:rPr>
              <w:t>13975032334</w:t>
            </w:r>
            <w:r>
              <w:rPr>
                <w:rFonts w:hint="eastAsia" w:ascii="仿宋_GB2312" w:hAnsi="仿宋_GB2312" w:eastAsia="仿宋_GB2312" w:cs="仿宋_GB2312"/>
                <w:color w:val="000000"/>
                <w:kern w:val="0"/>
                <w:sz w:val="16"/>
                <w:szCs w:val="16"/>
                <w:lang w:bidi="ar"/>
              </w:rPr>
              <w:t xml:space="preserve">    单位负责人签字：</w:t>
            </w:r>
            <w:r>
              <w:rPr>
                <w:rFonts w:hint="eastAsia" w:ascii="仿宋_GB2312" w:hAnsi="仿宋_GB2312" w:eastAsia="仿宋_GB2312" w:cs="仿宋_GB2312"/>
                <w:color w:val="000000"/>
                <w:kern w:val="0"/>
                <w:sz w:val="16"/>
                <w:szCs w:val="16"/>
                <w:lang w:eastAsia="zh-CN" w:bidi="ar"/>
              </w:rPr>
              <w:t>李伟灵</w:t>
            </w:r>
          </w:p>
        </w:tc>
      </w:tr>
    </w:tbl>
    <w:p w14:paraId="3A52AA97">
      <w:pPr>
        <w:pStyle w:val="4"/>
        <w:rPr>
          <w:rFonts w:hint="eastAsia"/>
        </w:rPr>
      </w:pPr>
    </w:p>
    <w:p w14:paraId="24A98960">
      <w:pPr>
        <w:rPr>
          <w:rFonts w:hint="eastAsia"/>
        </w:rPr>
      </w:pPr>
    </w:p>
    <w:p w14:paraId="715F2A0B">
      <w:pPr>
        <w:pStyle w:val="4"/>
        <w:rPr>
          <w:rFonts w:hint="eastAsia"/>
        </w:rPr>
      </w:pPr>
    </w:p>
    <w:p w14:paraId="7E28A494">
      <w:pPr>
        <w:rPr>
          <w:rFonts w:hint="eastAsia"/>
        </w:rPr>
      </w:pPr>
    </w:p>
    <w:p w14:paraId="267D54FB">
      <w:pPr>
        <w:pStyle w:val="4"/>
        <w:rPr>
          <w:rFonts w:hint="eastAsia"/>
        </w:rPr>
      </w:pPr>
    </w:p>
    <w:p w14:paraId="40002AB1">
      <w:pPr>
        <w:rPr>
          <w:rFonts w:hint="eastAsia"/>
        </w:rPr>
      </w:pPr>
    </w:p>
    <w:p w14:paraId="04F00F49">
      <w:pPr>
        <w:pStyle w:val="4"/>
        <w:rPr>
          <w:rFonts w:hint="eastAsia"/>
        </w:rPr>
      </w:pPr>
    </w:p>
    <w:p w14:paraId="455AA750">
      <w:pPr>
        <w:rPr>
          <w:rFonts w:hint="eastAsia"/>
        </w:rPr>
      </w:pPr>
    </w:p>
    <w:p w14:paraId="22901567">
      <w:pPr>
        <w:pStyle w:val="4"/>
        <w:rPr>
          <w:rFonts w:hint="eastAsia"/>
        </w:rPr>
      </w:pPr>
    </w:p>
    <w:p w14:paraId="3956ED25">
      <w:pPr>
        <w:rPr>
          <w:rFonts w:hint="eastAsia"/>
        </w:rPr>
      </w:pPr>
    </w:p>
    <w:p w14:paraId="19598990">
      <w:pPr>
        <w:pStyle w:val="4"/>
        <w:rPr>
          <w:rFonts w:hint="eastAsia"/>
        </w:rPr>
      </w:pPr>
    </w:p>
    <w:p w14:paraId="6C0A60AF">
      <w:pPr>
        <w:rPr>
          <w:rFonts w:hint="eastAsia"/>
        </w:rPr>
      </w:pPr>
    </w:p>
    <w:p w14:paraId="1932C944">
      <w:pPr>
        <w:pStyle w:val="4"/>
        <w:rPr>
          <w:rFonts w:hint="eastAsia"/>
        </w:rPr>
      </w:pPr>
    </w:p>
    <w:p w14:paraId="042AAEAA">
      <w:pPr>
        <w:rPr>
          <w:rFonts w:hint="eastAsia"/>
        </w:rPr>
      </w:pPr>
    </w:p>
    <w:p w14:paraId="492CA0D1">
      <w:pPr>
        <w:pStyle w:val="4"/>
        <w:rPr>
          <w:rFonts w:hint="eastAsia"/>
        </w:rPr>
      </w:pPr>
    </w:p>
    <w:p w14:paraId="60A78DAB">
      <w:pPr>
        <w:rPr>
          <w:rFonts w:hint="eastAsia"/>
        </w:rPr>
      </w:pPr>
    </w:p>
    <w:p w14:paraId="4D18CC3B">
      <w:pPr>
        <w:pStyle w:val="4"/>
        <w:rPr>
          <w:rFonts w:hint="eastAsia"/>
        </w:rPr>
      </w:pPr>
    </w:p>
    <w:p w14:paraId="12EDA3BE">
      <w:pPr>
        <w:rPr>
          <w:rFonts w:hint="eastAsia"/>
        </w:rPr>
      </w:pPr>
    </w:p>
    <w:p w14:paraId="55DF831E">
      <w:pPr>
        <w:pStyle w:val="4"/>
        <w:rPr>
          <w:rFonts w:hint="eastAsia"/>
        </w:rPr>
      </w:pPr>
    </w:p>
    <w:p w14:paraId="51C12B35">
      <w:pPr>
        <w:rPr>
          <w:rFonts w:hint="eastAsia"/>
        </w:rPr>
      </w:pPr>
    </w:p>
    <w:p w14:paraId="1FADC8FF">
      <w:pPr>
        <w:pStyle w:val="4"/>
        <w:rPr>
          <w:rFonts w:hint="eastAsia"/>
        </w:rPr>
      </w:pPr>
    </w:p>
    <w:p w14:paraId="3A8E6648">
      <w:pPr>
        <w:rPr>
          <w:rFonts w:hint="eastAsia"/>
        </w:rPr>
      </w:pPr>
    </w:p>
    <w:tbl>
      <w:tblPr>
        <w:tblStyle w:val="6"/>
        <w:tblW w:w="82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3"/>
        <w:gridCol w:w="899"/>
        <w:gridCol w:w="888"/>
        <w:gridCol w:w="874"/>
        <w:gridCol w:w="838"/>
        <w:gridCol w:w="762"/>
        <w:gridCol w:w="711"/>
        <w:gridCol w:w="1085"/>
        <w:gridCol w:w="1250"/>
      </w:tblGrid>
      <w:tr w14:paraId="4B39E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trPr>
        <w:tc>
          <w:tcPr>
            <w:tcW w:w="8280" w:type="dxa"/>
            <w:gridSpan w:val="9"/>
            <w:tcBorders>
              <w:top w:val="nil"/>
              <w:left w:val="nil"/>
              <w:bottom w:val="nil"/>
              <w:right w:val="nil"/>
            </w:tcBorders>
            <w:shd w:val="clear" w:color="auto" w:fill="auto"/>
            <w:noWrap/>
            <w:vAlign w:val="center"/>
          </w:tcPr>
          <w:p w14:paraId="2F97519C">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2"/>
                <w:szCs w:val="32"/>
                <w:u w:val="none"/>
                <w:lang w:val="en-US" w:eastAsia="zh-CN" w:bidi="ar"/>
              </w:rPr>
              <w:t>202</w:t>
            </w:r>
            <w:r>
              <w:rPr>
                <w:rFonts w:hint="eastAsia" w:ascii="宋体" w:hAnsi="宋体" w:cs="宋体"/>
                <w:b/>
                <w:bCs/>
                <w:i w:val="0"/>
                <w:iCs w:val="0"/>
                <w:color w:val="000000"/>
                <w:kern w:val="0"/>
                <w:sz w:val="32"/>
                <w:szCs w:val="32"/>
                <w:u w:val="none"/>
                <w:lang w:val="en-US" w:eastAsia="zh-CN" w:bidi="ar"/>
              </w:rPr>
              <w:t>3</w:t>
            </w:r>
            <w:r>
              <w:rPr>
                <w:rFonts w:hint="eastAsia" w:ascii="宋体" w:hAnsi="宋体" w:eastAsia="宋体" w:cs="宋体"/>
                <w:b/>
                <w:bCs/>
                <w:i w:val="0"/>
                <w:iCs w:val="0"/>
                <w:color w:val="000000"/>
                <w:kern w:val="0"/>
                <w:sz w:val="32"/>
                <w:szCs w:val="32"/>
                <w:u w:val="none"/>
                <w:lang w:val="en-US" w:eastAsia="zh-CN" w:bidi="ar"/>
              </w:rPr>
              <w:t>年度项目支出绩效自评表</w:t>
            </w:r>
          </w:p>
        </w:tc>
      </w:tr>
      <w:tr w14:paraId="58FFE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7F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项目支</w:t>
            </w:r>
          </w:p>
          <w:p w14:paraId="1008EF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出名称</w:t>
            </w:r>
          </w:p>
        </w:tc>
        <w:tc>
          <w:tcPr>
            <w:tcW w:w="73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FDA99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中等职业教育科研与成果推广应用</w:t>
            </w:r>
          </w:p>
        </w:tc>
      </w:tr>
      <w:tr w14:paraId="48415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tcBorders>
              <w:top w:val="nil"/>
              <w:left w:val="single" w:color="000000" w:sz="4" w:space="0"/>
              <w:bottom w:val="single" w:color="000000" w:sz="4" w:space="0"/>
              <w:right w:val="single" w:color="000000" w:sz="4" w:space="0"/>
            </w:tcBorders>
            <w:shd w:val="clear" w:color="auto" w:fill="auto"/>
            <w:vAlign w:val="center"/>
          </w:tcPr>
          <w:p w14:paraId="05049B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主管部门</w:t>
            </w:r>
          </w:p>
        </w:tc>
        <w:tc>
          <w:tcPr>
            <w:tcW w:w="34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5C8F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岳阳市教育体育局</w:t>
            </w:r>
          </w:p>
        </w:tc>
        <w:tc>
          <w:tcPr>
            <w:tcW w:w="38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CBAF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 xml:space="preserve">实施单位：岳阳市教育科学技术研究院         </w:t>
            </w:r>
          </w:p>
        </w:tc>
      </w:tr>
      <w:tr w14:paraId="139AA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B129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项目资金（万元）</w:t>
            </w:r>
          </w:p>
        </w:tc>
        <w:tc>
          <w:tcPr>
            <w:tcW w:w="1787"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7ADD4DFA">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6"/>
                <w:szCs w:val="16"/>
                <w:u w:val="none"/>
              </w:rPr>
            </w:pPr>
          </w:p>
        </w:tc>
        <w:tc>
          <w:tcPr>
            <w:tcW w:w="874" w:type="dxa"/>
            <w:vMerge w:val="restart"/>
            <w:tcBorders>
              <w:top w:val="nil"/>
              <w:left w:val="nil"/>
              <w:bottom w:val="single" w:color="000000" w:sz="4" w:space="0"/>
              <w:right w:val="single" w:color="000000" w:sz="4" w:space="0"/>
            </w:tcBorders>
            <w:shd w:val="clear" w:color="auto" w:fill="auto"/>
            <w:vAlign w:val="center"/>
          </w:tcPr>
          <w:p w14:paraId="6FF1E1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年初</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预算数</w:t>
            </w:r>
          </w:p>
        </w:tc>
        <w:tc>
          <w:tcPr>
            <w:tcW w:w="838" w:type="dxa"/>
            <w:vMerge w:val="restart"/>
            <w:tcBorders>
              <w:top w:val="nil"/>
              <w:left w:val="single" w:color="000000" w:sz="4" w:space="0"/>
              <w:bottom w:val="single" w:color="000000" w:sz="4" w:space="0"/>
              <w:right w:val="single" w:color="000000" w:sz="4" w:space="0"/>
            </w:tcBorders>
            <w:shd w:val="clear" w:color="auto" w:fill="auto"/>
            <w:vAlign w:val="center"/>
          </w:tcPr>
          <w:p w14:paraId="319FD7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全年</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预算数</w:t>
            </w:r>
          </w:p>
        </w:tc>
        <w:tc>
          <w:tcPr>
            <w:tcW w:w="7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D64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全年</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执行数</w:t>
            </w:r>
          </w:p>
        </w:tc>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941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分值</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18E6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执行率</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234B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得分</w:t>
            </w:r>
          </w:p>
        </w:tc>
      </w:tr>
      <w:tr w14:paraId="6A6BE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8087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787"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5009BBAF">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6"/>
                <w:szCs w:val="16"/>
                <w:u w:val="none"/>
              </w:rPr>
            </w:pPr>
          </w:p>
        </w:tc>
        <w:tc>
          <w:tcPr>
            <w:tcW w:w="874" w:type="dxa"/>
            <w:vMerge w:val="continue"/>
            <w:tcBorders>
              <w:top w:val="nil"/>
              <w:left w:val="nil"/>
              <w:bottom w:val="single" w:color="000000" w:sz="4" w:space="0"/>
              <w:right w:val="single" w:color="000000" w:sz="4" w:space="0"/>
            </w:tcBorders>
            <w:shd w:val="clear" w:color="auto" w:fill="auto"/>
            <w:vAlign w:val="center"/>
          </w:tcPr>
          <w:p w14:paraId="60B0D13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38" w:type="dxa"/>
            <w:vMerge w:val="continue"/>
            <w:tcBorders>
              <w:top w:val="nil"/>
              <w:left w:val="single" w:color="000000" w:sz="4" w:space="0"/>
              <w:bottom w:val="single" w:color="000000" w:sz="4" w:space="0"/>
              <w:right w:val="single" w:color="000000" w:sz="4" w:space="0"/>
            </w:tcBorders>
            <w:shd w:val="clear" w:color="auto" w:fill="auto"/>
            <w:vAlign w:val="center"/>
          </w:tcPr>
          <w:p w14:paraId="77ABCC9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D54A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5FAF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31B4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E785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r>
      <w:tr w14:paraId="6DB87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E8B2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8A13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年度资金总额　</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5771">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12</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5BC2">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12</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002D0">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12</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208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10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530C6">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F3F9F">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w:t>
            </w:r>
          </w:p>
        </w:tc>
      </w:tr>
      <w:tr w14:paraId="416B2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D813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DAB5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其中：当年财政拨款　</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7FD9">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12</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FA92">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12</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0BD1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42DD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A0CE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185A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r>
      <w:tr w14:paraId="5F581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9783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7AE5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上年结转资金　</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6FA2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5E7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747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8BE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737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CC8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r>
      <w:tr w14:paraId="0A592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1066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86C9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其他资金</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447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7D619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A925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E49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CC44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82A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r>
      <w:tr w14:paraId="79D5E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2175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年度总体目标</w:t>
            </w:r>
          </w:p>
        </w:tc>
        <w:tc>
          <w:tcPr>
            <w:tcW w:w="34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AC8B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预期目标</w:t>
            </w:r>
          </w:p>
        </w:tc>
        <w:tc>
          <w:tcPr>
            <w:tcW w:w="38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5C0E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实际完成情况　</w:t>
            </w:r>
          </w:p>
        </w:tc>
      </w:tr>
      <w:tr w14:paraId="459CE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E969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34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D2865B">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1.优化课堂教学、实训教学方法；2.推行教考分离，健全落地职业教育评价体系；3.根据国家两办文件精神，明确职业高中对口升学高考趋势.4.建立职业中学高三教学的新模式；5.加强职业高中培辅的针对性；6.加强职业高中德育教育，立德树人。7.树立教学典型，大力推动专业教学团队建设； 8.确保职业高中文化、技能并重，教学方向明确。</w:t>
            </w:r>
          </w:p>
        </w:tc>
        <w:tc>
          <w:tcPr>
            <w:tcW w:w="38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C10247">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春、秋两季视导市直10所，县市区18所中等职业学校；2.组织参加国培、省培500名教师，市县校三级组织培训3000人次以上；3.文化课普测全市近1万多高二学生；专业技能随机抽查考试8个专业1000名以上学生。4.开展全科目教师职业能力比赛，班主任基本功比赛、学生“文明风采”德育系列竞赛、技能竞赛。5.收集的口升学高考试卷信息并及时发布。</w:t>
            </w:r>
          </w:p>
        </w:tc>
      </w:tr>
      <w:tr w14:paraId="17C94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73"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5FD1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绩效指标</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96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一级指标</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E51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二级指标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61C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三级指标</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34F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年度</w:t>
            </w:r>
          </w:p>
          <w:p w14:paraId="60E780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 xml:space="preserve">指标值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BC6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实际完成值</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3E3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分值</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50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得分</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6D8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偏差原因分析及改进措施</w:t>
            </w:r>
          </w:p>
        </w:tc>
      </w:tr>
      <w:tr w14:paraId="411E7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568E19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176F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产出指标（50分）</w:t>
            </w:r>
          </w:p>
        </w:tc>
        <w:tc>
          <w:tcPr>
            <w:tcW w:w="888" w:type="dxa"/>
            <w:vMerge w:val="restart"/>
            <w:tcBorders>
              <w:top w:val="single" w:color="000000" w:sz="4" w:space="0"/>
              <w:left w:val="single" w:color="000000" w:sz="4" w:space="0"/>
              <w:right w:val="single" w:color="000000" w:sz="4" w:space="0"/>
            </w:tcBorders>
            <w:shd w:val="clear" w:color="auto" w:fill="auto"/>
            <w:vAlign w:val="center"/>
          </w:tcPr>
          <w:p w14:paraId="36EC4C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数量指标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2D7C6">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培训教师</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33C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2000名</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3DBD">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5F142">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7</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762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lang w:val="en-US" w:eastAsia="zh-CN"/>
              </w:rPr>
              <w:t>7</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F8DD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r>
      <w:tr w14:paraId="5DCF3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E94C2C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7212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vMerge w:val="continue"/>
            <w:tcBorders>
              <w:left w:val="single" w:color="000000" w:sz="4" w:space="0"/>
              <w:right w:val="single" w:color="000000" w:sz="4" w:space="0"/>
            </w:tcBorders>
            <w:shd w:val="clear" w:color="auto" w:fill="auto"/>
            <w:vAlign w:val="center"/>
          </w:tcPr>
          <w:p w14:paraId="0509F71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A8FE">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建立对口升学应考研讨制度</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549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语数外3科</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A1E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lang w:val="en-US" w:eastAsia="zh-CN"/>
              </w:rPr>
              <w:t>100%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B620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7</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BE03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lang w:val="en-US" w:eastAsia="zh-CN"/>
              </w:rPr>
              <w:t>7</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BBC7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r>
      <w:tr w14:paraId="3F4D9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A942B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B6CE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vMerge w:val="continue"/>
            <w:tcBorders>
              <w:left w:val="single" w:color="000000" w:sz="4" w:space="0"/>
              <w:right w:val="single" w:color="000000" w:sz="4" w:space="0"/>
            </w:tcBorders>
            <w:shd w:val="clear" w:color="auto" w:fill="auto"/>
            <w:vAlign w:val="center"/>
          </w:tcPr>
          <w:p w14:paraId="3EC906A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0584">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1万多高二学生的学习情况考核</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A09F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1万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3619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lang w:val="en-US" w:eastAsia="zh-CN"/>
              </w:rPr>
              <w:t>100%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AA2E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7</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E9CD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lang w:val="en-US" w:eastAsia="zh-CN"/>
              </w:rPr>
              <w:t>7</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3DA0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r>
      <w:tr w14:paraId="7FC51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2684B6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77E2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vMerge w:val="continue"/>
            <w:tcBorders>
              <w:left w:val="single" w:color="000000" w:sz="4" w:space="0"/>
              <w:bottom w:val="single" w:color="000000" w:sz="4" w:space="0"/>
              <w:right w:val="single" w:color="000000" w:sz="4" w:space="0"/>
            </w:tcBorders>
            <w:shd w:val="clear" w:color="auto" w:fill="auto"/>
            <w:vAlign w:val="center"/>
          </w:tcPr>
          <w:p w14:paraId="2EEDA07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81AC">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开展高中教师竞赛</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90FE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23科</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3AC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lang w:val="en-US" w:eastAsia="zh-CN"/>
              </w:rPr>
              <w:t>100%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4D3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8</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BD6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lang w:val="en-US" w:eastAsia="zh-CN"/>
              </w:rPr>
              <w:t>8</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6A00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r>
      <w:tr w14:paraId="5C0EF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82E3F5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9260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CC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质量指标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9CDE4">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骨干教师培训合格率</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5943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lang w:val="en-US" w:eastAsia="zh-CN"/>
              </w:rPr>
              <w:t>99</w:t>
            </w:r>
            <w:r>
              <w:rPr>
                <w:rFonts w:hint="eastAsia" w:ascii="仿宋_GB2312" w:hAnsi="仿宋_GB2312" w:eastAsia="仿宋_GB2312" w:cs="仿宋_GB2312"/>
                <w:i w:val="0"/>
                <w:iCs w:val="0"/>
                <w:color w:val="000000"/>
                <w:sz w:val="16"/>
                <w:szCs w:val="16"/>
                <w:u w:val="none"/>
              </w:rPr>
              <w:t>%</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1C7E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lang w:val="en-US" w:eastAsia="zh-CN"/>
              </w:rPr>
              <w:t>100%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F0C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7</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1C0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lang w:val="en-US" w:eastAsia="zh-CN"/>
              </w:rPr>
              <w:t>7</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4332E">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4B78E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385C0B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D888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54D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时效指标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3BD4">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信息收集及发布按计划时间完成率</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C6F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2023.3至12月</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C6E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lang w:val="en-US" w:eastAsia="zh-CN"/>
              </w:rPr>
              <w:t>100%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221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7</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24F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lang w:val="en-US" w:eastAsia="zh-CN"/>
              </w:rPr>
              <w:t>7</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EC853">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6F049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CAC1A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EDED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1C0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成本指标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FDD92">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专项支出成本</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09A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w:t>
            </w:r>
            <w:r>
              <w:rPr>
                <w:rFonts w:hint="eastAsia" w:ascii="仿宋_GB2312" w:hAnsi="仿宋_GB2312" w:eastAsia="仿宋_GB2312" w:cs="仿宋_GB2312"/>
                <w:i w:val="0"/>
                <w:iCs w:val="0"/>
                <w:color w:val="000000"/>
                <w:sz w:val="16"/>
                <w:szCs w:val="16"/>
                <w:u w:val="none"/>
                <w:lang w:val="en-US" w:eastAsia="zh-CN"/>
              </w:rPr>
              <w:t>12</w:t>
            </w:r>
            <w:r>
              <w:rPr>
                <w:rFonts w:hint="eastAsia" w:ascii="仿宋_GB2312" w:hAnsi="仿宋_GB2312" w:eastAsia="仿宋_GB2312" w:cs="仿宋_GB2312"/>
                <w:i w:val="0"/>
                <w:iCs w:val="0"/>
                <w:color w:val="000000"/>
                <w:sz w:val="16"/>
                <w:szCs w:val="16"/>
                <w:u w:val="none"/>
              </w:rPr>
              <w:t>万元</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ABF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lang w:val="en-US" w:eastAsia="zh-CN"/>
              </w:rPr>
              <w:t>100%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C99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7</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B354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lang w:val="en-US" w:eastAsia="zh-CN"/>
              </w:rPr>
              <w:t>7</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B6F3E">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11F5F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032BD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5772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效益指标（30分）</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38E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经济效</w:t>
            </w:r>
          </w:p>
          <w:p w14:paraId="1CD6F5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益指标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272F7">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无</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F654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无</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6D5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1BC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105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45429">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05A9E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E4D309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CD02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7E02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社会效</w:t>
            </w:r>
          </w:p>
          <w:p w14:paraId="3D1290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益指标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7F09">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仿宋_GB2312" w:eastAsia="仿宋_GB2312" w:cs="仿宋_GB2312"/>
                <w:i w:val="0"/>
                <w:iCs w:val="0"/>
                <w:color w:val="000000"/>
                <w:sz w:val="16"/>
                <w:szCs w:val="16"/>
                <w:u w:val="none"/>
                <w:lang w:eastAsia="zh-CN"/>
              </w:rPr>
            </w:pPr>
            <w:r>
              <w:rPr>
                <w:rFonts w:hint="eastAsia" w:ascii="仿宋_GB2312" w:hAnsi="仿宋_GB2312" w:eastAsia="仿宋_GB2312" w:cs="仿宋_GB2312"/>
                <w:i w:val="0"/>
                <w:iCs w:val="0"/>
                <w:color w:val="000000"/>
                <w:sz w:val="16"/>
                <w:szCs w:val="16"/>
                <w:u w:val="none"/>
                <w:lang w:eastAsia="zh-CN"/>
              </w:rPr>
              <w:t>校企合作服务地方经济</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D683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加大本地企业在校企合作中的比例</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481B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lang w:val="en-US" w:eastAsia="zh-CN"/>
              </w:rPr>
              <w:t>100%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B34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230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4</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2226">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公办学校逐年在发展，个别民办学校工作重心不明确，与本地企业校企合作存在问题</w:t>
            </w:r>
          </w:p>
        </w:tc>
      </w:tr>
      <w:tr w14:paraId="07409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841A2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E0B0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81D7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E1D95">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仿宋_GB2312" w:eastAsia="仿宋_GB2312" w:cs="仿宋_GB2312"/>
                <w:i w:val="0"/>
                <w:iCs w:val="0"/>
                <w:color w:val="000000"/>
                <w:sz w:val="16"/>
                <w:szCs w:val="16"/>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7AF4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增加职业学校就业班在本地企业就业率提升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6FFC">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90%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0267">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C3B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9</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8238">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lang w:eastAsia="zh-CN"/>
              </w:rPr>
            </w:pPr>
            <w:r>
              <w:rPr>
                <w:rFonts w:hint="eastAsia" w:ascii="仿宋_GB2312" w:hAnsi="仿宋_GB2312" w:eastAsia="仿宋_GB2312" w:cs="仿宋_GB2312"/>
                <w:i w:val="0"/>
                <w:iCs w:val="0"/>
                <w:color w:val="000000"/>
                <w:sz w:val="16"/>
                <w:szCs w:val="16"/>
                <w:u w:val="none"/>
                <w:lang w:eastAsia="zh-CN"/>
              </w:rPr>
              <w:t>学校涉及专业宽泛，核心专业（群）都是老牌强势专业，不能很好的跟进本地企业招收条件的改变。</w:t>
            </w:r>
          </w:p>
        </w:tc>
      </w:tr>
      <w:tr w14:paraId="2482A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B0E9A0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5711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tcBorders>
              <w:top w:val="single" w:color="000000" w:sz="4" w:space="0"/>
              <w:left w:val="single" w:color="000000" w:sz="4" w:space="0"/>
              <w:right w:val="single" w:color="000000" w:sz="4" w:space="0"/>
            </w:tcBorders>
            <w:shd w:val="clear" w:color="auto" w:fill="auto"/>
            <w:vAlign w:val="center"/>
          </w:tcPr>
          <w:p w14:paraId="3DDD37D6">
            <w:pPr>
              <w:keepNext w:val="0"/>
              <w:keepLines w:val="0"/>
              <w:pageBreakBefore w:val="0"/>
              <w:widowControl/>
              <w:suppressLineNumbers w:val="0"/>
              <w:tabs>
                <w:tab w:val="left" w:pos="305"/>
              </w:tabs>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生态效</w:t>
            </w:r>
          </w:p>
          <w:p w14:paraId="0BA89A35">
            <w:pPr>
              <w:keepNext w:val="0"/>
              <w:keepLines w:val="0"/>
              <w:pageBreakBefore w:val="0"/>
              <w:widowControl/>
              <w:suppressLineNumbers w:val="0"/>
              <w:tabs>
                <w:tab w:val="left" w:pos="305"/>
              </w:tabs>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益指标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08916">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lang w:eastAsia="zh-CN"/>
              </w:rPr>
            </w:pPr>
            <w:r>
              <w:rPr>
                <w:rFonts w:hint="eastAsia" w:ascii="仿宋_GB2312" w:hAnsi="仿宋_GB2312" w:eastAsia="仿宋_GB2312" w:cs="仿宋_GB2312"/>
                <w:i w:val="0"/>
                <w:iCs w:val="0"/>
                <w:color w:val="000000"/>
                <w:sz w:val="16"/>
                <w:szCs w:val="16"/>
                <w:u w:val="none"/>
                <w:lang w:eastAsia="zh-CN"/>
              </w:rPr>
              <w:t>无</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E4CA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eastAsia="zh-CN"/>
              </w:rPr>
            </w:pPr>
            <w:r>
              <w:rPr>
                <w:rFonts w:hint="eastAsia" w:ascii="仿宋_GB2312" w:hAnsi="仿宋_GB2312" w:eastAsia="仿宋_GB2312" w:cs="仿宋_GB2312"/>
                <w:i w:val="0"/>
                <w:iCs w:val="0"/>
                <w:color w:val="000000"/>
                <w:sz w:val="16"/>
                <w:szCs w:val="16"/>
                <w:u w:val="none"/>
                <w:lang w:eastAsia="zh-CN"/>
              </w:rPr>
              <w:t>无</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AB8A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7D5F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2869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34FB9">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55B0C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F5D945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4973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1646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可持续影响指标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186FE">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在校三年的形成良好的个人思想品德，乔正不良行为习惯，掌握一门专业技术</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E4AD6">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仿宋_GB2312" w:eastAsia="仿宋_GB2312" w:cs="仿宋_GB2312"/>
                <w:i w:val="0"/>
                <w:iCs w:val="0"/>
                <w:color w:val="000000"/>
                <w:sz w:val="16"/>
                <w:szCs w:val="16"/>
                <w:u w:val="none"/>
                <w:lang w:eastAsia="zh-CN"/>
              </w:rPr>
            </w:pPr>
            <w:r>
              <w:rPr>
                <w:rFonts w:hint="eastAsia" w:ascii="仿宋_GB2312" w:hAnsi="仿宋_GB2312" w:eastAsia="仿宋_GB2312" w:cs="仿宋_GB2312"/>
                <w:i w:val="0"/>
                <w:iCs w:val="0"/>
                <w:color w:val="000000"/>
                <w:sz w:val="16"/>
                <w:szCs w:val="16"/>
                <w:u w:val="none"/>
                <w:lang w:eastAsia="zh-CN"/>
              </w:rPr>
              <w:t>依据岳阳市中等职业学校德育评价标准进行评测</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4DC1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lang w:val="en-US" w:eastAsia="zh-CN"/>
              </w:rPr>
              <w:t>100%</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24E9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8</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3B62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8</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8848">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5CAAB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8E9C25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C940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74F7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38079">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离校后职业发展良好，升入高层次教育通道畅通</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C020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lang w:eastAsia="zh-CN"/>
              </w:rPr>
              <w:t>依据岳阳市中等职业学校德育评价标准进行评测</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CC1B4">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100%</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A9CC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7</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A487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7</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E630">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3732B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859989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3B2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满意度指标（10分）</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06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服务对象满意度指标</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D6138">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学校满意度</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1E71D">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≥98%</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A82C">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lang w:val="en-US" w:eastAsia="zh-CN"/>
              </w:rPr>
              <w:t>99%</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D02B">
            <w:pPr>
              <w:keepNext w:val="0"/>
              <w:keepLines w:val="0"/>
              <w:pageBreakBefore w:val="0"/>
              <w:widowControl/>
              <w:kinsoku/>
              <w:wordWrap/>
              <w:overflowPunct/>
              <w:topLinePunct w:val="0"/>
              <w:autoSpaceDE/>
              <w:autoSpaceDN/>
              <w:bidi w:val="0"/>
              <w:adjustRightInd/>
              <w:snapToGrid/>
              <w:spacing w:line="240" w:lineRule="exact"/>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4591">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A4195">
            <w:pPr>
              <w:keepNext w:val="0"/>
              <w:keepLines w:val="0"/>
              <w:pageBreakBefore w:val="0"/>
              <w:widowControl/>
              <w:kinsoku/>
              <w:wordWrap/>
              <w:overflowPunct/>
              <w:topLinePunct w:val="0"/>
              <w:autoSpaceDE/>
              <w:autoSpaceDN/>
              <w:bidi w:val="0"/>
              <w:adjustRightInd/>
              <w:snapToGrid/>
              <w:spacing w:line="240" w:lineRule="exact"/>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文件密集，通过微信，qq群与学校相关人员联系，有时因各种原因无法确保上交材料的优秀率，个别学校存在“赶进度”的情况</w:t>
            </w:r>
          </w:p>
        </w:tc>
      </w:tr>
      <w:tr w14:paraId="63BC0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4A60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合计</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6BAAF">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F12A4">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B2BC2">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D84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E9608">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97</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A1DAC">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57479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280" w:type="dxa"/>
            <w:gridSpan w:val="9"/>
            <w:tcBorders>
              <w:top w:val="nil"/>
              <w:left w:val="nil"/>
              <w:bottom w:val="nil"/>
              <w:right w:val="nil"/>
            </w:tcBorders>
            <w:shd w:val="clear" w:color="auto" w:fill="auto"/>
            <w:vAlign w:val="center"/>
          </w:tcPr>
          <w:p w14:paraId="56A4C3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备注：一个一级项目支出一张表，如：业务工作经费、运行维护费、其他事业发展类资金…各一张表。</w:t>
            </w:r>
          </w:p>
        </w:tc>
      </w:tr>
      <w:tr w14:paraId="2CD21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280" w:type="dxa"/>
            <w:gridSpan w:val="9"/>
            <w:tcBorders>
              <w:top w:val="nil"/>
              <w:left w:val="nil"/>
              <w:bottom w:val="nil"/>
              <w:right w:val="nil"/>
            </w:tcBorders>
            <w:shd w:val="clear" w:color="auto" w:fill="auto"/>
            <w:noWrap/>
            <w:vAlign w:val="center"/>
          </w:tcPr>
          <w:p w14:paraId="12D5AD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填表人：陈映波   填报日期：2024年9月11日          联系电话：13786097396     单位负责人签字：李伟灵</w:t>
            </w:r>
          </w:p>
        </w:tc>
      </w:tr>
    </w:tbl>
    <w:p w14:paraId="5EC3D571">
      <w:pPr>
        <w:pStyle w:val="4"/>
        <w:rPr>
          <w:rFonts w:hint="default"/>
          <w:lang w:val="en-US" w:eastAsia="zh-CN"/>
        </w:rPr>
      </w:pPr>
    </w:p>
    <w:p w14:paraId="6595D654">
      <w:pPr>
        <w:rPr>
          <w:rFonts w:hint="default" w:ascii="仿宋" w:hAnsi="仿宋" w:eastAsia="仿宋" w:cs="仿宋"/>
          <w:kern w:val="2"/>
          <w:sz w:val="32"/>
          <w:szCs w:val="32"/>
          <w:lang w:val="en-US" w:eastAsia="zh-CN" w:bidi="ar-SA"/>
        </w:rPr>
      </w:pPr>
    </w:p>
    <w:p w14:paraId="24DCD9CC">
      <w:pPr>
        <w:pStyle w:val="4"/>
        <w:rPr>
          <w:rFonts w:hint="default" w:ascii="仿宋" w:hAnsi="仿宋" w:eastAsia="仿宋" w:cs="仿宋"/>
          <w:kern w:val="2"/>
          <w:sz w:val="32"/>
          <w:szCs w:val="32"/>
          <w:lang w:val="en-US" w:eastAsia="zh-CN" w:bidi="ar-SA"/>
        </w:rPr>
      </w:pPr>
    </w:p>
    <w:p w14:paraId="5392E18C">
      <w:pPr>
        <w:rPr>
          <w:rFonts w:hint="default" w:ascii="仿宋" w:hAnsi="仿宋" w:eastAsia="仿宋" w:cs="仿宋"/>
          <w:kern w:val="2"/>
          <w:sz w:val="32"/>
          <w:szCs w:val="32"/>
          <w:lang w:val="en-US" w:eastAsia="zh-CN" w:bidi="ar-SA"/>
        </w:rPr>
      </w:pPr>
    </w:p>
    <w:p w14:paraId="696590D8">
      <w:pPr>
        <w:pStyle w:val="4"/>
        <w:rPr>
          <w:rFonts w:hint="default" w:ascii="仿宋" w:hAnsi="仿宋" w:eastAsia="仿宋" w:cs="仿宋"/>
          <w:kern w:val="2"/>
          <w:sz w:val="32"/>
          <w:szCs w:val="32"/>
          <w:lang w:val="en-US" w:eastAsia="zh-CN" w:bidi="ar-SA"/>
        </w:rPr>
      </w:pPr>
    </w:p>
    <w:p w14:paraId="3942756B">
      <w:pPr>
        <w:rPr>
          <w:rFonts w:hint="default" w:ascii="仿宋" w:hAnsi="仿宋" w:eastAsia="仿宋" w:cs="仿宋"/>
          <w:kern w:val="2"/>
          <w:sz w:val="32"/>
          <w:szCs w:val="32"/>
          <w:lang w:val="en-US" w:eastAsia="zh-CN" w:bidi="ar-SA"/>
        </w:rPr>
      </w:pPr>
    </w:p>
    <w:p w14:paraId="3CB452B7">
      <w:pPr>
        <w:pStyle w:val="4"/>
        <w:rPr>
          <w:rFonts w:hint="default"/>
          <w:lang w:val="en-US" w:eastAsia="zh-CN"/>
        </w:rPr>
      </w:pPr>
    </w:p>
    <w:tbl>
      <w:tblPr>
        <w:tblStyle w:val="6"/>
        <w:tblW w:w="82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3"/>
        <w:gridCol w:w="899"/>
        <w:gridCol w:w="888"/>
        <w:gridCol w:w="946"/>
        <w:gridCol w:w="766"/>
        <w:gridCol w:w="762"/>
        <w:gridCol w:w="711"/>
        <w:gridCol w:w="1085"/>
        <w:gridCol w:w="1250"/>
      </w:tblGrid>
      <w:tr w14:paraId="4FEF6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trPr>
        <w:tc>
          <w:tcPr>
            <w:tcW w:w="8280" w:type="dxa"/>
            <w:gridSpan w:val="9"/>
            <w:tcBorders>
              <w:top w:val="nil"/>
              <w:left w:val="nil"/>
              <w:bottom w:val="nil"/>
              <w:right w:val="nil"/>
            </w:tcBorders>
            <w:shd w:val="clear" w:color="auto" w:fill="auto"/>
            <w:noWrap/>
            <w:vAlign w:val="center"/>
          </w:tcPr>
          <w:p w14:paraId="69BA8F15">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2"/>
                <w:szCs w:val="32"/>
                <w:u w:val="none"/>
                <w:lang w:val="en-US" w:eastAsia="zh-CN" w:bidi="ar"/>
              </w:rPr>
              <w:t>202</w:t>
            </w:r>
            <w:r>
              <w:rPr>
                <w:rFonts w:hint="eastAsia" w:ascii="宋体" w:hAnsi="宋体" w:cs="宋体"/>
                <w:b/>
                <w:bCs/>
                <w:i w:val="0"/>
                <w:iCs w:val="0"/>
                <w:color w:val="000000"/>
                <w:kern w:val="0"/>
                <w:sz w:val="32"/>
                <w:szCs w:val="32"/>
                <w:u w:val="none"/>
                <w:lang w:val="en-US" w:eastAsia="zh-CN" w:bidi="ar"/>
              </w:rPr>
              <w:t>3</w:t>
            </w:r>
            <w:r>
              <w:rPr>
                <w:rFonts w:hint="eastAsia" w:ascii="宋体" w:hAnsi="宋体" w:eastAsia="宋体" w:cs="宋体"/>
                <w:b/>
                <w:bCs/>
                <w:i w:val="0"/>
                <w:iCs w:val="0"/>
                <w:color w:val="000000"/>
                <w:kern w:val="0"/>
                <w:sz w:val="32"/>
                <w:szCs w:val="32"/>
                <w:u w:val="none"/>
                <w:lang w:val="en-US" w:eastAsia="zh-CN" w:bidi="ar"/>
              </w:rPr>
              <w:t>年度项目支出绩效自评表</w:t>
            </w:r>
          </w:p>
        </w:tc>
      </w:tr>
      <w:tr w14:paraId="6AD98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 w:hRule="atLeast"/>
        </w:trPr>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184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项目支</w:t>
            </w:r>
          </w:p>
          <w:p w14:paraId="7E0468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出名称</w:t>
            </w:r>
          </w:p>
        </w:tc>
        <w:tc>
          <w:tcPr>
            <w:tcW w:w="73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318BB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中小学教学质量监测专项</w:t>
            </w:r>
          </w:p>
        </w:tc>
      </w:tr>
      <w:tr w14:paraId="63E2D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 w:hRule="atLeast"/>
        </w:trPr>
        <w:tc>
          <w:tcPr>
            <w:tcW w:w="973" w:type="dxa"/>
            <w:tcBorders>
              <w:top w:val="nil"/>
              <w:left w:val="single" w:color="000000" w:sz="4" w:space="0"/>
              <w:bottom w:val="single" w:color="000000" w:sz="4" w:space="0"/>
              <w:right w:val="single" w:color="000000" w:sz="4" w:space="0"/>
            </w:tcBorders>
            <w:shd w:val="clear" w:color="auto" w:fill="auto"/>
            <w:vAlign w:val="center"/>
          </w:tcPr>
          <w:p w14:paraId="0FA480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主管部门</w:t>
            </w:r>
          </w:p>
        </w:tc>
        <w:tc>
          <w:tcPr>
            <w:tcW w:w="34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176B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岳阳市教育体育局</w:t>
            </w:r>
          </w:p>
        </w:tc>
        <w:tc>
          <w:tcPr>
            <w:tcW w:w="38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3B0B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 xml:space="preserve">实施单位：岳阳市教育科学技术研究院         </w:t>
            </w:r>
          </w:p>
        </w:tc>
      </w:tr>
      <w:tr w14:paraId="3E52C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 w:hRule="atLeast"/>
        </w:trPr>
        <w:tc>
          <w:tcPr>
            <w:tcW w:w="973" w:type="dxa"/>
            <w:vMerge w:val="restart"/>
            <w:tcBorders>
              <w:top w:val="single" w:color="000000" w:sz="4" w:space="0"/>
              <w:left w:val="single" w:color="000000" w:sz="4" w:space="0"/>
              <w:right w:val="single" w:color="000000" w:sz="4" w:space="0"/>
            </w:tcBorders>
            <w:shd w:val="clear" w:color="auto" w:fill="auto"/>
            <w:vAlign w:val="center"/>
          </w:tcPr>
          <w:p w14:paraId="6D7EF6E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项目资金（万元）</w:t>
            </w:r>
          </w:p>
        </w:tc>
        <w:tc>
          <w:tcPr>
            <w:tcW w:w="1787" w:type="dxa"/>
            <w:gridSpan w:val="2"/>
            <w:tcBorders>
              <w:top w:val="nil"/>
              <w:left w:val="single" w:color="000000" w:sz="4" w:space="0"/>
              <w:bottom w:val="single" w:color="000000" w:sz="4" w:space="0"/>
              <w:right w:val="single" w:color="000000" w:sz="4" w:space="0"/>
            </w:tcBorders>
            <w:shd w:val="clear" w:color="auto" w:fill="auto"/>
            <w:vAlign w:val="center"/>
          </w:tcPr>
          <w:p w14:paraId="4FC7D658">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6"/>
                <w:szCs w:val="16"/>
                <w:u w:val="none"/>
              </w:rPr>
            </w:pPr>
          </w:p>
        </w:tc>
        <w:tc>
          <w:tcPr>
            <w:tcW w:w="946" w:type="dxa"/>
            <w:tcBorders>
              <w:top w:val="nil"/>
              <w:left w:val="nil"/>
              <w:bottom w:val="single" w:color="000000" w:sz="4" w:space="0"/>
              <w:right w:val="single" w:color="000000" w:sz="4" w:space="0"/>
            </w:tcBorders>
            <w:shd w:val="clear" w:color="auto" w:fill="auto"/>
            <w:vAlign w:val="center"/>
          </w:tcPr>
          <w:p w14:paraId="3A9C72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16"/>
                <w:szCs w:val="16"/>
                <w:u w:val="none"/>
                <w:lang w:val="en-US" w:eastAsia="zh-CN" w:bidi="ar-SA"/>
              </w:rPr>
            </w:pPr>
            <w:r>
              <w:rPr>
                <w:rFonts w:hint="eastAsia" w:ascii="仿宋_GB2312" w:hAnsi="仿宋_GB2312" w:eastAsia="仿宋_GB2312" w:cs="仿宋_GB2312"/>
                <w:i w:val="0"/>
                <w:iCs w:val="0"/>
                <w:color w:val="000000"/>
                <w:kern w:val="0"/>
                <w:sz w:val="16"/>
                <w:szCs w:val="16"/>
                <w:u w:val="none"/>
                <w:lang w:val="en-US" w:eastAsia="zh-CN" w:bidi="ar"/>
              </w:rPr>
              <w:t>年初</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预算数</w:t>
            </w:r>
          </w:p>
        </w:tc>
        <w:tc>
          <w:tcPr>
            <w:tcW w:w="766" w:type="dxa"/>
            <w:tcBorders>
              <w:top w:val="nil"/>
              <w:left w:val="single" w:color="000000" w:sz="4" w:space="0"/>
              <w:bottom w:val="single" w:color="000000" w:sz="4" w:space="0"/>
              <w:right w:val="single" w:color="000000" w:sz="4" w:space="0"/>
            </w:tcBorders>
            <w:shd w:val="clear" w:color="auto" w:fill="auto"/>
            <w:vAlign w:val="center"/>
          </w:tcPr>
          <w:p w14:paraId="7E64AF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16"/>
                <w:szCs w:val="16"/>
                <w:u w:val="none"/>
                <w:lang w:val="en-US" w:eastAsia="zh-CN" w:bidi="ar-SA"/>
              </w:rPr>
            </w:pPr>
            <w:r>
              <w:rPr>
                <w:rFonts w:hint="eastAsia" w:ascii="仿宋_GB2312" w:hAnsi="仿宋_GB2312" w:eastAsia="仿宋_GB2312" w:cs="仿宋_GB2312"/>
                <w:i w:val="0"/>
                <w:iCs w:val="0"/>
                <w:color w:val="000000"/>
                <w:kern w:val="0"/>
                <w:sz w:val="16"/>
                <w:szCs w:val="16"/>
                <w:u w:val="none"/>
                <w:lang w:val="en-US" w:eastAsia="zh-CN" w:bidi="ar"/>
              </w:rPr>
              <w:t>全年</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预算数</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5D7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16"/>
                <w:szCs w:val="16"/>
                <w:u w:val="none"/>
                <w:lang w:val="en-US" w:eastAsia="zh-CN" w:bidi="ar-SA"/>
              </w:rPr>
            </w:pPr>
            <w:r>
              <w:rPr>
                <w:rFonts w:hint="eastAsia" w:ascii="仿宋_GB2312" w:hAnsi="仿宋_GB2312" w:eastAsia="仿宋_GB2312" w:cs="仿宋_GB2312"/>
                <w:i w:val="0"/>
                <w:iCs w:val="0"/>
                <w:color w:val="000000"/>
                <w:kern w:val="0"/>
                <w:sz w:val="16"/>
                <w:szCs w:val="16"/>
                <w:u w:val="none"/>
                <w:lang w:val="en-US" w:eastAsia="zh-CN" w:bidi="ar"/>
              </w:rPr>
              <w:t>全年</w:t>
            </w:r>
            <w:r>
              <w:rPr>
                <w:rFonts w:hint="eastAsia" w:ascii="仿宋_GB2312" w:hAnsi="仿宋_GB2312" w:eastAsia="仿宋_GB2312" w:cs="仿宋_GB2312"/>
                <w:i w:val="0"/>
                <w:iCs w:val="0"/>
                <w:color w:val="000000"/>
                <w:kern w:val="0"/>
                <w:sz w:val="16"/>
                <w:szCs w:val="16"/>
                <w:u w:val="none"/>
                <w:lang w:val="en-US" w:eastAsia="zh-CN" w:bidi="ar"/>
              </w:rPr>
              <w:br w:type="textWrapping"/>
            </w:r>
            <w:r>
              <w:rPr>
                <w:rFonts w:hint="eastAsia" w:ascii="仿宋_GB2312" w:hAnsi="仿宋_GB2312" w:eastAsia="仿宋_GB2312" w:cs="仿宋_GB2312"/>
                <w:i w:val="0"/>
                <w:iCs w:val="0"/>
                <w:color w:val="000000"/>
                <w:kern w:val="0"/>
                <w:sz w:val="16"/>
                <w:szCs w:val="16"/>
                <w:u w:val="none"/>
                <w:lang w:val="en-US" w:eastAsia="zh-CN" w:bidi="ar"/>
              </w:rPr>
              <w:t>执行数</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7E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16"/>
                <w:szCs w:val="16"/>
                <w:u w:val="none"/>
                <w:lang w:val="en-US" w:eastAsia="zh-CN" w:bidi="ar-SA"/>
              </w:rPr>
            </w:pPr>
            <w:r>
              <w:rPr>
                <w:rFonts w:hint="eastAsia" w:ascii="仿宋_GB2312" w:hAnsi="仿宋_GB2312" w:eastAsia="仿宋_GB2312" w:cs="仿宋_GB2312"/>
                <w:i w:val="0"/>
                <w:iCs w:val="0"/>
                <w:color w:val="000000"/>
                <w:kern w:val="0"/>
                <w:sz w:val="16"/>
                <w:szCs w:val="16"/>
                <w:u w:val="none"/>
                <w:lang w:val="en-US" w:eastAsia="zh-CN" w:bidi="ar"/>
              </w:rPr>
              <w:t>分值</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808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16"/>
                <w:szCs w:val="16"/>
                <w:u w:val="none"/>
                <w:lang w:val="en-US" w:eastAsia="zh-CN" w:bidi="ar-SA"/>
              </w:rPr>
            </w:pPr>
            <w:r>
              <w:rPr>
                <w:rFonts w:hint="eastAsia" w:ascii="仿宋_GB2312" w:hAnsi="仿宋_GB2312" w:eastAsia="仿宋_GB2312" w:cs="仿宋_GB2312"/>
                <w:i w:val="0"/>
                <w:iCs w:val="0"/>
                <w:color w:val="000000"/>
                <w:kern w:val="0"/>
                <w:sz w:val="16"/>
                <w:szCs w:val="16"/>
                <w:u w:val="none"/>
                <w:lang w:val="en-US" w:eastAsia="zh-CN" w:bidi="ar"/>
              </w:rPr>
              <w:t>执行率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FF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2"/>
                <w:sz w:val="16"/>
                <w:szCs w:val="16"/>
                <w:u w:val="none"/>
                <w:lang w:val="en-US" w:eastAsia="zh-CN" w:bidi="ar-SA"/>
              </w:rPr>
            </w:pPr>
            <w:r>
              <w:rPr>
                <w:rFonts w:hint="eastAsia" w:ascii="仿宋_GB2312" w:hAnsi="仿宋_GB2312" w:eastAsia="仿宋_GB2312" w:cs="仿宋_GB2312"/>
                <w:i w:val="0"/>
                <w:iCs w:val="0"/>
                <w:color w:val="000000"/>
                <w:kern w:val="0"/>
                <w:sz w:val="16"/>
                <w:szCs w:val="16"/>
                <w:u w:val="none"/>
                <w:lang w:val="en-US" w:eastAsia="zh-CN" w:bidi="ar"/>
              </w:rPr>
              <w:t>得分</w:t>
            </w:r>
          </w:p>
        </w:tc>
      </w:tr>
      <w:tr w14:paraId="4BAC9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7DD9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8A5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年度资金总额　</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C4CE">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80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6B8C">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80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5D5D">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80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181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10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D7513">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100%</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6E364">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w:t>
            </w:r>
          </w:p>
        </w:tc>
      </w:tr>
      <w:tr w14:paraId="35DD5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3F6F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E9D3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其中：当年财政拨款　</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9F401">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80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61726">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80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B66CA">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80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F51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314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6034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r>
      <w:tr w14:paraId="1E20F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DAFB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4DC9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上年结转资金　</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6B0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DC0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009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3697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0FC8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BDA9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r>
      <w:tr w14:paraId="34F95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C1B8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FBE9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其他资金</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B799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4C1A2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7920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A2F2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FA9D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2DF6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r>
      <w:tr w14:paraId="1C4C6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6179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年度总体目标</w:t>
            </w:r>
          </w:p>
        </w:tc>
        <w:tc>
          <w:tcPr>
            <w:tcW w:w="34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36A2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预期目标</w:t>
            </w:r>
          </w:p>
        </w:tc>
        <w:tc>
          <w:tcPr>
            <w:tcW w:w="38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1FEA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实际完成情况　</w:t>
            </w:r>
          </w:p>
        </w:tc>
      </w:tr>
      <w:tr w14:paraId="069F1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197D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34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FFAB6A">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加强全市高中各年级教学质量的研究与监控，促进各年级教学的有效性和针对性，特别是为新高考学生选课走班提供参考。通过教学质量检测，发现薄弱环节，及时解决问题。</w:t>
            </w:r>
          </w:p>
        </w:tc>
        <w:tc>
          <w:tcPr>
            <w:tcW w:w="38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6B9F87">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lang w:val="en-US" w:eastAsia="zh-CN"/>
              </w:rPr>
              <w:t>1.</w:t>
            </w:r>
            <w:r>
              <w:rPr>
                <w:rFonts w:hint="eastAsia" w:ascii="仿宋_GB2312" w:hAnsi="仿宋_GB2312" w:eastAsia="仿宋_GB2312" w:cs="仿宋_GB2312"/>
                <w:i w:val="0"/>
                <w:iCs w:val="0"/>
                <w:color w:val="000000"/>
                <w:sz w:val="16"/>
                <w:szCs w:val="16"/>
                <w:u w:val="none"/>
              </w:rPr>
              <w:t>组织2023年全市高三年级三次模考。</w:t>
            </w:r>
          </w:p>
          <w:p w14:paraId="66334435">
            <w:pPr>
              <w:keepNext w:val="0"/>
              <w:keepLines w:val="0"/>
              <w:pageBreakBefore w:val="0"/>
              <w:widowControl/>
              <w:numPr>
                <w:ilvl w:val="0"/>
                <w:numId w:val="0"/>
              </w:numPr>
              <w:kinsoku/>
              <w:wordWrap/>
              <w:overflowPunct/>
              <w:topLinePunct w:val="0"/>
              <w:autoSpaceDE/>
              <w:autoSpaceDN/>
              <w:bidi w:val="0"/>
              <w:adjustRightInd/>
              <w:snapToGrid/>
              <w:spacing w:line="240" w:lineRule="exact"/>
              <w:jc w:val="both"/>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sz w:val="16"/>
                <w:szCs w:val="16"/>
                <w:u w:val="none"/>
              </w:rPr>
              <w:t xml:space="preserve">2.组织2023年全市高一、高二4次期末质量监测       </w:t>
            </w:r>
          </w:p>
        </w:tc>
      </w:tr>
      <w:tr w14:paraId="1348C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73"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D3D35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绩效指标</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945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一级指标</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C6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二级指标</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49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三级指标</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136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年度</w:t>
            </w:r>
          </w:p>
          <w:p w14:paraId="4585F9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 xml:space="preserve">指标值 </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4AE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实际完成值</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0E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分值</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47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得分</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B0F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偏差原因分析及改进措施</w:t>
            </w:r>
          </w:p>
        </w:tc>
      </w:tr>
      <w:tr w14:paraId="2E664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08D46D5">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D1E3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产出指标（50分）</w:t>
            </w: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74AE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数量指标</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BB9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完成高三模考</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387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1.3次</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B30E0">
            <w:pPr>
              <w:keepNext w:val="0"/>
              <w:keepLines w:val="0"/>
              <w:pageBreakBefore w:val="0"/>
              <w:widowControl/>
              <w:kinsoku/>
              <w:wordWrap/>
              <w:overflowPunct/>
              <w:topLinePunct w:val="0"/>
              <w:autoSpaceDE/>
              <w:autoSpaceDN/>
              <w:bidi w:val="0"/>
              <w:adjustRightInd/>
              <w:snapToGrid/>
              <w:spacing w:line="240" w:lineRule="auto"/>
              <w:jc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100%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2208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9</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2952">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kern w:val="2"/>
                <w:sz w:val="16"/>
                <w:szCs w:val="16"/>
                <w:u w:val="none"/>
                <w:lang w:val="en-US" w:eastAsia="zh-CN" w:bidi="ar-SA"/>
              </w:rPr>
            </w:pPr>
            <w:r>
              <w:rPr>
                <w:rFonts w:hint="eastAsia" w:ascii="仿宋_GB2312" w:hAnsi="仿宋_GB2312" w:eastAsia="仿宋_GB2312" w:cs="仿宋_GB2312"/>
                <w:i w:val="0"/>
                <w:iCs w:val="0"/>
                <w:color w:val="000000"/>
                <w:sz w:val="16"/>
                <w:szCs w:val="16"/>
                <w:u w:val="none"/>
                <w:lang w:val="en-US" w:eastAsia="zh-CN"/>
              </w:rPr>
              <w:t>9</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398F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r>
      <w:tr w14:paraId="3FECE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0DC3D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714B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6650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D0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完成高一监测</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05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2.1次</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02DD4">
            <w:pPr>
              <w:keepNext w:val="0"/>
              <w:keepLines w:val="0"/>
              <w:pageBreakBefore w:val="0"/>
              <w:widowControl/>
              <w:kinsoku/>
              <w:wordWrap/>
              <w:overflowPunct/>
              <w:topLinePunct w:val="0"/>
              <w:autoSpaceDE/>
              <w:autoSpaceDN/>
              <w:bidi w:val="0"/>
              <w:adjustRightInd/>
              <w:snapToGrid/>
              <w:spacing w:line="240" w:lineRule="auto"/>
              <w:jc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100%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7DBD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9</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6809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kern w:val="2"/>
                <w:sz w:val="16"/>
                <w:szCs w:val="16"/>
                <w:u w:val="none"/>
                <w:lang w:val="en-US" w:eastAsia="zh-CN" w:bidi="ar-SA"/>
              </w:rPr>
            </w:pPr>
            <w:r>
              <w:rPr>
                <w:rFonts w:hint="eastAsia" w:ascii="仿宋_GB2312" w:hAnsi="仿宋_GB2312" w:eastAsia="仿宋_GB2312" w:cs="仿宋_GB2312"/>
                <w:i w:val="0"/>
                <w:iCs w:val="0"/>
                <w:color w:val="000000"/>
                <w:sz w:val="16"/>
                <w:szCs w:val="16"/>
                <w:u w:val="none"/>
                <w:lang w:val="en-US" w:eastAsia="zh-CN"/>
              </w:rPr>
              <w:t>9</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1056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r>
      <w:tr w14:paraId="28AD8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9B5DE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8A28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9335E">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373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完成高二监测</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0F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3.1次</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D19E">
            <w:pPr>
              <w:keepNext w:val="0"/>
              <w:keepLines w:val="0"/>
              <w:pageBreakBefore w:val="0"/>
              <w:widowControl/>
              <w:kinsoku/>
              <w:wordWrap/>
              <w:overflowPunct/>
              <w:topLinePunct w:val="0"/>
              <w:autoSpaceDE/>
              <w:autoSpaceDN/>
              <w:bidi w:val="0"/>
              <w:adjustRightInd/>
              <w:snapToGrid/>
              <w:spacing w:line="240" w:lineRule="auto"/>
              <w:jc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100%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906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9</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A1F2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kern w:val="2"/>
                <w:sz w:val="16"/>
                <w:szCs w:val="16"/>
                <w:u w:val="none"/>
                <w:lang w:val="en-US" w:eastAsia="zh-CN" w:bidi="ar-SA"/>
              </w:rPr>
            </w:pPr>
            <w:r>
              <w:rPr>
                <w:rFonts w:hint="eastAsia" w:ascii="仿宋_GB2312" w:hAnsi="仿宋_GB2312" w:eastAsia="仿宋_GB2312" w:cs="仿宋_GB2312"/>
                <w:i w:val="0"/>
                <w:iCs w:val="0"/>
                <w:color w:val="000000"/>
                <w:sz w:val="16"/>
                <w:szCs w:val="16"/>
                <w:u w:val="none"/>
                <w:lang w:val="en-US" w:eastAsia="zh-CN"/>
              </w:rPr>
              <w:t>9</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B21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r>
      <w:tr w14:paraId="0FD37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1593D1">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1BA2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816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质量指标</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26C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高考成绩正增长</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C2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全省前3名</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25369">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94E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9</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AFEA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kern w:val="2"/>
                <w:sz w:val="16"/>
                <w:szCs w:val="16"/>
                <w:u w:val="none"/>
                <w:lang w:val="en-US" w:eastAsia="zh-CN" w:bidi="ar-SA"/>
              </w:rPr>
            </w:pPr>
            <w:r>
              <w:rPr>
                <w:rFonts w:hint="eastAsia" w:ascii="仿宋_GB2312" w:hAnsi="仿宋_GB2312" w:eastAsia="仿宋_GB2312" w:cs="仿宋_GB2312"/>
                <w:i w:val="0"/>
                <w:iCs w:val="0"/>
                <w:color w:val="000000"/>
                <w:sz w:val="16"/>
                <w:szCs w:val="16"/>
                <w:u w:val="none"/>
                <w:lang w:val="en-US" w:eastAsia="zh-CN"/>
              </w:rPr>
              <w:t>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6CF65">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0FB91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02A508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5E72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12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时效指标</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B78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完成学年度监测任务</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4E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202</w:t>
            </w:r>
            <w:r>
              <w:rPr>
                <w:rFonts w:hint="eastAsia" w:ascii="宋体" w:hAnsi="宋体" w:cs="宋体"/>
                <w:i w:val="0"/>
                <w:iCs w:val="0"/>
                <w:color w:val="000000"/>
                <w:sz w:val="16"/>
                <w:szCs w:val="16"/>
                <w:u w:val="none"/>
                <w:lang w:val="en-US" w:eastAsia="zh-CN"/>
              </w:rPr>
              <w:t>3</w:t>
            </w:r>
            <w:r>
              <w:rPr>
                <w:rFonts w:hint="eastAsia" w:ascii="宋体" w:hAnsi="宋体" w:eastAsia="宋体" w:cs="宋体"/>
                <w:i w:val="0"/>
                <w:iCs w:val="0"/>
                <w:color w:val="000000"/>
                <w:sz w:val="16"/>
                <w:szCs w:val="16"/>
                <w:u w:val="none"/>
                <w:lang w:val="en-US" w:eastAsia="zh-CN"/>
              </w:rPr>
              <w:t>.12.31</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818A">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9ED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9</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BC72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kern w:val="2"/>
                <w:sz w:val="16"/>
                <w:szCs w:val="16"/>
                <w:u w:val="none"/>
                <w:lang w:val="en-US" w:eastAsia="zh-CN" w:bidi="ar-SA"/>
              </w:rPr>
            </w:pPr>
            <w:r>
              <w:rPr>
                <w:rFonts w:hint="eastAsia" w:ascii="仿宋_GB2312" w:hAnsi="仿宋_GB2312" w:eastAsia="仿宋_GB2312" w:cs="仿宋_GB2312"/>
                <w:i w:val="0"/>
                <w:iCs w:val="0"/>
                <w:color w:val="000000"/>
                <w:sz w:val="16"/>
                <w:szCs w:val="16"/>
                <w:u w:val="none"/>
                <w:lang w:val="en-US" w:eastAsia="zh-CN"/>
              </w:rPr>
              <w:t>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945F6">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50EE8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AFFF57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5A52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68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成本指标</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3DC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控制在预算内</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07A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≤50万元</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F1C57">
            <w:pPr>
              <w:keepNext w:val="0"/>
              <w:keepLines w:val="0"/>
              <w:pageBreakBefore w:val="0"/>
              <w:widowControl/>
              <w:kinsoku/>
              <w:wordWrap/>
              <w:overflowPunct/>
              <w:topLinePunct w:val="0"/>
              <w:autoSpaceDE/>
              <w:autoSpaceDN/>
              <w:bidi w:val="0"/>
              <w:adjustRightInd/>
              <w:snapToGrid/>
              <w:spacing w:line="240" w:lineRule="auto"/>
              <w:jc w:val="center"/>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100%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5BA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478F4">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kern w:val="2"/>
                <w:sz w:val="16"/>
                <w:szCs w:val="16"/>
                <w:u w:val="none"/>
                <w:lang w:val="en-US" w:eastAsia="zh-CN" w:bidi="ar-SA"/>
              </w:rPr>
            </w:pPr>
            <w:r>
              <w:rPr>
                <w:rFonts w:hint="eastAsia" w:ascii="仿宋_GB2312" w:hAnsi="仿宋_GB2312" w:eastAsia="仿宋_GB2312" w:cs="仿宋_GB2312"/>
                <w:i w:val="0"/>
                <w:iCs w:val="0"/>
                <w:color w:val="000000"/>
                <w:sz w:val="16"/>
                <w:szCs w:val="16"/>
                <w:u w:val="none"/>
                <w:lang w:val="en-US" w:eastAsia="zh-CN"/>
              </w:rPr>
              <w:t>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1A241">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6F18F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07625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145E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效益指标（30分）</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2B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经济效</w:t>
            </w:r>
          </w:p>
          <w:p w14:paraId="18B027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益指标</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C30DD">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i w:val="0"/>
                <w:iCs w:val="0"/>
                <w:color w:val="000000"/>
                <w:sz w:val="21"/>
                <w:szCs w:val="21"/>
                <w:u w:val="none"/>
                <w:lang w:eastAsia="zh-CN"/>
              </w:rPr>
            </w:pPr>
            <w:r>
              <w:rPr>
                <w:rFonts w:hint="eastAsia" w:ascii="仿宋_GB2312" w:hAnsi="仿宋_GB2312" w:eastAsia="仿宋_GB2312" w:cs="仿宋_GB2312"/>
                <w:i w:val="0"/>
                <w:iCs w:val="0"/>
                <w:color w:val="000000"/>
                <w:sz w:val="21"/>
                <w:szCs w:val="21"/>
                <w:u w:val="none"/>
                <w:lang w:eastAsia="zh-CN"/>
              </w:rPr>
              <w:t>无</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792D6">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1"/>
                <w:szCs w:val="21"/>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60D67">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0CB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1F7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D24F4">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3CE4A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59301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6EC8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B65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社会效</w:t>
            </w:r>
          </w:p>
          <w:p w14:paraId="707B69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益指标</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C7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教学质量稳步提升</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57D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高考质量稳居省前列</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08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BAE61">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1C26">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15</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3339D">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356C9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7EB146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6834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tcBorders>
              <w:top w:val="single" w:color="000000" w:sz="4" w:space="0"/>
              <w:left w:val="single" w:color="000000" w:sz="4" w:space="0"/>
              <w:right w:val="single" w:color="000000" w:sz="4" w:space="0"/>
            </w:tcBorders>
            <w:shd w:val="clear" w:color="auto" w:fill="auto"/>
            <w:vAlign w:val="center"/>
          </w:tcPr>
          <w:p w14:paraId="7A65D70C">
            <w:pPr>
              <w:keepNext w:val="0"/>
              <w:keepLines w:val="0"/>
              <w:pageBreakBefore w:val="0"/>
              <w:widowControl/>
              <w:suppressLineNumbers w:val="0"/>
              <w:tabs>
                <w:tab w:val="left" w:pos="305"/>
              </w:tabs>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生态效</w:t>
            </w:r>
          </w:p>
          <w:p w14:paraId="42D4A0DC">
            <w:pPr>
              <w:keepNext w:val="0"/>
              <w:keepLines w:val="0"/>
              <w:pageBreakBefore w:val="0"/>
              <w:widowControl/>
              <w:suppressLineNumbers w:val="0"/>
              <w:tabs>
                <w:tab w:val="left" w:pos="305"/>
              </w:tabs>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仿宋_GB2312" w:hAnsi="仿宋_GB2312" w:eastAsia="仿宋_GB2312" w:cs="仿宋_GB2312"/>
                <w:i w:val="0"/>
                <w:iCs w:val="0"/>
                <w:color w:val="000000"/>
                <w:kern w:val="0"/>
                <w:sz w:val="16"/>
                <w:szCs w:val="16"/>
                <w:u w:val="none"/>
                <w:lang w:val="en-US" w:eastAsia="zh-CN" w:bidi="ar"/>
              </w:rPr>
              <w:t>益指标</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469F3">
            <w:pPr>
              <w:keepNext w:val="0"/>
              <w:keepLines w:val="0"/>
              <w:pageBreakBefore w:val="0"/>
              <w:widowControl/>
              <w:kinsoku/>
              <w:wordWrap/>
              <w:overflowPunct/>
              <w:topLinePunct w:val="0"/>
              <w:autoSpaceDE/>
              <w:autoSpaceDN/>
              <w:bidi w:val="0"/>
              <w:adjustRightInd/>
              <w:snapToGrid/>
              <w:spacing w:line="240" w:lineRule="auto"/>
              <w:rPr>
                <w:rFonts w:hint="eastAsia" w:ascii="仿宋_GB2312" w:hAnsi="仿宋_GB2312" w:eastAsia="仿宋_GB2312" w:cs="仿宋_GB2312"/>
                <w:i w:val="0"/>
                <w:iCs w:val="0"/>
                <w:color w:val="000000"/>
                <w:sz w:val="21"/>
                <w:szCs w:val="21"/>
                <w:u w:val="none"/>
                <w:lang w:eastAsia="zh-CN"/>
              </w:rPr>
            </w:pPr>
            <w:r>
              <w:rPr>
                <w:rFonts w:hint="eastAsia" w:ascii="仿宋_GB2312" w:hAnsi="仿宋_GB2312" w:eastAsia="仿宋_GB2312" w:cs="仿宋_GB2312"/>
                <w:i w:val="0"/>
                <w:iCs w:val="0"/>
                <w:color w:val="000000"/>
                <w:sz w:val="21"/>
                <w:szCs w:val="21"/>
                <w:u w:val="none"/>
                <w:lang w:eastAsia="zh-CN"/>
              </w:rPr>
              <w:t>无</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460B9">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21"/>
                <w:szCs w:val="21"/>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92AA1">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18"/>
                <w:szCs w:val="18"/>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3C5A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BA4C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BF35A">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46E42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736A0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F7F9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CB9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可持续影响指标</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0726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对学生的三年的学习影响良好</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5848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升学率比上年度增加5%</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4CD51">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i w:val="0"/>
                <w:iCs w:val="0"/>
                <w:color w:val="000000"/>
                <w:sz w:val="18"/>
                <w:szCs w:val="18"/>
                <w:u w:val="none"/>
                <w:lang w:eastAsia="zh-CN"/>
              </w:rPr>
            </w:pPr>
            <w:r>
              <w:rPr>
                <w:rFonts w:hint="eastAsia" w:ascii="仿宋_GB2312" w:hAnsi="仿宋_GB2312" w:eastAsia="仿宋_GB2312" w:cs="仿宋_GB2312"/>
                <w:i w:val="0"/>
                <w:iCs w:val="0"/>
                <w:color w:val="000000"/>
                <w:sz w:val="18"/>
                <w:szCs w:val="18"/>
                <w:u w:val="none"/>
                <w:lang w:eastAsia="zh-CN"/>
              </w:rPr>
              <w:t>等待省数据</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9C59E">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15</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71783">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15</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09B4">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00B78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EEEA9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6"/>
                <w:szCs w:val="16"/>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340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满意度指标（10分）</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1C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服务对象满意度指标</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A99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教职工满意度</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6817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100%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E57F8">
            <w:pPr>
              <w:keepNext w:val="0"/>
              <w:keepLines w:val="0"/>
              <w:pageBreakBefore w:val="0"/>
              <w:widowControl/>
              <w:kinsoku/>
              <w:wordWrap/>
              <w:overflowPunct/>
              <w:topLinePunct w:val="0"/>
              <w:autoSpaceDE/>
              <w:autoSpaceDN/>
              <w:bidi w:val="0"/>
              <w:adjustRightInd/>
              <w:snapToGrid/>
              <w:spacing w:line="240" w:lineRule="auto"/>
              <w:rPr>
                <w:rFonts w:hint="default"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sz w:val="18"/>
                <w:szCs w:val="18"/>
                <w:u w:val="none"/>
                <w:lang w:val="en-US" w:eastAsia="zh-CN"/>
              </w:rPr>
              <w:t>100%</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152B">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981A">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D1592">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2731B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28C6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合计</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9CBD1">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A49FC">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5A426">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80D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100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5EEC5">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iCs w:val="0"/>
                <w:color w:val="000000"/>
                <w:sz w:val="16"/>
                <w:szCs w:val="16"/>
                <w:u w:val="none"/>
                <w:lang w:val="en-US" w:eastAsia="zh-CN"/>
              </w:rPr>
            </w:pPr>
            <w:r>
              <w:rPr>
                <w:rFonts w:hint="eastAsia" w:ascii="仿宋_GB2312" w:hAnsi="仿宋_GB2312" w:eastAsia="仿宋_GB2312" w:cs="仿宋_GB2312"/>
                <w:i w:val="0"/>
                <w:iCs w:val="0"/>
                <w:color w:val="000000"/>
                <w:sz w:val="16"/>
                <w:szCs w:val="16"/>
                <w:u w:val="none"/>
                <w:lang w:val="en-US" w:eastAsia="zh-CN"/>
              </w:rPr>
              <w:t>100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EEEFE">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6"/>
                <w:szCs w:val="16"/>
                <w:u w:val="none"/>
              </w:rPr>
            </w:pPr>
          </w:p>
        </w:tc>
      </w:tr>
      <w:tr w14:paraId="5DF85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280" w:type="dxa"/>
            <w:gridSpan w:val="9"/>
            <w:tcBorders>
              <w:top w:val="nil"/>
              <w:left w:val="nil"/>
              <w:bottom w:val="nil"/>
              <w:right w:val="nil"/>
            </w:tcBorders>
            <w:shd w:val="clear" w:color="auto" w:fill="auto"/>
            <w:vAlign w:val="center"/>
          </w:tcPr>
          <w:p w14:paraId="523FF1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备注：一个一级项目支出一张表，如：业务工作经费、运行维护费、其他事业发展类资金…各一张表。</w:t>
            </w:r>
          </w:p>
        </w:tc>
      </w:tr>
      <w:tr w14:paraId="71D28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280" w:type="dxa"/>
            <w:gridSpan w:val="9"/>
            <w:tcBorders>
              <w:top w:val="nil"/>
              <w:left w:val="nil"/>
              <w:bottom w:val="nil"/>
              <w:right w:val="nil"/>
            </w:tcBorders>
            <w:shd w:val="clear" w:color="auto" w:fill="auto"/>
            <w:noWrap/>
            <w:vAlign w:val="center"/>
          </w:tcPr>
          <w:p w14:paraId="309446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6"/>
                <w:szCs w:val="16"/>
                <w:u w:val="none"/>
              </w:rPr>
            </w:pPr>
            <w:r>
              <w:rPr>
                <w:rFonts w:hint="eastAsia" w:ascii="仿宋_GB2312" w:hAnsi="仿宋_GB2312" w:eastAsia="仿宋_GB2312" w:cs="仿宋_GB2312"/>
                <w:i w:val="0"/>
                <w:iCs w:val="0"/>
                <w:color w:val="000000"/>
                <w:kern w:val="0"/>
                <w:sz w:val="16"/>
                <w:szCs w:val="16"/>
                <w:u w:val="none"/>
                <w:lang w:val="en-US" w:eastAsia="zh-CN" w:bidi="ar"/>
              </w:rPr>
              <w:t>填表人：卢彦军       填报日期：2024年9月11日      联系电话：13973032708  单位负责人签字：李伟灵</w:t>
            </w:r>
          </w:p>
        </w:tc>
      </w:tr>
    </w:tbl>
    <w:p w14:paraId="1E3351BE">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3E4B1C"/>
    <w:multiLevelType w:val="singleLevel"/>
    <w:tmpl w:val="8B3E4B1C"/>
    <w:lvl w:ilvl="0" w:tentative="0">
      <w:start w:val="2"/>
      <w:numFmt w:val="chineseCounting"/>
      <w:suff w:val="nothing"/>
      <w:lvlText w:val="%1、"/>
      <w:lvlJc w:val="left"/>
      <w:rPr>
        <w:rFonts w:hint="eastAsia"/>
      </w:rPr>
    </w:lvl>
  </w:abstractNum>
  <w:abstractNum w:abstractNumId="1">
    <w:nsid w:val="D1199185"/>
    <w:multiLevelType w:val="singleLevel"/>
    <w:tmpl w:val="D1199185"/>
    <w:lvl w:ilvl="0" w:tentative="0">
      <w:start w:val="1"/>
      <w:numFmt w:val="chineseCounting"/>
      <w:suff w:val="space"/>
      <w:lvlText w:val="（%1）"/>
      <w:lvlJc w:val="left"/>
      <w:rPr>
        <w:rFonts w:hint="eastAsia"/>
      </w:rPr>
    </w:lvl>
  </w:abstractNum>
  <w:abstractNum w:abstractNumId="2">
    <w:nsid w:val="E4EFFF90"/>
    <w:multiLevelType w:val="singleLevel"/>
    <w:tmpl w:val="E4EFFF90"/>
    <w:lvl w:ilvl="0" w:tentative="0">
      <w:start w:val="4"/>
      <w:numFmt w:val="chineseCounting"/>
      <w:suff w:val="nothing"/>
      <w:lvlText w:val="（%1）"/>
      <w:lvlJc w:val="left"/>
      <w:rPr>
        <w:rFonts w:hint="eastAsia"/>
      </w:rPr>
    </w:lvl>
  </w:abstractNum>
  <w:abstractNum w:abstractNumId="3">
    <w:nsid w:val="0BED3C4B"/>
    <w:multiLevelType w:val="singleLevel"/>
    <w:tmpl w:val="0BED3C4B"/>
    <w:lvl w:ilvl="0" w:tentative="0">
      <w:start w:val="9"/>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3MGM2ZmY0YTgwNzNkNTA2ZjZiMDg1MzMyZmVhNGIifQ=="/>
  </w:docVars>
  <w:rsids>
    <w:rsidRoot w:val="00000000"/>
    <w:rsid w:val="02B770B0"/>
    <w:rsid w:val="088F199B"/>
    <w:rsid w:val="0BB648EA"/>
    <w:rsid w:val="0C503C09"/>
    <w:rsid w:val="0EAD5FFA"/>
    <w:rsid w:val="22C46EDC"/>
    <w:rsid w:val="273F5109"/>
    <w:rsid w:val="2A384485"/>
    <w:rsid w:val="2D0178EA"/>
    <w:rsid w:val="33954BB5"/>
    <w:rsid w:val="4BEC439E"/>
    <w:rsid w:val="50AF24C7"/>
    <w:rsid w:val="635F5BE3"/>
    <w:rsid w:val="7F6E2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itle"/>
    <w:basedOn w:val="1"/>
    <w:next w:val="3"/>
    <w:qFormat/>
    <w:uiPriority w:val="0"/>
    <w:pPr>
      <w:spacing w:before="240" w:after="60"/>
      <w:jc w:val="center"/>
      <w:outlineLvl w:val="0"/>
    </w:pPr>
    <w:rPr>
      <w:rFonts w:ascii="Calibri Light" w:hAnsi="Calibri Light"/>
      <w:b/>
      <w:bCs/>
      <w:sz w:val="32"/>
      <w:szCs w:val="32"/>
    </w:rPr>
  </w:style>
  <w:style w:type="paragraph" w:styleId="3">
    <w:name w:val="Body Text Indent"/>
    <w:basedOn w:val="1"/>
    <w:next w:val="1"/>
    <w:unhideWhenUsed/>
    <w:qFormat/>
    <w:uiPriority w:val="99"/>
    <w:pPr>
      <w:spacing w:after="120"/>
      <w:ind w:left="420" w:leftChars="200"/>
    </w:pPr>
  </w:style>
  <w:style w:type="paragraph" w:styleId="4">
    <w:name w:val="toa heading"/>
    <w:basedOn w:val="1"/>
    <w:next w:val="1"/>
    <w:qFormat/>
    <w:uiPriority w:val="99"/>
    <w:pPr>
      <w:spacing w:before="120" w:after="200" w:line="276" w:lineRule="auto"/>
    </w:pPr>
    <w:rPr>
      <w:rFonts w:ascii="Arial" w:hAnsi="Arial"/>
      <w:sz w:val="24"/>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Heading1"/>
    <w:basedOn w:val="1"/>
    <w:next w:val="1"/>
    <w:qFormat/>
    <w:uiPriority w:val="0"/>
    <w:pPr>
      <w:keepNext/>
      <w:keepLines/>
      <w:spacing w:before="340" w:after="330" w:line="578" w:lineRule="auto"/>
    </w:pPr>
    <w:rPr>
      <w:rFonts w:ascii="Calibri" w:hAnsi="Calibri" w:cs="Times New Roman"/>
      <w:b/>
      <w:bCs/>
      <w:kern w:val="44"/>
      <w:sz w:val="44"/>
      <w:szCs w:val="44"/>
    </w:rPr>
  </w:style>
  <w:style w:type="character" w:customStyle="1" w:styleId="10">
    <w:name w:val="font41"/>
    <w:basedOn w:val="7"/>
    <w:qFormat/>
    <w:uiPriority w:val="0"/>
    <w:rPr>
      <w:rFonts w:hint="default" w:ascii="Times New Roman" w:hAnsi="Times New Roman" w:cs="Times New Roman"/>
      <w:b/>
      <w:bCs/>
      <w:color w:val="000000"/>
      <w:sz w:val="36"/>
      <w:szCs w:val="36"/>
      <w:u w:val="none"/>
    </w:rPr>
  </w:style>
  <w:style w:type="character" w:customStyle="1" w:styleId="11">
    <w:name w:val="font122"/>
    <w:basedOn w:val="7"/>
    <w:qFormat/>
    <w:uiPriority w:val="0"/>
    <w:rPr>
      <w:rFonts w:ascii="方正小标宋_GBK" w:hAnsi="方正小标宋_GBK" w:eastAsia="方正小标宋_GBK" w:cs="方正小标宋_GBK"/>
      <w:b/>
      <w:bCs/>
      <w:color w:val="000000"/>
      <w:sz w:val="36"/>
      <w:szCs w:val="36"/>
      <w:u w:val="none"/>
    </w:rPr>
  </w:style>
  <w:style w:type="character" w:customStyle="1" w:styleId="12">
    <w:name w:val="font61"/>
    <w:basedOn w:val="7"/>
    <w:qFormat/>
    <w:uiPriority w:val="0"/>
    <w:rPr>
      <w:rFonts w:hint="default" w:ascii="Times New Roman" w:hAnsi="Times New Roman" w:cs="Times New Roman"/>
      <w:b/>
      <w:bCs/>
      <w:color w:val="000000"/>
      <w:sz w:val="21"/>
      <w:szCs w:val="21"/>
      <w:u w:val="none"/>
    </w:rPr>
  </w:style>
  <w:style w:type="character" w:customStyle="1" w:styleId="13">
    <w:name w:val="font12"/>
    <w:basedOn w:val="7"/>
    <w:qFormat/>
    <w:uiPriority w:val="0"/>
    <w:rPr>
      <w:rFonts w:hint="eastAsia" w:ascii="仿宋_GB2312" w:eastAsia="仿宋_GB2312" w:cs="仿宋_GB2312"/>
      <w:b/>
      <w:bCs/>
      <w:color w:val="000000"/>
      <w:sz w:val="21"/>
      <w:szCs w:val="21"/>
      <w:u w:val="none"/>
    </w:rPr>
  </w:style>
  <w:style w:type="character" w:customStyle="1" w:styleId="14">
    <w:name w:val="font81"/>
    <w:basedOn w:val="7"/>
    <w:qFormat/>
    <w:uiPriority w:val="0"/>
    <w:rPr>
      <w:rFonts w:hint="default" w:ascii="Times New Roman" w:hAnsi="Times New Roman" w:cs="Times New Roman"/>
      <w:b/>
      <w:bCs/>
      <w:color w:val="000000"/>
      <w:sz w:val="21"/>
      <w:szCs w:val="21"/>
      <w:u w:val="none"/>
    </w:rPr>
  </w:style>
  <w:style w:type="character" w:customStyle="1" w:styleId="15">
    <w:name w:val="font131"/>
    <w:basedOn w:val="7"/>
    <w:qFormat/>
    <w:uiPriority w:val="0"/>
    <w:rPr>
      <w:rFonts w:hint="eastAsia" w:ascii="仿宋_GB2312" w:eastAsia="仿宋_GB2312" w:cs="仿宋_GB2312"/>
      <w:b/>
      <w:bCs/>
      <w:color w:val="000000"/>
      <w:sz w:val="21"/>
      <w:szCs w:val="21"/>
      <w:u w:val="none"/>
    </w:rPr>
  </w:style>
  <w:style w:type="character" w:customStyle="1" w:styleId="16">
    <w:name w:val="font91"/>
    <w:basedOn w:val="7"/>
    <w:qFormat/>
    <w:uiPriority w:val="0"/>
    <w:rPr>
      <w:rFonts w:hint="default" w:ascii="Times New Roman" w:hAnsi="Times New Roman" w:cs="Times New Roman"/>
      <w:color w:val="000000"/>
      <w:sz w:val="21"/>
      <w:szCs w:val="21"/>
      <w:u w:val="none"/>
    </w:rPr>
  </w:style>
  <w:style w:type="character" w:customStyle="1" w:styleId="17">
    <w:name w:val="font21"/>
    <w:basedOn w:val="7"/>
    <w:qFormat/>
    <w:uiPriority w:val="0"/>
    <w:rPr>
      <w:rFonts w:hint="eastAsia" w:ascii="仿宋_GB2312" w:eastAsia="仿宋_GB2312" w:cs="仿宋_GB2312"/>
      <w:color w:val="000000"/>
      <w:sz w:val="21"/>
      <w:szCs w:val="21"/>
      <w:u w:val="none"/>
    </w:rPr>
  </w:style>
  <w:style w:type="character" w:customStyle="1" w:styleId="18">
    <w:name w:val="font71"/>
    <w:basedOn w:val="7"/>
    <w:qFormat/>
    <w:uiPriority w:val="0"/>
    <w:rPr>
      <w:rFonts w:hint="eastAsia" w:ascii="宋体" w:hAnsi="宋体" w:eastAsia="宋体" w:cs="宋体"/>
      <w:color w:val="000000"/>
      <w:sz w:val="21"/>
      <w:szCs w:val="21"/>
      <w:u w:val="none"/>
    </w:rPr>
  </w:style>
  <w:style w:type="character" w:customStyle="1" w:styleId="19">
    <w:name w:val="font101"/>
    <w:basedOn w:val="7"/>
    <w:qFormat/>
    <w:uiPriority w:val="0"/>
    <w:rPr>
      <w:rFonts w:hint="eastAsia" w:ascii="仿宋_GB2312" w:eastAsia="仿宋_GB2312" w:cs="仿宋_GB2312"/>
      <w:color w:val="000000"/>
      <w:sz w:val="22"/>
      <w:szCs w:val="22"/>
      <w:u w:val="none"/>
    </w:rPr>
  </w:style>
  <w:style w:type="character" w:customStyle="1" w:styleId="20">
    <w:name w:val="font111"/>
    <w:basedOn w:val="7"/>
    <w:qFormat/>
    <w:uiPriority w:val="0"/>
    <w:rPr>
      <w:rFonts w:hint="default" w:ascii="Times New Roman" w:hAnsi="Times New Roman" w:cs="Times New Roman"/>
      <w:color w:val="000000"/>
      <w:sz w:val="22"/>
      <w:szCs w:val="22"/>
      <w:u w:val="none"/>
    </w:rPr>
  </w:style>
  <w:style w:type="character" w:customStyle="1" w:styleId="21">
    <w:name w:val="font31"/>
    <w:basedOn w:val="7"/>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13501</Words>
  <Characters>15054</Characters>
  <Lines>0</Lines>
  <Paragraphs>0</Paragraphs>
  <TotalTime>12</TotalTime>
  <ScaleCrop>false</ScaleCrop>
  <LinksUpToDate>false</LinksUpToDate>
  <CharactersWithSpaces>17356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2023-05-17T01:32:00Z</dcterms:created>
  <dc:creator>Administrator</dc:creator>
  <cp:lastModifiedBy>周欢</cp:lastModifiedBy>
  <cp:lastPrinted>2023-07-14T10:00:00Z</cp:lastPrinted>
  <dcterms:modified xsi:type="dcterms:W3CDTF">2024-09-11T09:46:05Z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63C4F8AEE702493A8FA3537948D2D0B5_13</vt:lpwstr>
  </property>
</Properties>
</file>