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sym w:font="Wingdings 2" w:char="0052"/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</w:rPr>
        <w:sym w:font="Wingdings 2" w:char="00A3"/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医疗保障目标管理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    </w:t>
      </w:r>
      <w:r>
        <w:rPr>
          <w:rFonts w:hint="eastAsia" w:eastAsia="仿宋_GB2312"/>
          <w:sz w:val="32"/>
          <w:u w:val="single"/>
          <w:lang w:val="en-US" w:eastAsia="zh-CN"/>
        </w:rPr>
        <w:t>岳阳市医疗保障局</w:t>
      </w:r>
      <w:r>
        <w:rPr>
          <w:rFonts w:hint="eastAsia" w:eastAsia="仿宋_GB2312"/>
          <w:sz w:val="32"/>
          <w:u w:val="single"/>
        </w:rPr>
        <w:t xml:space="preserve">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岳阳市财政局（制）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89"/>
        <w:gridCol w:w="602"/>
        <w:gridCol w:w="1919"/>
        <w:gridCol w:w="22"/>
        <w:gridCol w:w="391"/>
        <w:gridCol w:w="307"/>
        <w:gridCol w:w="1052"/>
        <w:gridCol w:w="295"/>
        <w:gridCol w:w="409"/>
        <w:gridCol w:w="376"/>
        <w:gridCol w:w="232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493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陈平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8251770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炮台山路67号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1" w:type="dxa"/>
            <w:gridSpan w:val="12"/>
            <w:vAlign w:val="center"/>
          </w:tcPr>
          <w:p>
            <w:pPr>
              <w:ind w:firstLine="1190" w:firstLineChars="496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2021-1.1-2021.12.31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pacing w:val="-20"/>
                <w:w w:val="90"/>
                <w:sz w:val="24"/>
                <w:lang w:val="en-US" w:eastAsia="zh-CN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290</w:t>
            </w: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232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232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49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人员经费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679304.72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3月21#，11月43、47#,12月84#、56#、150#等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办公费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163015.66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5月17#、6月80#、11月60、61,12月15#等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印刷费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10781.2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7月14#，11月30#,12月212#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水费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6931.6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6月61#，7月27#，10月60#，12月30#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100222.89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6月65#，12月32、33,130#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邮电费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19800.29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5月19#、33#，6月53#、55#，7月22#、32#，12月18#、28#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物业管理费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56950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11月59#，12月35#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差旅费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84347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5月32#、46#，12月110#等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维修（护）费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18226.8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6月13#、81#，12月107#、119#等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会议、培训费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73845.67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6月79#，7月14#，12月49#等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三公经费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1236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5月48#，6月72#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劳务费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337104.02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6月62#、78#，7月23#、28#，8月50#，9月39#，11月3#、57#、58#，12月34#、124#等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委托业务费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98600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12月53#、126#、128#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办公设备购置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170824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4月57#、59#，9月49#、50#，12月134#等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其他交通费用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77175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5月10#、11#，12月8#等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其他支出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421635.15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6月10#，10月61#、12月103#、122#等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2320000</w:t>
            </w:r>
          </w:p>
        </w:tc>
        <w:tc>
          <w:tcPr>
            <w:tcW w:w="28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49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56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标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3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56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根据市本级医保基金管理情况和工作实际，确保单位各项工作正常开展有序进行。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1、编办核定94人,安排290万元工作经费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3.08万元/人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预拨232万元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2、参保率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eastAsia="仿宋_GB2312"/>
                <w:sz w:val="24"/>
                <w:lang w:val="en-US" w:eastAsia="zh-CN"/>
              </w:rPr>
              <w:t>95%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108.83%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1、医疗待遇支付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支付及时，使用合理合规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支付及时，使用合理合规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1、年度内完成任务目标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按时完成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按时完成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1、资金使用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控制在预算额度内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无超支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1、加快国家集采药品工作落地见效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有效降价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有效降价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1、困难群众就医负担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有效缓解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有效缓解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无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1、服务对象满意度80%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≥</w:t>
            </w:r>
            <w:r>
              <w:rPr>
                <w:rFonts w:hint="eastAsia" w:eastAsia="仿宋_GB2312"/>
                <w:sz w:val="24"/>
                <w:lang w:val="en-US" w:eastAsia="zh-CN"/>
              </w:rPr>
              <w:t>80%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3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43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4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胡晓华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副局长</w:t>
            </w:r>
          </w:p>
        </w:tc>
        <w:tc>
          <w:tcPr>
            <w:tcW w:w="2439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市医保局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4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康云华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办公室主任</w:t>
            </w:r>
          </w:p>
        </w:tc>
        <w:tc>
          <w:tcPr>
            <w:tcW w:w="2439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市医保局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4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方维略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规划财务和法规科负责人</w:t>
            </w:r>
          </w:p>
        </w:tc>
        <w:tc>
          <w:tcPr>
            <w:tcW w:w="2439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市医保局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9493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9493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9493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493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（一）项目基本概况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一、项目背景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医保局成立初始，为确保医保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工作正常开展，弥补工作经费不足。</w:t>
            </w:r>
          </w:p>
          <w:p>
            <w:pPr>
              <w:numPr>
                <w:ilvl w:val="0"/>
                <w:numId w:val="2"/>
              </w:num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项目的政府采购工作</w:t>
            </w:r>
          </w:p>
          <w:p>
            <w:pPr>
              <w:numPr>
                <w:ilvl w:val="0"/>
                <w:numId w:val="0"/>
              </w:num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无</w:t>
            </w:r>
          </w:p>
          <w:p>
            <w:pPr>
              <w:numPr>
                <w:ilvl w:val="0"/>
                <w:numId w:val="2"/>
              </w:numPr>
              <w:ind w:left="0" w:leftChars="0"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项目建设工作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无</w:t>
            </w:r>
          </w:p>
          <w:p>
            <w:pPr>
              <w:numPr>
                <w:ilvl w:val="0"/>
                <w:numId w:val="3"/>
              </w:num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项目资金使用及管理情况</w:t>
            </w:r>
          </w:p>
          <w:p>
            <w:pPr>
              <w:widowControl/>
              <w:shd w:val="clear" w:color="auto" w:fill="FFFFFF"/>
              <w:spacing w:line="560" w:lineRule="exact"/>
              <w:ind w:firstLine="643" w:firstLineChars="200"/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  <w:t>1、</w:t>
            </w:r>
            <w:r>
              <w:rPr>
                <w:rFonts w:hint="eastAsia" w:ascii="仿宋_GB2312" w:hAnsi="宋体" w:eastAsia="仿宋_GB2312"/>
                <w:b/>
                <w:bCs/>
                <w:color w:val="333333"/>
                <w:sz w:val="32"/>
                <w:szCs w:val="32"/>
                <w:shd w:val="clear" w:color="auto" w:fill="FFFFFF"/>
                <w:lang w:eastAsia="zh-CN"/>
              </w:rPr>
              <w:t>项目资金到位情况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default" w:ascii="仿宋_GB2312" w:hAnsi="宋体" w:eastAsia="仿宋_GB2312"/>
                <w:color w:val="FFFFFF" w:themeColor="background1"/>
                <w:sz w:val="28"/>
                <w:szCs w:val="28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2021年我单位医疗保障目标管理经费预计290万元，资金到位232万元,2021年2月8日到位58万元，6月15日到位58万元，9月9日到位58万，11月24日到位58万。</w:t>
            </w:r>
          </w:p>
          <w:p>
            <w:pPr>
              <w:widowControl/>
              <w:shd w:val="clear" w:color="auto" w:fill="FFFFFF"/>
              <w:spacing w:line="560" w:lineRule="exact"/>
              <w:ind w:firstLine="643" w:firstLineChars="200"/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  <w:t>2、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项目资金使用情况</w:t>
            </w:r>
          </w:p>
          <w:p>
            <w:pPr>
              <w:widowControl/>
              <w:shd w:val="clear" w:color="auto" w:fill="FFFFFF"/>
              <w:spacing w:line="560" w:lineRule="exact"/>
              <w:ind w:firstLine="56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20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我局医疗保障目标管理经费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收入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232万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万元，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均为本级财政资金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。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专项资金支出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232万元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，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支付率100%。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00" w:firstLineChars="20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严格按项目资金使用报告进行支出，确保了工作正常开展。</w:t>
            </w:r>
          </w:p>
          <w:p>
            <w:pPr>
              <w:numPr>
                <w:ilvl w:val="0"/>
                <w:numId w:val="0"/>
              </w:numPr>
              <w:ind w:leftChars="200" w:firstLine="300" w:firstLineChars="1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30"/>
                <w:szCs w:val="30"/>
              </w:rPr>
              <w:t>综合评价情况及评价结论</w:t>
            </w:r>
          </w:p>
          <w:p>
            <w:pPr>
              <w:spacing w:line="600" w:lineRule="exact"/>
              <w:ind w:firstLine="56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医疗保障目标管理经费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局医保工作的有效开展提供了资金支持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绩效评价自评小组根据《岳阳市项目支出绩效评价指标体系》方案，自评得分9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分，考评结果为优秀。（详见附表1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项目支出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绩效评价自评表）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黑体" w:eastAsia="仿宋_GB2312"/>
                <w:sz w:val="30"/>
                <w:szCs w:val="30"/>
              </w:rPr>
              <w:t>项目主要绩效情况分析</w:t>
            </w:r>
          </w:p>
          <w:p>
            <w:pPr>
              <w:numPr>
                <w:ilvl w:val="0"/>
                <w:numId w:val="4"/>
              </w:numPr>
              <w:ind w:leftChars="20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项目产出指标：</w:t>
            </w:r>
          </w:p>
          <w:p>
            <w:pPr>
              <w:numPr>
                <w:ilvl w:val="0"/>
                <w:numId w:val="0"/>
              </w:num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（1）数量指标：编办核定94人，安排工作经费290万元，2021年预拨230万元；参保率</w:t>
            </w:r>
            <w:r>
              <w:rPr>
                <w:rFonts w:hint="default" w:ascii="Arial" w:hAnsi="Arial" w:eastAsia="仿宋_GB2312" w:cs="Arial"/>
                <w:sz w:val="30"/>
                <w:szCs w:val="30"/>
                <w:lang w:val="en-US" w:eastAsia="zh-CN"/>
              </w:rPr>
              <w:t>≥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95%，实际完成108.83%。</w:t>
            </w:r>
          </w:p>
          <w:p>
            <w:pPr>
              <w:numPr>
                <w:ilvl w:val="0"/>
                <w:numId w:val="0"/>
              </w:num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（2）质量指标：医保待遇支付，完成情况为支付及时，使用合理合规。</w:t>
            </w:r>
          </w:p>
          <w:p>
            <w:pPr>
              <w:numPr>
                <w:ilvl w:val="0"/>
                <w:numId w:val="0"/>
              </w:num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（3）时效指标：年度内完成任务目标，实际完成情况为：按时完成。</w:t>
            </w:r>
          </w:p>
          <w:p>
            <w:pPr>
              <w:numPr>
                <w:ilvl w:val="0"/>
                <w:numId w:val="0"/>
              </w:numPr>
              <w:ind w:firstLine="600" w:firstLineChars="20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（4）成本指标：资金使用控制在预算额度内。实际完成情况为无超支。</w:t>
            </w:r>
          </w:p>
          <w:p>
            <w:pPr>
              <w:numPr>
                <w:ilvl w:val="0"/>
                <w:numId w:val="0"/>
              </w:numPr>
              <w:ind w:left="300" w:leftChars="0" w:firstLine="300" w:firstLineChars="10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2、项目效益指标</w:t>
            </w:r>
          </w:p>
          <w:p>
            <w:pPr>
              <w:numPr>
                <w:ilvl w:val="0"/>
                <w:numId w:val="0"/>
              </w:numPr>
              <w:ind w:left="300" w:leftChars="0" w:firstLine="300" w:firstLineChars="10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（1）经济效益指标：加快国家集采药品工作落地见效，实际完成为有效降低了用药价格。</w:t>
            </w:r>
          </w:p>
          <w:p>
            <w:pPr>
              <w:numPr>
                <w:ilvl w:val="0"/>
                <w:numId w:val="0"/>
              </w:numPr>
              <w:ind w:left="300" w:leftChars="0" w:firstLine="300" w:firstLineChars="10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（2）社会效益指标：困难群众就医负担，实际完成情况为：有效缓解。</w:t>
            </w:r>
          </w:p>
          <w:p>
            <w:pPr>
              <w:numPr>
                <w:ilvl w:val="0"/>
                <w:numId w:val="0"/>
              </w:numPr>
              <w:ind w:left="300" w:leftChars="0" w:firstLine="300" w:firstLineChars="10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（3）服务对象满意程度：服务对象满意程度</w:t>
            </w:r>
            <w:r>
              <w:rPr>
                <w:rFonts w:hint="default" w:ascii="Arial" w:hAnsi="Arial" w:eastAsia="仿宋_GB2312" w:cs="Arial"/>
                <w:sz w:val="30"/>
                <w:szCs w:val="30"/>
                <w:lang w:val="en-US" w:eastAsia="zh-CN"/>
              </w:rPr>
              <w:t>≥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80%，实际完成情况为95%。</w:t>
            </w:r>
          </w:p>
          <w:p>
            <w:pPr>
              <w:numPr>
                <w:ilvl w:val="0"/>
                <w:numId w:val="5"/>
              </w:num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 xml:space="preserve">  无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before="156" w:beforeLines="50"/>
      </w:pPr>
    </w:p>
    <w:p>
      <w:pPr>
        <w:spacing w:before="156" w:beforeLines="50"/>
      </w:pPr>
    </w:p>
    <w:p>
      <w:pPr>
        <w:spacing w:beforeLines="50"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价自评表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①虚列套取扣4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90%得6分，70%（含）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80%得4分，60%（含）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spacing w:before="156" w:beforeLines="5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A1242"/>
    <w:multiLevelType w:val="singleLevel"/>
    <w:tmpl w:val="97CA124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9FF1212"/>
    <w:multiLevelType w:val="singleLevel"/>
    <w:tmpl w:val="E9FF121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6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3">
    <w:nsid w:val="339B5C09"/>
    <w:multiLevelType w:val="singleLevel"/>
    <w:tmpl w:val="339B5C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3338721"/>
    <w:multiLevelType w:val="singleLevel"/>
    <w:tmpl w:val="6333872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MTRlNjQwMjY2NTVhZTA1ODgxNTA4YmRiMGE4Y2I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2867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34C5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97A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0113"/>
    <w:rsid w:val="00452882"/>
    <w:rsid w:val="00455285"/>
    <w:rsid w:val="0045592D"/>
    <w:rsid w:val="00455EAF"/>
    <w:rsid w:val="00457154"/>
    <w:rsid w:val="00457553"/>
    <w:rsid w:val="00457CD7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37DD2"/>
    <w:rsid w:val="00540C9D"/>
    <w:rsid w:val="0054794C"/>
    <w:rsid w:val="005530D1"/>
    <w:rsid w:val="00553902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92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84A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3CBF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84803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3E79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1A02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8F737D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44D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1C23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36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6B"/>
    <w:rsid w:val="00CA51B6"/>
    <w:rsid w:val="00CA69DC"/>
    <w:rsid w:val="00CA7090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237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19B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0F19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473126"/>
    <w:rsid w:val="03E70DB3"/>
    <w:rsid w:val="03F81946"/>
    <w:rsid w:val="04723566"/>
    <w:rsid w:val="04A8489D"/>
    <w:rsid w:val="04EA2C78"/>
    <w:rsid w:val="0642272A"/>
    <w:rsid w:val="07532D57"/>
    <w:rsid w:val="08321B5D"/>
    <w:rsid w:val="086957D3"/>
    <w:rsid w:val="08806C9E"/>
    <w:rsid w:val="092C1F5D"/>
    <w:rsid w:val="099F6F75"/>
    <w:rsid w:val="09BB340E"/>
    <w:rsid w:val="09D46F84"/>
    <w:rsid w:val="0A0B2BA1"/>
    <w:rsid w:val="0AE97DD7"/>
    <w:rsid w:val="0B1F3FDB"/>
    <w:rsid w:val="0BA6031D"/>
    <w:rsid w:val="0BCC4C65"/>
    <w:rsid w:val="0BEF049C"/>
    <w:rsid w:val="0CD27968"/>
    <w:rsid w:val="0CDF2F6F"/>
    <w:rsid w:val="0D005B4E"/>
    <w:rsid w:val="0E875A86"/>
    <w:rsid w:val="10371B3F"/>
    <w:rsid w:val="10ED4807"/>
    <w:rsid w:val="111C4602"/>
    <w:rsid w:val="11751C07"/>
    <w:rsid w:val="11AF7CCD"/>
    <w:rsid w:val="11E64743"/>
    <w:rsid w:val="12270AA8"/>
    <w:rsid w:val="12664571"/>
    <w:rsid w:val="13013117"/>
    <w:rsid w:val="130C5B6F"/>
    <w:rsid w:val="139A36C9"/>
    <w:rsid w:val="13FD6BA3"/>
    <w:rsid w:val="16C26394"/>
    <w:rsid w:val="17A43566"/>
    <w:rsid w:val="17D62449"/>
    <w:rsid w:val="18166C57"/>
    <w:rsid w:val="18D53478"/>
    <w:rsid w:val="19995198"/>
    <w:rsid w:val="1A061399"/>
    <w:rsid w:val="1A816D32"/>
    <w:rsid w:val="1B451F82"/>
    <w:rsid w:val="1BC17DD9"/>
    <w:rsid w:val="1D5875E2"/>
    <w:rsid w:val="20C05FEB"/>
    <w:rsid w:val="2150117A"/>
    <w:rsid w:val="230663AE"/>
    <w:rsid w:val="234356F6"/>
    <w:rsid w:val="234D11AE"/>
    <w:rsid w:val="237471C2"/>
    <w:rsid w:val="248B0D70"/>
    <w:rsid w:val="249948FC"/>
    <w:rsid w:val="24F47A9F"/>
    <w:rsid w:val="25362417"/>
    <w:rsid w:val="26910987"/>
    <w:rsid w:val="27831DEA"/>
    <w:rsid w:val="27F33C7F"/>
    <w:rsid w:val="282F1E8B"/>
    <w:rsid w:val="28B453D5"/>
    <w:rsid w:val="28B501B6"/>
    <w:rsid w:val="29920A20"/>
    <w:rsid w:val="29FF3454"/>
    <w:rsid w:val="2A024927"/>
    <w:rsid w:val="2AE422B4"/>
    <w:rsid w:val="2B571D3D"/>
    <w:rsid w:val="2BC63253"/>
    <w:rsid w:val="2E124D4B"/>
    <w:rsid w:val="2E934E6A"/>
    <w:rsid w:val="2FAB3B39"/>
    <w:rsid w:val="30096031"/>
    <w:rsid w:val="31B47AAC"/>
    <w:rsid w:val="32F61BFE"/>
    <w:rsid w:val="33D81965"/>
    <w:rsid w:val="33FB79C4"/>
    <w:rsid w:val="34B15130"/>
    <w:rsid w:val="352073D1"/>
    <w:rsid w:val="35327B23"/>
    <w:rsid w:val="3547731A"/>
    <w:rsid w:val="359151BE"/>
    <w:rsid w:val="3662489D"/>
    <w:rsid w:val="366375D2"/>
    <w:rsid w:val="379B40A4"/>
    <w:rsid w:val="3B681D67"/>
    <w:rsid w:val="3BE5520E"/>
    <w:rsid w:val="3CC6041E"/>
    <w:rsid w:val="3D8F3F72"/>
    <w:rsid w:val="3DB14044"/>
    <w:rsid w:val="3E446A1F"/>
    <w:rsid w:val="3EB70148"/>
    <w:rsid w:val="41DB497A"/>
    <w:rsid w:val="432C3BF6"/>
    <w:rsid w:val="456A3C81"/>
    <w:rsid w:val="456F6819"/>
    <w:rsid w:val="47390257"/>
    <w:rsid w:val="47AC402E"/>
    <w:rsid w:val="488C1A5A"/>
    <w:rsid w:val="497A5C9E"/>
    <w:rsid w:val="4A921CA8"/>
    <w:rsid w:val="4B0D129B"/>
    <w:rsid w:val="4B5D0BD0"/>
    <w:rsid w:val="4BE0111D"/>
    <w:rsid w:val="4CA62317"/>
    <w:rsid w:val="4CAD6623"/>
    <w:rsid w:val="4CC47888"/>
    <w:rsid w:val="4D161416"/>
    <w:rsid w:val="4D78026E"/>
    <w:rsid w:val="4F0A0126"/>
    <w:rsid w:val="4FC86BB2"/>
    <w:rsid w:val="4FDF32BD"/>
    <w:rsid w:val="502B15F3"/>
    <w:rsid w:val="50770BDE"/>
    <w:rsid w:val="51574B32"/>
    <w:rsid w:val="518665EC"/>
    <w:rsid w:val="52891869"/>
    <w:rsid w:val="52CB6318"/>
    <w:rsid w:val="531A0AE1"/>
    <w:rsid w:val="53810CBC"/>
    <w:rsid w:val="54DA5AFE"/>
    <w:rsid w:val="54E96D2E"/>
    <w:rsid w:val="55737069"/>
    <w:rsid w:val="55742F2F"/>
    <w:rsid w:val="55C331B7"/>
    <w:rsid w:val="55CC7CA4"/>
    <w:rsid w:val="57D24C11"/>
    <w:rsid w:val="59876B61"/>
    <w:rsid w:val="5A8E583E"/>
    <w:rsid w:val="5C4F2B98"/>
    <w:rsid w:val="5C771920"/>
    <w:rsid w:val="5DD123FC"/>
    <w:rsid w:val="5DE825D6"/>
    <w:rsid w:val="5E153581"/>
    <w:rsid w:val="6022537E"/>
    <w:rsid w:val="604844AC"/>
    <w:rsid w:val="60617302"/>
    <w:rsid w:val="6099026E"/>
    <w:rsid w:val="60FF1D56"/>
    <w:rsid w:val="610A3C61"/>
    <w:rsid w:val="615F2210"/>
    <w:rsid w:val="62616160"/>
    <w:rsid w:val="62935DB1"/>
    <w:rsid w:val="639F5900"/>
    <w:rsid w:val="64452A14"/>
    <w:rsid w:val="656715B4"/>
    <w:rsid w:val="658658CD"/>
    <w:rsid w:val="6596001E"/>
    <w:rsid w:val="65D43BF4"/>
    <w:rsid w:val="67A24393"/>
    <w:rsid w:val="689D49C6"/>
    <w:rsid w:val="6A535F74"/>
    <w:rsid w:val="6B7E1985"/>
    <w:rsid w:val="6CFF014A"/>
    <w:rsid w:val="6E394A98"/>
    <w:rsid w:val="6E81656F"/>
    <w:rsid w:val="6ED872FF"/>
    <w:rsid w:val="6F642AF4"/>
    <w:rsid w:val="6F850F11"/>
    <w:rsid w:val="70796201"/>
    <w:rsid w:val="71F1105B"/>
    <w:rsid w:val="7261193B"/>
    <w:rsid w:val="74AF008E"/>
    <w:rsid w:val="759A216F"/>
    <w:rsid w:val="759A31D1"/>
    <w:rsid w:val="77253503"/>
    <w:rsid w:val="774A0D27"/>
    <w:rsid w:val="779E30CB"/>
    <w:rsid w:val="7801100A"/>
    <w:rsid w:val="78592FD3"/>
    <w:rsid w:val="78875A40"/>
    <w:rsid w:val="7ACE4250"/>
    <w:rsid w:val="7BC307D9"/>
    <w:rsid w:val="7C4A40EA"/>
    <w:rsid w:val="7EA06D55"/>
    <w:rsid w:val="7F0A3C90"/>
    <w:rsid w:val="7F8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"/>
    <w:basedOn w:val="1"/>
    <w:next w:val="1"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2"/>
      <w:sz w:val="18"/>
      <w:szCs w:val="18"/>
      <w:lang w:bidi="ar-SA"/>
    </w:rPr>
  </w:style>
  <w:style w:type="paragraph" w:styleId="3">
    <w:name w:val="Body Text Indent 2"/>
    <w:basedOn w:val="1"/>
    <w:link w:val="14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Balloon Text"/>
    <w:basedOn w:val="1"/>
    <w:link w:val="17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character" w:customStyle="1" w:styleId="10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sz w:val="18"/>
      <w:szCs w:val="18"/>
    </w:rPr>
  </w:style>
  <w:style w:type="character" w:customStyle="1" w:styleId="12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3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4">
    <w:name w:val="正文文本缩进 2 字符"/>
    <w:basedOn w:val="8"/>
    <w:link w:val="3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5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7">
    <w:name w:val="批注框文本 字符"/>
    <w:basedOn w:val="8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3352</Words>
  <Characters>3802</Characters>
  <Lines>47</Lines>
  <Paragraphs>13</Paragraphs>
  <TotalTime>4</TotalTime>
  <ScaleCrop>false</ScaleCrop>
  <LinksUpToDate>false</LinksUpToDate>
  <CharactersWithSpaces>4387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2021-06-24T12:17:00Z</dcterms:created>
  <dc:creator>蒋恒意</dc:creator>
  <cp:lastModifiedBy>黎希凤</cp:lastModifiedBy>
  <cp:lastPrinted>2023-10-07T02:22:00Z</cp:lastPrinted>
  <dcterms:modified xsi:type="dcterms:W3CDTF">2023-10-09T08:03:05Z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E9AB61422BA345C6B3FEB1316985C953</vt:lpwstr>
  </property>
</Properties>
</file>