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both"/>
        <w:rPr>
          <w:rFonts w:hint="eastAsia" w:ascii="仿宋" w:hAnsi="仿宋" w:eastAsia="仿宋" w:cs="仿宋"/>
          <w:sz w:val="32"/>
          <w:szCs w:val="32"/>
        </w:rPr>
      </w:pPr>
    </w:p>
    <w:p>
      <w:pPr>
        <w:pStyle w:val="12"/>
        <w:jc w:val="both"/>
        <w:rPr>
          <w:rFonts w:hint="eastAsia" w:ascii="仿宋" w:hAnsi="仿宋" w:eastAsia="仿宋" w:cs="仿宋"/>
          <w:sz w:val="32"/>
          <w:szCs w:val="32"/>
        </w:rPr>
      </w:pPr>
    </w:p>
    <w:p>
      <w:pPr>
        <w:pStyle w:val="12"/>
        <w:jc w:val="both"/>
        <w:rPr>
          <w:rFonts w:hint="eastAsia" w:ascii="仿宋" w:hAnsi="仿宋" w:eastAsia="仿宋" w:cs="仿宋"/>
          <w:sz w:val="32"/>
          <w:szCs w:val="32"/>
        </w:rPr>
      </w:pPr>
    </w:p>
    <w:p>
      <w:pPr>
        <w:pStyle w:val="12"/>
        <w:jc w:val="both"/>
        <w:rPr>
          <w:rFonts w:hint="eastAsia" w:ascii="仿宋" w:hAnsi="仿宋" w:eastAsia="仿宋" w:cs="仿宋"/>
          <w:sz w:val="32"/>
          <w:szCs w:val="32"/>
        </w:rPr>
      </w:pPr>
    </w:p>
    <w:p>
      <w:pPr>
        <w:pStyle w:val="12"/>
        <w:jc w:val="center"/>
        <w:rPr>
          <w:rFonts w:hint="eastAsia" w:ascii="仿宋" w:hAnsi="仿宋" w:eastAsia="仿宋" w:cs="仿宋"/>
          <w:b/>
          <w:sz w:val="32"/>
          <w:szCs w:val="32"/>
        </w:rPr>
      </w:pPr>
      <w:r>
        <w:rPr>
          <w:rFonts w:hint="eastAsia" w:ascii="仿宋" w:hAnsi="仿宋" w:eastAsia="仿宋" w:cs="仿宋"/>
          <w:b/>
          <w:sz w:val="32"/>
          <w:szCs w:val="32"/>
        </w:rPr>
        <w:t>2021年度</w:t>
      </w:r>
    </w:p>
    <w:p>
      <w:pPr>
        <w:pStyle w:val="12"/>
        <w:jc w:val="center"/>
        <w:rPr>
          <w:rFonts w:hint="eastAsia" w:ascii="仿宋" w:hAnsi="仿宋" w:eastAsia="仿宋" w:cs="仿宋"/>
          <w:b/>
          <w:sz w:val="32"/>
          <w:szCs w:val="32"/>
        </w:rPr>
      </w:pPr>
    </w:p>
    <w:p>
      <w:pPr>
        <w:pStyle w:val="12"/>
        <w:jc w:val="center"/>
        <w:rPr>
          <w:rFonts w:hint="eastAsia" w:ascii="仿宋" w:hAnsi="仿宋" w:eastAsia="仿宋" w:cs="仿宋"/>
          <w:b/>
          <w:sz w:val="32"/>
          <w:szCs w:val="32"/>
        </w:rPr>
      </w:pPr>
      <w:r>
        <w:rPr>
          <w:rFonts w:hint="eastAsia" w:ascii="仿宋" w:hAnsi="仿宋" w:eastAsia="仿宋" w:cs="仿宋"/>
          <w:b/>
          <w:sz w:val="32"/>
          <w:szCs w:val="32"/>
        </w:rPr>
        <w:t>岳阳市生态环境局岳阳县分局部门决算</w:t>
      </w:r>
    </w:p>
    <w:p>
      <w:pPr>
        <w:pStyle w:val="12"/>
        <w:jc w:val="center"/>
        <w:rPr>
          <w:rFonts w:hint="eastAsia" w:ascii="仿宋" w:hAnsi="仿宋" w:eastAsia="仿宋" w:cs="仿宋"/>
          <w:b/>
          <w:sz w:val="32"/>
          <w:szCs w:val="32"/>
        </w:rPr>
      </w:pPr>
    </w:p>
    <w:p>
      <w:pPr>
        <w:pStyle w:val="12"/>
        <w:jc w:val="both"/>
        <w:rPr>
          <w:rFonts w:hint="eastAsia" w:ascii="仿宋" w:hAnsi="仿宋" w:eastAsia="仿宋" w:cs="仿宋"/>
          <w:sz w:val="32"/>
          <w:szCs w:val="32"/>
        </w:rPr>
      </w:pPr>
    </w:p>
    <w:p>
      <w:pPr>
        <w:pStyle w:val="12"/>
        <w:jc w:val="both"/>
        <w:rPr>
          <w:rFonts w:hint="eastAsia" w:ascii="仿宋" w:hAnsi="仿宋" w:eastAsia="仿宋" w:cs="仿宋"/>
          <w:sz w:val="32"/>
          <w:szCs w:val="32"/>
        </w:rPr>
      </w:pPr>
    </w:p>
    <w:p>
      <w:pPr>
        <w:pStyle w:val="12"/>
        <w:jc w:val="both"/>
        <w:rPr>
          <w:rFonts w:hint="eastAsia" w:ascii="仿宋" w:hAnsi="仿宋" w:eastAsia="仿宋" w:cs="仿宋"/>
          <w:sz w:val="32"/>
          <w:szCs w:val="32"/>
        </w:rPr>
      </w:pPr>
    </w:p>
    <w:p>
      <w:pPr>
        <w:pStyle w:val="12"/>
        <w:jc w:val="both"/>
        <w:rPr>
          <w:rFonts w:hint="eastAsia" w:ascii="仿宋" w:hAnsi="仿宋" w:eastAsia="仿宋" w:cs="仿宋"/>
          <w:sz w:val="32"/>
          <w:szCs w:val="32"/>
        </w:rPr>
      </w:pPr>
    </w:p>
    <w:p>
      <w:pPr>
        <w:pStyle w:val="12"/>
        <w:jc w:val="both"/>
        <w:rPr>
          <w:rFonts w:hint="eastAsia" w:ascii="仿宋" w:hAnsi="仿宋" w:eastAsia="仿宋" w:cs="仿宋"/>
          <w:sz w:val="32"/>
          <w:szCs w:val="32"/>
        </w:rPr>
      </w:pPr>
    </w:p>
    <w:p>
      <w:pPr>
        <w:pStyle w:val="12"/>
        <w:jc w:val="both"/>
        <w:rPr>
          <w:rFonts w:hint="eastAsia" w:ascii="仿宋" w:hAnsi="仿宋" w:eastAsia="仿宋" w:cs="仿宋"/>
          <w:sz w:val="32"/>
          <w:szCs w:val="32"/>
        </w:rPr>
      </w:pPr>
    </w:p>
    <w:p>
      <w:pPr>
        <w:pStyle w:val="12"/>
        <w:jc w:val="both"/>
        <w:rPr>
          <w:rFonts w:hint="eastAsia" w:ascii="仿宋" w:hAnsi="仿宋" w:eastAsia="仿宋" w:cs="仿宋"/>
          <w:sz w:val="32"/>
          <w:szCs w:val="32"/>
        </w:rPr>
      </w:pPr>
    </w:p>
    <w:p>
      <w:pPr>
        <w:pStyle w:val="12"/>
        <w:spacing w:line="500" w:lineRule="exact"/>
        <w:jc w:val="both"/>
        <w:rPr>
          <w:rFonts w:hint="eastAsia" w:ascii="仿宋" w:hAnsi="仿宋" w:eastAsia="仿宋" w:cs="仿宋"/>
          <w:sz w:val="32"/>
          <w:szCs w:val="32"/>
        </w:rPr>
      </w:pPr>
    </w:p>
    <w:p>
      <w:pPr>
        <w:pStyle w:val="12"/>
        <w:spacing w:line="500" w:lineRule="exact"/>
        <w:jc w:val="both"/>
        <w:rPr>
          <w:rFonts w:hint="eastAsia" w:ascii="仿宋" w:hAnsi="仿宋" w:eastAsia="仿宋" w:cs="仿宋"/>
          <w:b/>
          <w:sz w:val="32"/>
          <w:szCs w:val="32"/>
        </w:rPr>
      </w:pPr>
    </w:p>
    <w:p>
      <w:pPr>
        <w:pStyle w:val="12"/>
        <w:spacing w:line="500" w:lineRule="exact"/>
        <w:jc w:val="both"/>
        <w:rPr>
          <w:rFonts w:hint="eastAsia" w:ascii="仿宋" w:hAnsi="仿宋" w:eastAsia="仿宋" w:cs="仿宋"/>
          <w:b/>
          <w:sz w:val="32"/>
          <w:szCs w:val="32"/>
        </w:rPr>
      </w:pPr>
    </w:p>
    <w:p>
      <w:pPr>
        <w:pStyle w:val="12"/>
        <w:spacing w:line="500" w:lineRule="exact"/>
        <w:jc w:val="both"/>
        <w:rPr>
          <w:rFonts w:hint="eastAsia" w:ascii="仿宋" w:hAnsi="仿宋" w:eastAsia="仿宋" w:cs="仿宋"/>
          <w:b/>
          <w:sz w:val="32"/>
          <w:szCs w:val="32"/>
        </w:rPr>
      </w:pPr>
    </w:p>
    <w:p>
      <w:pPr>
        <w:pStyle w:val="12"/>
        <w:spacing w:line="500" w:lineRule="exact"/>
        <w:jc w:val="both"/>
        <w:rPr>
          <w:rFonts w:hint="eastAsia" w:ascii="仿宋" w:hAnsi="仿宋" w:eastAsia="仿宋" w:cs="仿宋"/>
          <w:b/>
          <w:sz w:val="32"/>
          <w:szCs w:val="32"/>
        </w:rPr>
      </w:pPr>
    </w:p>
    <w:p>
      <w:pPr>
        <w:pStyle w:val="12"/>
        <w:spacing w:line="500" w:lineRule="exact"/>
        <w:jc w:val="both"/>
        <w:rPr>
          <w:rFonts w:hint="eastAsia" w:ascii="仿宋" w:hAnsi="仿宋" w:eastAsia="仿宋" w:cs="仿宋"/>
          <w:b/>
          <w:sz w:val="32"/>
          <w:szCs w:val="32"/>
        </w:rPr>
      </w:pPr>
    </w:p>
    <w:p>
      <w:pPr>
        <w:pStyle w:val="12"/>
        <w:spacing w:line="500" w:lineRule="exact"/>
        <w:jc w:val="both"/>
        <w:rPr>
          <w:rFonts w:hint="eastAsia" w:ascii="仿宋" w:hAnsi="仿宋" w:eastAsia="仿宋" w:cs="仿宋"/>
          <w:b/>
          <w:sz w:val="32"/>
          <w:szCs w:val="32"/>
        </w:rPr>
      </w:pPr>
    </w:p>
    <w:p>
      <w:pPr>
        <w:pStyle w:val="12"/>
        <w:spacing w:line="500" w:lineRule="exact"/>
        <w:jc w:val="both"/>
        <w:rPr>
          <w:rFonts w:hint="eastAsia" w:ascii="仿宋" w:hAnsi="仿宋" w:eastAsia="仿宋" w:cs="仿宋"/>
          <w:b/>
          <w:sz w:val="32"/>
          <w:szCs w:val="32"/>
        </w:rPr>
      </w:pPr>
    </w:p>
    <w:p>
      <w:pPr>
        <w:pStyle w:val="12"/>
        <w:spacing w:line="500" w:lineRule="exact"/>
        <w:jc w:val="both"/>
        <w:rPr>
          <w:rFonts w:hint="eastAsia" w:ascii="仿宋" w:hAnsi="仿宋" w:eastAsia="仿宋" w:cs="仿宋"/>
          <w:b/>
          <w:sz w:val="32"/>
          <w:szCs w:val="32"/>
        </w:rPr>
      </w:pPr>
    </w:p>
    <w:p>
      <w:pPr>
        <w:pStyle w:val="12"/>
        <w:spacing w:line="500" w:lineRule="exact"/>
        <w:jc w:val="both"/>
        <w:rPr>
          <w:rFonts w:hint="eastAsia" w:ascii="仿宋" w:hAnsi="仿宋" w:eastAsia="仿宋" w:cs="仿宋"/>
          <w:b/>
          <w:sz w:val="32"/>
          <w:szCs w:val="32"/>
        </w:rPr>
      </w:pPr>
    </w:p>
    <w:p>
      <w:pPr>
        <w:pStyle w:val="12"/>
        <w:spacing w:line="500" w:lineRule="exact"/>
        <w:jc w:val="both"/>
        <w:rPr>
          <w:rFonts w:hint="eastAsia" w:ascii="仿宋" w:hAnsi="仿宋" w:eastAsia="仿宋" w:cs="仿宋"/>
          <w:b/>
          <w:sz w:val="32"/>
          <w:szCs w:val="32"/>
        </w:rPr>
      </w:pPr>
    </w:p>
    <w:p>
      <w:pPr>
        <w:pStyle w:val="12"/>
        <w:spacing w:line="500" w:lineRule="exact"/>
        <w:jc w:val="both"/>
        <w:rPr>
          <w:rFonts w:hint="eastAsia" w:ascii="仿宋" w:hAnsi="仿宋" w:eastAsia="仿宋" w:cs="仿宋"/>
          <w:b/>
          <w:sz w:val="32"/>
          <w:szCs w:val="32"/>
        </w:rPr>
      </w:pPr>
    </w:p>
    <w:p>
      <w:pPr>
        <w:pStyle w:val="12"/>
        <w:spacing w:line="480" w:lineRule="exact"/>
        <w:jc w:val="both"/>
        <w:rPr>
          <w:rFonts w:hint="eastAsia" w:ascii="仿宋" w:hAnsi="仿宋" w:eastAsia="仿宋" w:cs="仿宋"/>
          <w:b/>
          <w:sz w:val="32"/>
          <w:szCs w:val="32"/>
        </w:rPr>
      </w:pPr>
      <w:r>
        <w:rPr>
          <w:rFonts w:hint="eastAsia" w:ascii="仿宋" w:hAnsi="仿宋" w:eastAsia="仿宋" w:cs="仿宋"/>
          <w:b/>
          <w:sz w:val="32"/>
          <w:szCs w:val="32"/>
        </w:rPr>
        <w:t>目录</w:t>
      </w:r>
    </w:p>
    <w:p>
      <w:pPr>
        <w:pStyle w:val="12"/>
        <w:spacing w:line="480" w:lineRule="exact"/>
        <w:jc w:val="both"/>
        <w:rPr>
          <w:rFonts w:hint="eastAsia" w:ascii="仿宋" w:hAnsi="仿宋" w:eastAsia="仿宋" w:cs="仿宋"/>
          <w:b/>
          <w:sz w:val="32"/>
          <w:szCs w:val="32"/>
        </w:rPr>
      </w:pPr>
      <w:r>
        <w:rPr>
          <w:rFonts w:hint="eastAsia" w:ascii="仿宋" w:hAnsi="仿宋" w:eastAsia="仿宋" w:cs="仿宋"/>
          <w:b/>
          <w:sz w:val="32"/>
          <w:szCs w:val="32"/>
        </w:rPr>
        <w:t>第一部分岳阳市生态环境局岳阳县单位概况</w:t>
      </w:r>
    </w:p>
    <w:p>
      <w:pPr>
        <w:pStyle w:val="12"/>
        <w:spacing w:line="480" w:lineRule="exact"/>
        <w:ind w:firstLine="800" w:firstLineChars="250"/>
        <w:jc w:val="both"/>
        <w:rPr>
          <w:rFonts w:hint="eastAsia" w:ascii="仿宋" w:hAnsi="仿宋" w:eastAsia="仿宋" w:cs="仿宋"/>
          <w:sz w:val="32"/>
          <w:szCs w:val="32"/>
        </w:rPr>
      </w:pPr>
      <w:r>
        <w:rPr>
          <w:rFonts w:hint="eastAsia" w:ascii="仿宋" w:hAnsi="仿宋" w:eastAsia="仿宋" w:cs="仿宋"/>
          <w:sz w:val="32"/>
          <w:szCs w:val="32"/>
        </w:rPr>
        <w:t>一、部门职责</w:t>
      </w:r>
    </w:p>
    <w:p>
      <w:pPr>
        <w:pStyle w:val="12"/>
        <w:spacing w:line="480" w:lineRule="exact"/>
        <w:ind w:firstLine="800" w:firstLineChars="250"/>
        <w:jc w:val="both"/>
        <w:rPr>
          <w:rFonts w:hint="eastAsia" w:ascii="仿宋" w:hAnsi="仿宋" w:eastAsia="仿宋" w:cs="仿宋"/>
          <w:sz w:val="32"/>
          <w:szCs w:val="32"/>
          <w:lang w:eastAsia="zh-CN"/>
        </w:rPr>
      </w:pPr>
      <w:r>
        <w:rPr>
          <w:rFonts w:hint="eastAsia" w:ascii="仿宋" w:hAnsi="仿宋" w:eastAsia="仿宋" w:cs="仿宋"/>
          <w:sz w:val="32"/>
          <w:szCs w:val="32"/>
        </w:rPr>
        <w:t>二、机构设置</w:t>
      </w:r>
      <w:r>
        <w:rPr>
          <w:rFonts w:hint="eastAsia" w:ascii="仿宋" w:hAnsi="仿宋" w:eastAsia="仿宋" w:cs="仿宋"/>
          <w:sz w:val="32"/>
          <w:szCs w:val="32"/>
          <w:lang w:eastAsia="zh-CN"/>
        </w:rPr>
        <w:t>及决算单位构成</w:t>
      </w:r>
    </w:p>
    <w:p>
      <w:pPr>
        <w:pStyle w:val="12"/>
        <w:spacing w:line="480" w:lineRule="exact"/>
        <w:jc w:val="both"/>
        <w:rPr>
          <w:rFonts w:hint="eastAsia" w:ascii="仿宋" w:hAnsi="仿宋" w:eastAsia="仿宋" w:cs="仿宋"/>
          <w:b/>
          <w:sz w:val="32"/>
          <w:szCs w:val="32"/>
        </w:rPr>
      </w:pPr>
      <w:r>
        <w:rPr>
          <w:rFonts w:hint="eastAsia" w:ascii="仿宋" w:hAnsi="仿宋" w:eastAsia="仿宋" w:cs="仿宋"/>
          <w:b/>
          <w:sz w:val="32"/>
          <w:szCs w:val="32"/>
        </w:rPr>
        <w:t>第二部分2021年度部门决算表</w:t>
      </w:r>
    </w:p>
    <w:p>
      <w:pPr>
        <w:pStyle w:val="12"/>
        <w:spacing w:line="480" w:lineRule="exact"/>
        <w:ind w:firstLine="800" w:firstLineChars="250"/>
        <w:jc w:val="both"/>
        <w:rPr>
          <w:rFonts w:hint="eastAsia" w:ascii="仿宋" w:hAnsi="仿宋" w:eastAsia="仿宋" w:cs="仿宋"/>
          <w:sz w:val="32"/>
          <w:szCs w:val="32"/>
        </w:rPr>
      </w:pPr>
      <w:r>
        <w:rPr>
          <w:rFonts w:hint="eastAsia" w:ascii="仿宋" w:hAnsi="仿宋" w:eastAsia="仿宋" w:cs="仿宋"/>
          <w:sz w:val="32"/>
          <w:szCs w:val="32"/>
        </w:rPr>
        <w:t>一、收入支出决算总表</w:t>
      </w:r>
    </w:p>
    <w:p>
      <w:pPr>
        <w:pStyle w:val="12"/>
        <w:spacing w:line="480" w:lineRule="exact"/>
        <w:ind w:firstLine="800" w:firstLineChars="250"/>
        <w:jc w:val="both"/>
        <w:rPr>
          <w:rFonts w:hint="eastAsia" w:ascii="仿宋" w:hAnsi="仿宋" w:eastAsia="仿宋" w:cs="仿宋"/>
          <w:sz w:val="32"/>
          <w:szCs w:val="32"/>
        </w:rPr>
      </w:pPr>
      <w:r>
        <w:rPr>
          <w:rFonts w:hint="eastAsia" w:ascii="仿宋" w:hAnsi="仿宋" w:eastAsia="仿宋" w:cs="仿宋"/>
          <w:sz w:val="32"/>
          <w:szCs w:val="32"/>
        </w:rPr>
        <w:t>二、收入决算表</w:t>
      </w:r>
    </w:p>
    <w:p>
      <w:pPr>
        <w:pStyle w:val="12"/>
        <w:spacing w:line="480" w:lineRule="exact"/>
        <w:ind w:firstLine="800" w:firstLineChars="250"/>
        <w:jc w:val="both"/>
        <w:rPr>
          <w:rFonts w:hint="eastAsia" w:ascii="仿宋" w:hAnsi="仿宋" w:eastAsia="仿宋" w:cs="仿宋"/>
          <w:sz w:val="32"/>
          <w:szCs w:val="32"/>
        </w:rPr>
      </w:pPr>
      <w:r>
        <w:rPr>
          <w:rFonts w:hint="eastAsia" w:ascii="仿宋" w:hAnsi="仿宋" w:eastAsia="仿宋" w:cs="仿宋"/>
          <w:sz w:val="32"/>
          <w:szCs w:val="32"/>
        </w:rPr>
        <w:t>三、支出决算表</w:t>
      </w:r>
    </w:p>
    <w:p>
      <w:pPr>
        <w:pStyle w:val="12"/>
        <w:spacing w:line="480" w:lineRule="exact"/>
        <w:ind w:firstLine="800" w:firstLineChars="250"/>
        <w:jc w:val="both"/>
        <w:rPr>
          <w:rFonts w:hint="eastAsia" w:ascii="仿宋" w:hAnsi="仿宋" w:eastAsia="仿宋" w:cs="仿宋"/>
          <w:sz w:val="32"/>
          <w:szCs w:val="32"/>
        </w:rPr>
      </w:pPr>
      <w:r>
        <w:rPr>
          <w:rFonts w:hint="eastAsia" w:ascii="仿宋" w:hAnsi="仿宋" w:eastAsia="仿宋" w:cs="仿宋"/>
          <w:sz w:val="32"/>
          <w:szCs w:val="32"/>
        </w:rPr>
        <w:t>四、财政拨款收入支出决算总表</w:t>
      </w:r>
    </w:p>
    <w:p>
      <w:pPr>
        <w:pStyle w:val="12"/>
        <w:spacing w:line="480" w:lineRule="exact"/>
        <w:ind w:firstLine="800" w:firstLineChars="250"/>
        <w:jc w:val="both"/>
        <w:rPr>
          <w:rFonts w:hint="eastAsia" w:ascii="仿宋" w:hAnsi="仿宋" w:eastAsia="仿宋" w:cs="仿宋"/>
          <w:sz w:val="32"/>
          <w:szCs w:val="32"/>
        </w:rPr>
      </w:pPr>
      <w:r>
        <w:rPr>
          <w:rFonts w:hint="eastAsia" w:ascii="仿宋" w:hAnsi="仿宋" w:eastAsia="仿宋" w:cs="仿宋"/>
          <w:sz w:val="32"/>
          <w:szCs w:val="32"/>
        </w:rPr>
        <w:t>五、一般公共预算财政拨款支出决算表</w:t>
      </w:r>
    </w:p>
    <w:p>
      <w:pPr>
        <w:pStyle w:val="12"/>
        <w:spacing w:line="480" w:lineRule="exact"/>
        <w:ind w:firstLine="800" w:firstLineChars="250"/>
        <w:jc w:val="both"/>
        <w:rPr>
          <w:rFonts w:hint="eastAsia" w:ascii="仿宋" w:hAnsi="仿宋" w:eastAsia="仿宋" w:cs="仿宋"/>
          <w:sz w:val="32"/>
          <w:szCs w:val="32"/>
        </w:rPr>
      </w:pPr>
      <w:r>
        <w:rPr>
          <w:rFonts w:hint="eastAsia" w:ascii="仿宋" w:hAnsi="仿宋" w:eastAsia="仿宋" w:cs="仿宋"/>
          <w:sz w:val="32"/>
          <w:szCs w:val="32"/>
        </w:rPr>
        <w:t>六、一般公共预算财政拨款基本支出决算明细表</w:t>
      </w:r>
    </w:p>
    <w:p>
      <w:pPr>
        <w:pStyle w:val="12"/>
        <w:spacing w:line="480" w:lineRule="exact"/>
        <w:ind w:firstLine="800" w:firstLineChars="250"/>
        <w:jc w:val="both"/>
        <w:rPr>
          <w:rFonts w:hint="eastAsia" w:ascii="仿宋" w:hAnsi="仿宋" w:eastAsia="仿宋" w:cs="仿宋"/>
          <w:sz w:val="32"/>
          <w:szCs w:val="32"/>
        </w:rPr>
      </w:pPr>
      <w:r>
        <w:rPr>
          <w:rFonts w:hint="eastAsia" w:ascii="仿宋" w:hAnsi="仿宋" w:eastAsia="仿宋" w:cs="仿宋"/>
          <w:sz w:val="32"/>
          <w:szCs w:val="32"/>
        </w:rPr>
        <w:t>七、一般公共预算财政拨款“三公”经费支出决算表</w:t>
      </w:r>
    </w:p>
    <w:p>
      <w:pPr>
        <w:pStyle w:val="12"/>
        <w:spacing w:line="480" w:lineRule="exact"/>
        <w:ind w:firstLine="800" w:firstLineChars="250"/>
        <w:jc w:val="both"/>
        <w:rPr>
          <w:rFonts w:hint="eastAsia" w:ascii="仿宋" w:hAnsi="仿宋" w:eastAsia="仿宋" w:cs="仿宋"/>
          <w:sz w:val="32"/>
          <w:szCs w:val="32"/>
        </w:rPr>
      </w:pPr>
      <w:r>
        <w:rPr>
          <w:rFonts w:hint="eastAsia" w:ascii="仿宋" w:hAnsi="仿宋" w:eastAsia="仿宋" w:cs="仿宋"/>
          <w:sz w:val="32"/>
          <w:szCs w:val="32"/>
        </w:rPr>
        <w:t>八、政府性基金预算财政拨款收入支出决算表</w:t>
      </w:r>
    </w:p>
    <w:p>
      <w:pPr>
        <w:pStyle w:val="12"/>
        <w:spacing w:line="480" w:lineRule="exact"/>
        <w:ind w:firstLine="800" w:firstLineChars="250"/>
        <w:jc w:val="both"/>
        <w:rPr>
          <w:rFonts w:hint="eastAsia" w:ascii="仿宋" w:hAnsi="仿宋" w:eastAsia="仿宋" w:cs="仿宋"/>
          <w:sz w:val="32"/>
          <w:szCs w:val="32"/>
        </w:rPr>
      </w:pPr>
      <w:r>
        <w:rPr>
          <w:rFonts w:hint="eastAsia" w:ascii="仿宋" w:hAnsi="仿宋" w:eastAsia="仿宋" w:cs="仿宋"/>
          <w:sz w:val="32"/>
          <w:szCs w:val="32"/>
        </w:rPr>
        <w:t>九、国有资本经营预算财政拨款支出决算表</w:t>
      </w:r>
    </w:p>
    <w:p>
      <w:pPr>
        <w:pStyle w:val="12"/>
        <w:spacing w:line="480" w:lineRule="exact"/>
        <w:jc w:val="both"/>
        <w:rPr>
          <w:rFonts w:hint="eastAsia" w:ascii="仿宋" w:hAnsi="仿宋" w:eastAsia="仿宋" w:cs="仿宋"/>
          <w:b/>
          <w:sz w:val="32"/>
          <w:szCs w:val="32"/>
        </w:rPr>
      </w:pPr>
      <w:r>
        <w:rPr>
          <w:rFonts w:hint="eastAsia" w:ascii="仿宋" w:hAnsi="仿宋" w:eastAsia="仿宋" w:cs="仿宋"/>
          <w:b/>
          <w:sz w:val="32"/>
          <w:szCs w:val="32"/>
        </w:rPr>
        <w:t>第三部分2021年度部门决算情况说明</w:t>
      </w:r>
    </w:p>
    <w:p>
      <w:pPr>
        <w:pStyle w:val="12"/>
        <w:spacing w:line="480" w:lineRule="exact"/>
        <w:ind w:firstLine="800" w:firstLineChars="250"/>
        <w:jc w:val="both"/>
        <w:rPr>
          <w:rFonts w:hint="eastAsia" w:ascii="仿宋" w:hAnsi="仿宋" w:eastAsia="仿宋" w:cs="仿宋"/>
          <w:sz w:val="32"/>
          <w:szCs w:val="32"/>
        </w:rPr>
      </w:pPr>
      <w:r>
        <w:rPr>
          <w:rFonts w:hint="eastAsia" w:ascii="仿宋" w:hAnsi="仿宋" w:eastAsia="仿宋" w:cs="仿宋"/>
          <w:sz w:val="32"/>
          <w:szCs w:val="32"/>
        </w:rPr>
        <w:t>一、收入支出决算总体情况说明</w:t>
      </w:r>
    </w:p>
    <w:p>
      <w:pPr>
        <w:spacing w:line="480" w:lineRule="exact"/>
        <w:ind w:firstLine="800" w:firstLineChars="250"/>
        <w:rPr>
          <w:rFonts w:hint="eastAsia" w:ascii="仿宋" w:hAnsi="仿宋" w:eastAsia="仿宋" w:cs="仿宋"/>
          <w:sz w:val="32"/>
          <w:szCs w:val="32"/>
        </w:rPr>
      </w:pPr>
      <w:r>
        <w:rPr>
          <w:rFonts w:hint="eastAsia" w:ascii="仿宋" w:hAnsi="仿宋" w:eastAsia="仿宋" w:cs="仿宋"/>
          <w:sz w:val="32"/>
          <w:szCs w:val="32"/>
        </w:rPr>
        <w:t>二、收入决算情况说明</w:t>
      </w:r>
    </w:p>
    <w:p>
      <w:pPr>
        <w:autoSpaceDE w:val="0"/>
        <w:autoSpaceDN w:val="0"/>
        <w:adjustRightInd w:val="0"/>
        <w:spacing w:line="480" w:lineRule="exact"/>
        <w:ind w:firstLine="800" w:firstLineChars="25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三、支出决算情况说明</w:t>
      </w:r>
    </w:p>
    <w:p>
      <w:pPr>
        <w:autoSpaceDE w:val="0"/>
        <w:autoSpaceDN w:val="0"/>
        <w:adjustRightInd w:val="0"/>
        <w:spacing w:line="480" w:lineRule="exact"/>
        <w:ind w:firstLine="800" w:firstLineChars="25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四、财政拨款收入支出决算总体情况说明</w:t>
      </w:r>
    </w:p>
    <w:p>
      <w:pPr>
        <w:autoSpaceDE w:val="0"/>
        <w:autoSpaceDN w:val="0"/>
        <w:adjustRightInd w:val="0"/>
        <w:spacing w:line="480" w:lineRule="exact"/>
        <w:ind w:firstLine="800" w:firstLineChars="25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五、一般公共预算财政拨款支出决算情况说明</w:t>
      </w:r>
    </w:p>
    <w:p>
      <w:pPr>
        <w:autoSpaceDE w:val="0"/>
        <w:autoSpaceDN w:val="0"/>
        <w:adjustRightInd w:val="0"/>
        <w:spacing w:line="480" w:lineRule="exact"/>
        <w:ind w:firstLine="800" w:firstLineChars="25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六、一般公共预算财政拨款基本支出决算情况说明</w:t>
      </w:r>
    </w:p>
    <w:p>
      <w:pPr>
        <w:autoSpaceDE w:val="0"/>
        <w:autoSpaceDN w:val="0"/>
        <w:adjustRightInd w:val="0"/>
        <w:spacing w:line="480" w:lineRule="exact"/>
        <w:ind w:firstLine="800" w:firstLineChars="25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七、一般公共预算财政拨款“三公”经费支出决算情况说明</w:t>
      </w:r>
    </w:p>
    <w:p>
      <w:pPr>
        <w:autoSpaceDE w:val="0"/>
        <w:autoSpaceDN w:val="0"/>
        <w:adjustRightInd w:val="0"/>
        <w:spacing w:line="480" w:lineRule="exact"/>
        <w:ind w:firstLine="800" w:firstLineChars="25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八、政府性基金预算收入支出决算情况</w:t>
      </w:r>
    </w:p>
    <w:p>
      <w:pPr>
        <w:autoSpaceDE w:val="0"/>
        <w:autoSpaceDN w:val="0"/>
        <w:adjustRightInd w:val="0"/>
        <w:spacing w:line="480" w:lineRule="exact"/>
        <w:ind w:firstLine="800" w:firstLineChars="25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九、</w:t>
      </w:r>
      <w:r>
        <w:rPr>
          <w:rFonts w:hint="eastAsia" w:ascii="仿宋" w:hAnsi="仿宋" w:eastAsia="仿宋" w:cs="仿宋"/>
          <w:sz w:val="32"/>
          <w:szCs w:val="32"/>
        </w:rPr>
        <w:t>国有资本经营预算财政拨款支出决算情况</w:t>
      </w:r>
    </w:p>
    <w:p>
      <w:pPr>
        <w:autoSpaceDE w:val="0"/>
        <w:autoSpaceDN w:val="0"/>
        <w:adjustRightInd w:val="0"/>
        <w:spacing w:line="480" w:lineRule="exact"/>
        <w:ind w:firstLine="800" w:firstLineChars="25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十、机关运行经费支出说明</w:t>
      </w:r>
    </w:p>
    <w:p>
      <w:pPr>
        <w:autoSpaceDE w:val="0"/>
        <w:autoSpaceDN w:val="0"/>
        <w:adjustRightInd w:val="0"/>
        <w:spacing w:line="480" w:lineRule="exact"/>
        <w:ind w:firstLine="800" w:firstLineChars="25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十一、一般性支出情况说明</w:t>
      </w:r>
    </w:p>
    <w:p>
      <w:pPr>
        <w:autoSpaceDE w:val="0"/>
        <w:autoSpaceDN w:val="0"/>
        <w:adjustRightInd w:val="0"/>
        <w:spacing w:line="480" w:lineRule="exact"/>
        <w:ind w:firstLine="800" w:firstLineChars="250"/>
        <w:rPr>
          <w:rFonts w:hint="eastAsia" w:ascii="仿宋" w:hAnsi="仿宋" w:eastAsia="仿宋" w:cs="仿宋"/>
          <w:sz w:val="32"/>
          <w:szCs w:val="32"/>
        </w:rPr>
      </w:pPr>
      <w:r>
        <w:rPr>
          <w:rFonts w:hint="eastAsia" w:ascii="仿宋" w:hAnsi="仿宋" w:eastAsia="仿宋" w:cs="仿宋"/>
          <w:sz w:val="32"/>
          <w:szCs w:val="32"/>
        </w:rPr>
        <w:t>十二、</w:t>
      </w:r>
      <w:r>
        <w:rPr>
          <w:rFonts w:hint="eastAsia" w:ascii="仿宋" w:hAnsi="仿宋" w:eastAsia="仿宋" w:cs="仿宋"/>
          <w:color w:val="000000"/>
          <w:kern w:val="0"/>
          <w:sz w:val="32"/>
          <w:szCs w:val="32"/>
        </w:rPr>
        <w:t>政府采购支出说明</w:t>
      </w:r>
    </w:p>
    <w:p>
      <w:pPr>
        <w:pStyle w:val="12"/>
        <w:spacing w:line="480" w:lineRule="exact"/>
        <w:ind w:firstLine="800" w:firstLineChars="250"/>
        <w:jc w:val="both"/>
        <w:rPr>
          <w:rFonts w:hint="eastAsia" w:ascii="仿宋" w:hAnsi="仿宋" w:eastAsia="仿宋" w:cs="仿宋"/>
          <w:sz w:val="32"/>
          <w:szCs w:val="32"/>
        </w:rPr>
      </w:pPr>
      <w:r>
        <w:rPr>
          <w:rFonts w:hint="eastAsia" w:ascii="仿宋" w:hAnsi="仿宋" w:eastAsia="仿宋" w:cs="仿宋"/>
          <w:sz w:val="32"/>
          <w:szCs w:val="32"/>
        </w:rPr>
        <w:t>十三、国有资产占用情况说明</w:t>
      </w:r>
    </w:p>
    <w:p>
      <w:pPr>
        <w:pStyle w:val="12"/>
        <w:spacing w:line="480" w:lineRule="exact"/>
        <w:ind w:firstLine="800" w:firstLineChars="250"/>
        <w:jc w:val="both"/>
        <w:rPr>
          <w:rFonts w:hint="eastAsia" w:ascii="仿宋" w:hAnsi="仿宋" w:eastAsia="仿宋" w:cs="仿宋"/>
          <w:sz w:val="32"/>
          <w:szCs w:val="32"/>
        </w:rPr>
      </w:pPr>
      <w:r>
        <w:rPr>
          <w:rFonts w:hint="eastAsia" w:ascii="仿宋" w:hAnsi="仿宋" w:eastAsia="仿宋" w:cs="仿宋"/>
          <w:sz w:val="32"/>
          <w:szCs w:val="32"/>
        </w:rPr>
        <w:t>十四、2021年度预算绩效情况说明</w:t>
      </w:r>
    </w:p>
    <w:p>
      <w:pPr>
        <w:autoSpaceDE w:val="0"/>
        <w:autoSpaceDN w:val="0"/>
        <w:adjustRightInd w:val="0"/>
        <w:spacing w:line="480" w:lineRule="exact"/>
        <w:rPr>
          <w:rFonts w:hint="eastAsia" w:ascii="仿宋" w:hAnsi="仿宋" w:eastAsia="仿宋" w:cs="仿宋"/>
          <w:b/>
          <w:color w:val="000000"/>
          <w:kern w:val="0"/>
          <w:sz w:val="32"/>
          <w:szCs w:val="32"/>
        </w:rPr>
      </w:pPr>
      <w:r>
        <w:rPr>
          <w:rFonts w:hint="eastAsia" w:ascii="仿宋" w:hAnsi="仿宋" w:eastAsia="仿宋" w:cs="仿宋"/>
          <w:b/>
          <w:color w:val="000000"/>
          <w:kern w:val="0"/>
          <w:sz w:val="32"/>
          <w:szCs w:val="32"/>
        </w:rPr>
        <w:t>第四部分名词解释</w:t>
      </w:r>
    </w:p>
    <w:p>
      <w:pPr>
        <w:autoSpaceDE w:val="0"/>
        <w:autoSpaceDN w:val="0"/>
        <w:adjustRightInd w:val="0"/>
        <w:spacing w:line="480" w:lineRule="exact"/>
        <w:rPr>
          <w:rFonts w:hint="eastAsia" w:ascii="仿宋" w:hAnsi="仿宋" w:eastAsia="仿宋" w:cs="仿宋"/>
          <w:b/>
          <w:color w:val="000000"/>
          <w:kern w:val="0"/>
          <w:sz w:val="32"/>
          <w:szCs w:val="32"/>
        </w:rPr>
      </w:pPr>
      <w:r>
        <w:rPr>
          <w:rFonts w:hint="eastAsia" w:ascii="仿宋" w:hAnsi="仿宋" w:eastAsia="仿宋" w:cs="仿宋"/>
          <w:b/>
          <w:color w:val="000000"/>
          <w:kern w:val="0"/>
          <w:sz w:val="32"/>
          <w:szCs w:val="32"/>
        </w:rPr>
        <w:t>第五部分附件</w:t>
      </w:r>
    </w:p>
    <w:p>
      <w:pPr>
        <w:spacing w:line="620" w:lineRule="exact"/>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pStyle w:val="12"/>
        <w:jc w:val="center"/>
        <w:rPr>
          <w:rFonts w:hint="eastAsia" w:ascii="仿宋" w:hAnsi="仿宋" w:eastAsia="仿宋" w:cs="仿宋"/>
          <w:b/>
          <w:sz w:val="32"/>
          <w:szCs w:val="32"/>
        </w:rPr>
      </w:pPr>
      <w:r>
        <w:rPr>
          <w:rFonts w:hint="eastAsia" w:ascii="仿宋" w:hAnsi="仿宋" w:eastAsia="仿宋" w:cs="仿宋"/>
          <w:b/>
          <w:sz w:val="32"/>
          <w:szCs w:val="32"/>
        </w:rPr>
        <w:t>第一部分</w:t>
      </w:r>
    </w:p>
    <w:p>
      <w:pPr>
        <w:pStyle w:val="12"/>
        <w:jc w:val="center"/>
        <w:rPr>
          <w:rFonts w:hint="eastAsia" w:ascii="仿宋" w:hAnsi="仿宋" w:eastAsia="仿宋" w:cs="仿宋"/>
          <w:b/>
          <w:sz w:val="32"/>
          <w:szCs w:val="32"/>
        </w:rPr>
      </w:pPr>
    </w:p>
    <w:p>
      <w:pPr>
        <w:pStyle w:val="12"/>
        <w:jc w:val="center"/>
        <w:rPr>
          <w:rFonts w:hint="eastAsia" w:ascii="仿宋" w:hAnsi="仿宋" w:eastAsia="仿宋" w:cs="仿宋"/>
          <w:b/>
          <w:sz w:val="32"/>
          <w:szCs w:val="32"/>
        </w:rPr>
      </w:pPr>
      <w:r>
        <w:rPr>
          <w:rFonts w:hint="eastAsia" w:ascii="仿宋" w:hAnsi="仿宋" w:eastAsia="仿宋" w:cs="仿宋"/>
          <w:b/>
          <w:sz w:val="32"/>
          <w:szCs w:val="32"/>
        </w:rPr>
        <w:t>岳阳市生态环境局岳阳县分局单位概况</w:t>
      </w:r>
    </w:p>
    <w:p>
      <w:pPr>
        <w:jc w:val="center"/>
        <w:rPr>
          <w:rFonts w:hint="eastAsia" w:ascii="仿宋" w:hAnsi="仿宋" w:eastAsia="仿宋" w:cs="仿宋"/>
          <w:b/>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pStyle w:val="13"/>
        <w:numPr>
          <w:ilvl w:val="0"/>
          <w:numId w:val="1"/>
        </w:numPr>
        <w:ind w:firstLineChars="0"/>
        <w:rPr>
          <w:rFonts w:hint="eastAsia" w:ascii="仿宋" w:hAnsi="仿宋" w:eastAsia="仿宋" w:cs="仿宋"/>
          <w:sz w:val="32"/>
          <w:szCs w:val="32"/>
        </w:rPr>
      </w:pPr>
      <w:r>
        <w:rPr>
          <w:rFonts w:hint="eastAsia" w:ascii="仿宋" w:hAnsi="仿宋" w:eastAsia="仿宋" w:cs="仿宋"/>
          <w:sz w:val="32"/>
          <w:szCs w:val="32"/>
        </w:rPr>
        <w:t>部门职责</w:t>
      </w:r>
    </w:p>
    <w:p>
      <w:pPr>
        <w:pStyle w:val="7"/>
        <w:spacing w:before="0" w:beforeAutospacing="0" w:after="0" w:afterAutospacing="0" w:line="480" w:lineRule="auto"/>
        <w:ind w:left="720"/>
        <w:jc w:val="both"/>
        <w:rPr>
          <w:rFonts w:hint="eastAsia" w:ascii="仿宋" w:hAnsi="仿宋" w:eastAsia="仿宋" w:cs="仿宋"/>
          <w:color w:val="555555"/>
          <w:sz w:val="32"/>
          <w:szCs w:val="32"/>
        </w:rPr>
      </w:pPr>
      <w:r>
        <w:rPr>
          <w:rFonts w:hint="eastAsia" w:ascii="仿宋" w:hAnsi="仿宋" w:eastAsia="仿宋" w:cs="仿宋"/>
          <w:sz w:val="32"/>
          <w:szCs w:val="32"/>
        </w:rPr>
        <w:t>（一）</w:t>
      </w:r>
      <w:r>
        <w:rPr>
          <w:rFonts w:hint="eastAsia" w:ascii="仿宋" w:hAnsi="仿宋" w:eastAsia="仿宋" w:cs="仿宋"/>
          <w:color w:val="555555"/>
          <w:sz w:val="32"/>
          <w:szCs w:val="32"/>
        </w:rPr>
        <w:t>受岳阳市生态环境局委托，承担辖区内的生态环境相关工作；承担市生态环境局和县委、县政府交办的其他任务。</w:t>
      </w:r>
    </w:p>
    <w:p>
      <w:pPr>
        <w:pStyle w:val="7"/>
        <w:spacing w:before="0" w:beforeAutospacing="0" w:after="0" w:afterAutospacing="0" w:line="480" w:lineRule="auto"/>
        <w:ind w:left="720"/>
        <w:jc w:val="both"/>
        <w:rPr>
          <w:rFonts w:hint="eastAsia" w:ascii="仿宋" w:hAnsi="仿宋" w:eastAsia="仿宋" w:cs="仿宋"/>
          <w:color w:val="555555"/>
          <w:sz w:val="32"/>
          <w:szCs w:val="32"/>
        </w:rPr>
      </w:pPr>
      <w:r>
        <w:rPr>
          <w:rFonts w:hint="eastAsia" w:ascii="仿宋" w:hAnsi="仿宋" w:eastAsia="仿宋" w:cs="仿宋"/>
          <w:color w:val="555555"/>
          <w:sz w:val="32"/>
          <w:szCs w:val="32"/>
        </w:rPr>
        <w:t>（二）负责本辖区内重点污染源在线监控系统现场监督管理；负责受理和办理生态环境保护举报（信访），负责生态环境信访维稳事件的现场调查处置工作；负责环境县级执法事项违法案件调查处理；负责组织协调生态环境保护县级跨部门联合执法行动。</w:t>
      </w:r>
    </w:p>
    <w:p>
      <w:pPr>
        <w:pStyle w:val="7"/>
        <w:spacing w:before="0" w:beforeAutospacing="0" w:after="0" w:afterAutospacing="0" w:line="480" w:lineRule="auto"/>
        <w:ind w:left="720"/>
        <w:jc w:val="both"/>
        <w:rPr>
          <w:rFonts w:hint="eastAsia" w:ascii="仿宋" w:hAnsi="仿宋" w:eastAsia="仿宋" w:cs="仿宋"/>
          <w:sz w:val="32"/>
          <w:szCs w:val="32"/>
        </w:rPr>
      </w:pPr>
      <w:r>
        <w:rPr>
          <w:rFonts w:hint="eastAsia" w:ascii="仿宋" w:hAnsi="仿宋" w:eastAsia="仿宋" w:cs="仿宋"/>
          <w:color w:val="555555"/>
          <w:sz w:val="32"/>
          <w:szCs w:val="32"/>
        </w:rPr>
        <w:t>（三）负责本辖区生态环境质量监测、执法监测、污染源监测和应急监测；负责辖区内生态文明示范县创建。</w:t>
      </w:r>
    </w:p>
    <w:p>
      <w:pPr>
        <w:widowControl/>
        <w:spacing w:line="600" w:lineRule="exact"/>
        <w:rPr>
          <w:rFonts w:hint="eastAsia" w:ascii="仿宋" w:hAnsi="仿宋" w:eastAsia="仿宋" w:cs="仿宋"/>
          <w:bCs/>
          <w:kern w:val="0"/>
          <w:sz w:val="32"/>
          <w:szCs w:val="32"/>
        </w:rPr>
      </w:pPr>
      <w:r>
        <w:rPr>
          <w:rFonts w:hint="eastAsia" w:ascii="仿宋" w:hAnsi="仿宋" w:eastAsia="仿宋" w:cs="仿宋"/>
          <w:bCs/>
          <w:kern w:val="0"/>
          <w:sz w:val="32"/>
          <w:szCs w:val="32"/>
        </w:rPr>
        <w:t>二、机构设置及决算单位构成</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bCs/>
          <w:kern w:val="0"/>
          <w:sz w:val="32"/>
          <w:szCs w:val="32"/>
        </w:rPr>
        <w:t>（一）内设机构设置。</w:t>
      </w:r>
      <w:r>
        <w:rPr>
          <w:rFonts w:hint="eastAsia" w:ascii="仿宋" w:hAnsi="仿宋" w:eastAsia="仿宋" w:cs="仿宋"/>
          <w:sz w:val="32"/>
          <w:szCs w:val="32"/>
        </w:rPr>
        <w:t>岳阳市生态环境局岳阳县分局为岳阳市生态环境局管理的正科级机关（派出机构），单位内设机构包括：股室13个：办公室、财务股、政工人事股、固废股、生态股、环评股、信息中心、法制股、水股、土股、气股、综合股、工会；副科级机构2个：生态环境保护综合行政执法大队、环境监测站。</w:t>
      </w:r>
    </w:p>
    <w:p>
      <w:pPr>
        <w:widowControl/>
        <w:spacing w:line="600" w:lineRule="exact"/>
        <w:ind w:firstLine="640" w:firstLineChars="200"/>
        <w:rPr>
          <w:rFonts w:hint="eastAsia" w:ascii="仿宋" w:hAnsi="仿宋" w:eastAsia="仿宋" w:cs="仿宋"/>
          <w:bCs/>
          <w:kern w:val="0"/>
          <w:sz w:val="32"/>
          <w:szCs w:val="32"/>
        </w:rPr>
      </w:pPr>
      <w:r>
        <w:rPr>
          <w:rFonts w:hint="eastAsia" w:ascii="仿宋" w:hAnsi="仿宋" w:eastAsia="仿宋" w:cs="仿宋"/>
          <w:bCs/>
          <w:kern w:val="0"/>
          <w:sz w:val="32"/>
          <w:szCs w:val="32"/>
        </w:rPr>
        <w:t>（二）决算单位构成。岳阳市生态环境局岳阳县分局2021年部门决算公开单位构成包括：岳阳市生态环境局岳阳县分局无独立核算的二级机构，决算单位仅单位本级。</w:t>
      </w: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jc w:val="center"/>
        <w:rPr>
          <w:rFonts w:hint="eastAsia" w:ascii="仿宋" w:hAnsi="仿宋" w:eastAsia="仿宋" w:cs="仿宋"/>
          <w:b/>
          <w:sz w:val="32"/>
          <w:szCs w:val="32"/>
        </w:rPr>
      </w:pPr>
      <w:r>
        <w:rPr>
          <w:rFonts w:hint="eastAsia" w:ascii="仿宋" w:hAnsi="仿宋" w:eastAsia="仿宋" w:cs="仿宋"/>
          <w:b/>
          <w:sz w:val="32"/>
          <w:szCs w:val="32"/>
        </w:rPr>
        <w:t>第二部分</w:t>
      </w:r>
    </w:p>
    <w:p>
      <w:pPr>
        <w:jc w:val="center"/>
        <w:rPr>
          <w:rFonts w:hint="eastAsia" w:ascii="仿宋" w:hAnsi="仿宋" w:eastAsia="仿宋" w:cs="仿宋"/>
          <w:b/>
          <w:sz w:val="32"/>
          <w:szCs w:val="32"/>
        </w:rPr>
      </w:pPr>
    </w:p>
    <w:p>
      <w:pPr>
        <w:jc w:val="center"/>
        <w:rPr>
          <w:rFonts w:hint="eastAsia" w:ascii="仿宋" w:hAnsi="仿宋" w:eastAsia="仿宋" w:cs="仿宋"/>
          <w:b/>
          <w:sz w:val="32"/>
          <w:szCs w:val="32"/>
        </w:rPr>
      </w:pPr>
      <w:r>
        <w:rPr>
          <w:rFonts w:hint="eastAsia" w:ascii="仿宋" w:hAnsi="仿宋" w:eastAsia="仿宋" w:cs="仿宋"/>
          <w:b/>
          <w:sz w:val="32"/>
          <w:szCs w:val="32"/>
        </w:rPr>
        <w:t>部门决算表</w:t>
      </w:r>
    </w:p>
    <w:p>
      <w:pPr>
        <w:jc w:val="center"/>
        <w:rPr>
          <w:rFonts w:hint="eastAsia" w:ascii="仿宋" w:hAnsi="仿宋" w:eastAsia="仿宋" w:cs="仿宋"/>
          <w:b/>
          <w:sz w:val="32"/>
          <w:szCs w:val="32"/>
        </w:rPr>
      </w:pPr>
    </w:p>
    <w:p>
      <w:pPr>
        <w:jc w:val="center"/>
        <w:rPr>
          <w:rFonts w:hint="eastAsia" w:ascii="仿宋" w:hAnsi="仿宋" w:eastAsia="仿宋" w:cs="仿宋"/>
          <w:b/>
          <w:sz w:val="32"/>
          <w:szCs w:val="32"/>
        </w:rPr>
      </w:pPr>
      <w:r>
        <w:rPr>
          <w:rFonts w:hint="eastAsia" w:ascii="仿宋" w:hAnsi="仿宋" w:eastAsia="仿宋" w:cs="仿宋"/>
          <w:b/>
          <w:sz w:val="32"/>
          <w:szCs w:val="32"/>
        </w:rPr>
        <w:t>（见附件</w:t>
      </w:r>
      <w:r>
        <w:rPr>
          <w:rFonts w:hint="eastAsia" w:ascii="仿宋" w:hAnsi="仿宋" w:eastAsia="仿宋" w:cs="仿宋"/>
          <w:b/>
          <w:color w:val="000000"/>
          <w:kern w:val="0"/>
          <w:sz w:val="32"/>
          <w:szCs w:val="32"/>
        </w:rPr>
        <w:t>2021年部门决算公开表格</w:t>
      </w:r>
      <w:r>
        <w:rPr>
          <w:rFonts w:hint="eastAsia" w:ascii="仿宋" w:hAnsi="仿宋" w:eastAsia="仿宋" w:cs="仿宋"/>
          <w:b/>
          <w:sz w:val="32"/>
          <w:szCs w:val="32"/>
        </w:rPr>
        <w:t>）</w:t>
      </w: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sectPr>
          <w:pgSz w:w="11906" w:h="16838"/>
          <w:pgMar w:top="720" w:right="720" w:bottom="720" w:left="720" w:header="851" w:footer="992" w:gutter="0"/>
          <w:cols w:space="425" w:num="1"/>
          <w:docGrid w:type="lines" w:linePitch="312" w:charSpace="0"/>
        </w:sectPr>
      </w:pPr>
    </w:p>
    <w:p>
      <w:pPr>
        <w:pStyle w:val="12"/>
        <w:jc w:val="both"/>
        <w:rPr>
          <w:rFonts w:hint="eastAsia" w:ascii="仿宋" w:hAnsi="仿宋" w:eastAsia="仿宋" w:cs="仿宋"/>
          <w:sz w:val="32"/>
          <w:szCs w:val="32"/>
        </w:rPr>
      </w:pPr>
    </w:p>
    <w:p>
      <w:pPr>
        <w:pStyle w:val="12"/>
        <w:jc w:val="both"/>
        <w:rPr>
          <w:rFonts w:hint="eastAsia" w:ascii="仿宋" w:hAnsi="仿宋" w:eastAsia="仿宋" w:cs="仿宋"/>
          <w:sz w:val="32"/>
          <w:szCs w:val="32"/>
        </w:rPr>
      </w:pPr>
    </w:p>
    <w:p>
      <w:pPr>
        <w:pStyle w:val="12"/>
        <w:jc w:val="center"/>
        <w:rPr>
          <w:rFonts w:hint="eastAsia" w:ascii="仿宋" w:hAnsi="仿宋" w:eastAsia="仿宋" w:cs="仿宋"/>
          <w:b/>
          <w:sz w:val="32"/>
          <w:szCs w:val="32"/>
        </w:rPr>
      </w:pPr>
      <w:r>
        <w:rPr>
          <w:rFonts w:hint="eastAsia" w:ascii="仿宋" w:hAnsi="仿宋" w:eastAsia="仿宋" w:cs="仿宋"/>
          <w:b/>
          <w:sz w:val="32"/>
          <w:szCs w:val="32"/>
        </w:rPr>
        <w:t>第三部分</w:t>
      </w:r>
    </w:p>
    <w:p>
      <w:pPr>
        <w:pStyle w:val="12"/>
        <w:jc w:val="center"/>
        <w:rPr>
          <w:rFonts w:hint="eastAsia" w:ascii="仿宋" w:hAnsi="仿宋" w:eastAsia="仿宋" w:cs="仿宋"/>
          <w:b/>
          <w:sz w:val="32"/>
          <w:szCs w:val="32"/>
        </w:rPr>
      </w:pPr>
    </w:p>
    <w:p>
      <w:pPr>
        <w:pStyle w:val="12"/>
        <w:jc w:val="center"/>
        <w:rPr>
          <w:rFonts w:hint="eastAsia" w:ascii="仿宋" w:hAnsi="仿宋" w:eastAsia="仿宋" w:cs="仿宋"/>
          <w:b/>
          <w:sz w:val="32"/>
          <w:szCs w:val="32"/>
        </w:rPr>
      </w:pPr>
      <w:r>
        <w:rPr>
          <w:rFonts w:hint="eastAsia" w:ascii="仿宋" w:hAnsi="仿宋" w:eastAsia="仿宋" w:cs="仿宋"/>
          <w:b/>
          <w:sz w:val="32"/>
          <w:szCs w:val="32"/>
        </w:rPr>
        <w:t>2021年度部门决算情况说明</w:t>
      </w:r>
    </w:p>
    <w:p>
      <w:pPr>
        <w:widowControl/>
        <w:jc w:val="center"/>
        <w:rPr>
          <w:rFonts w:hint="eastAsia" w:ascii="仿宋" w:hAnsi="仿宋" w:eastAsia="仿宋" w:cs="仿宋"/>
          <w:b/>
          <w:color w:val="000000"/>
          <w:kern w:val="0"/>
          <w:sz w:val="32"/>
          <w:szCs w:val="32"/>
        </w:rPr>
      </w:pPr>
      <w:r>
        <w:rPr>
          <w:rFonts w:hint="eastAsia" w:ascii="仿宋" w:hAnsi="仿宋" w:eastAsia="仿宋" w:cs="仿宋"/>
          <w:b/>
          <w:sz w:val="32"/>
          <w:szCs w:val="32"/>
        </w:rPr>
        <w:br w:type="page"/>
      </w:r>
    </w:p>
    <w:p>
      <w:pPr>
        <w:pStyle w:val="12"/>
        <w:jc w:val="both"/>
        <w:rPr>
          <w:rFonts w:hint="eastAsia" w:ascii="仿宋" w:hAnsi="仿宋" w:eastAsia="仿宋" w:cs="仿宋"/>
          <w:sz w:val="32"/>
          <w:szCs w:val="32"/>
        </w:rPr>
      </w:pPr>
    </w:p>
    <w:p>
      <w:pPr>
        <w:pStyle w:val="12"/>
        <w:jc w:val="both"/>
        <w:rPr>
          <w:rFonts w:hint="eastAsia" w:ascii="仿宋" w:hAnsi="仿宋" w:eastAsia="仿宋" w:cs="仿宋"/>
          <w:b/>
          <w:sz w:val="32"/>
          <w:szCs w:val="32"/>
        </w:rPr>
      </w:pPr>
      <w:r>
        <w:rPr>
          <w:rFonts w:hint="eastAsia" w:ascii="仿宋" w:hAnsi="仿宋" w:eastAsia="仿宋" w:cs="仿宋"/>
          <w:b/>
          <w:sz w:val="32"/>
          <w:szCs w:val="32"/>
        </w:rPr>
        <w:t>一、收入支出决算总体情况说明</w:t>
      </w:r>
    </w:p>
    <w:p>
      <w:pPr>
        <w:pStyle w:val="12"/>
        <w:ind w:firstLine="640" w:firstLineChars="200"/>
        <w:jc w:val="both"/>
        <w:rPr>
          <w:rFonts w:hint="eastAsia" w:ascii="仿宋" w:hAnsi="仿宋" w:eastAsia="仿宋" w:cs="仿宋"/>
          <w:sz w:val="32"/>
          <w:szCs w:val="32"/>
        </w:rPr>
      </w:pPr>
      <w:r>
        <w:rPr>
          <w:rFonts w:hint="eastAsia" w:ascii="仿宋" w:hAnsi="仿宋" w:eastAsia="仿宋" w:cs="仿宋"/>
          <w:sz w:val="32"/>
          <w:szCs w:val="32"/>
        </w:rPr>
        <w:t>2021年度收、支总计2732.22万元。其中：本年收入2045.97万元，年初结转和结余686.25万元。与上年相比，减少7237.15万元，减少72.6%，主要是因为上级专项资金减少。</w:t>
      </w:r>
    </w:p>
    <w:p>
      <w:pPr>
        <w:pStyle w:val="12"/>
        <w:jc w:val="both"/>
        <w:rPr>
          <w:rFonts w:hint="eastAsia" w:ascii="仿宋" w:hAnsi="仿宋" w:eastAsia="仿宋" w:cs="仿宋"/>
          <w:b/>
          <w:sz w:val="32"/>
          <w:szCs w:val="32"/>
        </w:rPr>
      </w:pPr>
      <w:r>
        <w:rPr>
          <w:rFonts w:hint="eastAsia" w:ascii="仿宋" w:hAnsi="仿宋" w:eastAsia="仿宋" w:cs="仿宋"/>
          <w:b/>
          <w:sz w:val="32"/>
          <w:szCs w:val="32"/>
        </w:rPr>
        <w:t>二、收入决算情况说明</w:t>
      </w:r>
    </w:p>
    <w:p>
      <w:pPr>
        <w:pStyle w:val="12"/>
        <w:ind w:firstLine="640" w:firstLineChars="200"/>
        <w:jc w:val="both"/>
        <w:rPr>
          <w:rFonts w:hint="eastAsia" w:ascii="仿宋" w:hAnsi="仿宋" w:eastAsia="仿宋" w:cs="仿宋"/>
          <w:sz w:val="32"/>
          <w:szCs w:val="32"/>
        </w:rPr>
      </w:pPr>
      <w:r>
        <w:rPr>
          <w:rFonts w:hint="eastAsia" w:ascii="仿宋" w:hAnsi="仿宋" w:eastAsia="仿宋" w:cs="仿宋"/>
          <w:sz w:val="32"/>
          <w:szCs w:val="32"/>
        </w:rPr>
        <w:t>2021年度收入合计</w:t>
      </w:r>
      <w:r>
        <w:rPr>
          <w:rFonts w:hint="eastAsia" w:ascii="仿宋" w:hAnsi="仿宋" w:eastAsia="仿宋" w:cs="仿宋"/>
          <w:sz w:val="32"/>
          <w:szCs w:val="32"/>
          <w:lang w:val="en-US" w:eastAsia="zh-CN"/>
        </w:rPr>
        <w:t>2045.97</w:t>
      </w:r>
      <w:r>
        <w:rPr>
          <w:rFonts w:hint="eastAsia" w:ascii="仿宋" w:hAnsi="仿宋" w:eastAsia="仿宋" w:cs="仿宋"/>
          <w:sz w:val="32"/>
          <w:szCs w:val="32"/>
        </w:rPr>
        <w:t>万元，其中：财政拨款收入1676.45万元，占</w:t>
      </w:r>
      <w:r>
        <w:rPr>
          <w:rFonts w:hint="eastAsia" w:ascii="仿宋" w:hAnsi="仿宋" w:eastAsia="仿宋" w:cs="仿宋"/>
          <w:sz w:val="32"/>
          <w:szCs w:val="32"/>
          <w:lang w:val="en-US" w:eastAsia="zh-CN"/>
        </w:rPr>
        <w:t>81.94</w:t>
      </w:r>
      <w:r>
        <w:rPr>
          <w:rFonts w:hint="eastAsia" w:ascii="仿宋" w:hAnsi="仿宋" w:eastAsia="仿宋" w:cs="仿宋"/>
          <w:sz w:val="32"/>
          <w:szCs w:val="32"/>
        </w:rPr>
        <w:t>%；上级补助收入0</w:t>
      </w:r>
      <w:r>
        <w:rPr>
          <w:rFonts w:hint="eastAsia" w:ascii="仿宋" w:hAnsi="仿宋" w:eastAsia="仿宋" w:cs="仿宋"/>
          <w:sz w:val="32"/>
          <w:szCs w:val="32"/>
          <w:lang w:val="en-US" w:eastAsia="zh-CN"/>
        </w:rPr>
        <w:t>.00</w:t>
      </w:r>
      <w:r>
        <w:rPr>
          <w:rFonts w:hint="eastAsia" w:ascii="仿宋" w:hAnsi="仿宋" w:eastAsia="仿宋" w:cs="仿宋"/>
          <w:sz w:val="32"/>
          <w:szCs w:val="32"/>
        </w:rPr>
        <w:t>万元，占0</w:t>
      </w:r>
      <w:r>
        <w:rPr>
          <w:rFonts w:hint="eastAsia" w:ascii="仿宋" w:hAnsi="仿宋" w:eastAsia="仿宋" w:cs="仿宋"/>
          <w:sz w:val="32"/>
          <w:szCs w:val="32"/>
          <w:lang w:val="en-US" w:eastAsia="zh-CN"/>
        </w:rPr>
        <w:t>.00</w:t>
      </w:r>
      <w:r>
        <w:rPr>
          <w:rFonts w:hint="eastAsia" w:ascii="仿宋" w:hAnsi="仿宋" w:eastAsia="仿宋" w:cs="仿宋"/>
          <w:sz w:val="32"/>
          <w:szCs w:val="32"/>
        </w:rPr>
        <w:t>%；事业收入0</w:t>
      </w:r>
      <w:r>
        <w:rPr>
          <w:rFonts w:hint="eastAsia" w:ascii="仿宋" w:hAnsi="仿宋" w:eastAsia="仿宋" w:cs="仿宋"/>
          <w:sz w:val="32"/>
          <w:szCs w:val="32"/>
          <w:lang w:val="en-US" w:eastAsia="zh-CN"/>
        </w:rPr>
        <w:t>.00</w:t>
      </w:r>
      <w:r>
        <w:rPr>
          <w:rFonts w:hint="eastAsia" w:ascii="仿宋" w:hAnsi="仿宋" w:eastAsia="仿宋" w:cs="仿宋"/>
          <w:sz w:val="32"/>
          <w:szCs w:val="32"/>
        </w:rPr>
        <w:t>万元，占0</w:t>
      </w:r>
      <w:r>
        <w:rPr>
          <w:rFonts w:hint="eastAsia" w:ascii="仿宋" w:hAnsi="仿宋" w:eastAsia="仿宋" w:cs="仿宋"/>
          <w:sz w:val="32"/>
          <w:szCs w:val="32"/>
          <w:lang w:val="en-US" w:eastAsia="zh-CN"/>
        </w:rPr>
        <w:t>.00</w:t>
      </w:r>
      <w:r>
        <w:rPr>
          <w:rFonts w:hint="eastAsia" w:ascii="仿宋" w:hAnsi="仿宋" w:eastAsia="仿宋" w:cs="仿宋"/>
          <w:sz w:val="32"/>
          <w:szCs w:val="32"/>
        </w:rPr>
        <w:t>%；经营收入0</w:t>
      </w:r>
      <w:r>
        <w:rPr>
          <w:rFonts w:hint="eastAsia" w:ascii="仿宋" w:hAnsi="仿宋" w:eastAsia="仿宋" w:cs="仿宋"/>
          <w:sz w:val="32"/>
          <w:szCs w:val="32"/>
          <w:lang w:val="en-US" w:eastAsia="zh-CN"/>
        </w:rPr>
        <w:t>.00</w:t>
      </w:r>
      <w:r>
        <w:rPr>
          <w:rFonts w:hint="eastAsia" w:ascii="仿宋" w:hAnsi="仿宋" w:eastAsia="仿宋" w:cs="仿宋"/>
          <w:sz w:val="32"/>
          <w:szCs w:val="32"/>
        </w:rPr>
        <w:t>万元，占0</w:t>
      </w:r>
      <w:r>
        <w:rPr>
          <w:rFonts w:hint="eastAsia" w:ascii="仿宋" w:hAnsi="仿宋" w:eastAsia="仿宋" w:cs="仿宋"/>
          <w:sz w:val="32"/>
          <w:szCs w:val="32"/>
          <w:lang w:val="en-US" w:eastAsia="zh-CN"/>
        </w:rPr>
        <w:t>.00</w:t>
      </w:r>
      <w:r>
        <w:rPr>
          <w:rFonts w:hint="eastAsia" w:ascii="仿宋" w:hAnsi="仿宋" w:eastAsia="仿宋" w:cs="仿宋"/>
          <w:sz w:val="32"/>
          <w:szCs w:val="32"/>
        </w:rPr>
        <w:t>%；附属单位上缴收入0</w:t>
      </w:r>
      <w:r>
        <w:rPr>
          <w:rFonts w:hint="eastAsia" w:ascii="仿宋" w:hAnsi="仿宋" w:eastAsia="仿宋" w:cs="仿宋"/>
          <w:sz w:val="32"/>
          <w:szCs w:val="32"/>
          <w:lang w:val="en-US" w:eastAsia="zh-CN"/>
        </w:rPr>
        <w:t>.00</w:t>
      </w:r>
      <w:r>
        <w:rPr>
          <w:rFonts w:hint="eastAsia" w:ascii="仿宋" w:hAnsi="仿宋" w:eastAsia="仿宋" w:cs="仿宋"/>
          <w:sz w:val="32"/>
          <w:szCs w:val="32"/>
        </w:rPr>
        <w:t>万元，占0</w:t>
      </w:r>
      <w:r>
        <w:rPr>
          <w:rFonts w:hint="eastAsia" w:ascii="仿宋" w:hAnsi="仿宋" w:eastAsia="仿宋" w:cs="仿宋"/>
          <w:sz w:val="32"/>
          <w:szCs w:val="32"/>
          <w:lang w:val="en-US" w:eastAsia="zh-CN"/>
        </w:rPr>
        <w:t>.00</w:t>
      </w:r>
      <w:r>
        <w:rPr>
          <w:rFonts w:hint="eastAsia" w:ascii="仿宋" w:hAnsi="仿宋" w:eastAsia="仿宋" w:cs="仿宋"/>
          <w:sz w:val="32"/>
          <w:szCs w:val="32"/>
        </w:rPr>
        <w:t>%；其他收入369.52万元，占</w:t>
      </w:r>
      <w:r>
        <w:rPr>
          <w:rFonts w:hint="eastAsia" w:ascii="仿宋" w:hAnsi="仿宋" w:eastAsia="仿宋" w:cs="仿宋"/>
          <w:sz w:val="32"/>
          <w:szCs w:val="32"/>
          <w:lang w:val="en-US" w:eastAsia="zh-CN"/>
        </w:rPr>
        <w:t>18.06</w:t>
      </w:r>
      <w:r>
        <w:rPr>
          <w:rFonts w:hint="eastAsia" w:ascii="仿宋" w:hAnsi="仿宋" w:eastAsia="仿宋" w:cs="仿宋"/>
          <w:sz w:val="32"/>
          <w:szCs w:val="32"/>
        </w:rPr>
        <w:t>%。</w:t>
      </w:r>
    </w:p>
    <w:p>
      <w:pPr>
        <w:pStyle w:val="12"/>
        <w:jc w:val="both"/>
        <w:rPr>
          <w:rFonts w:hint="eastAsia" w:ascii="仿宋" w:hAnsi="仿宋" w:eastAsia="仿宋" w:cs="仿宋"/>
          <w:b/>
          <w:sz w:val="32"/>
          <w:szCs w:val="32"/>
        </w:rPr>
      </w:pPr>
      <w:r>
        <w:rPr>
          <w:rFonts w:hint="eastAsia" w:ascii="仿宋" w:hAnsi="仿宋" w:eastAsia="仿宋" w:cs="仿宋"/>
          <w:b/>
          <w:sz w:val="32"/>
          <w:szCs w:val="32"/>
        </w:rPr>
        <w:t>三、支出决算情况说明</w:t>
      </w:r>
    </w:p>
    <w:p>
      <w:pPr>
        <w:pStyle w:val="12"/>
        <w:ind w:firstLine="640" w:firstLineChars="200"/>
        <w:jc w:val="both"/>
        <w:rPr>
          <w:rFonts w:hint="eastAsia" w:ascii="仿宋" w:hAnsi="仿宋" w:eastAsia="仿宋" w:cs="仿宋"/>
          <w:sz w:val="32"/>
          <w:szCs w:val="32"/>
        </w:rPr>
      </w:pPr>
      <w:r>
        <w:rPr>
          <w:rFonts w:hint="eastAsia" w:ascii="仿宋" w:hAnsi="仿宋" w:eastAsia="仿宋" w:cs="仿宋"/>
          <w:sz w:val="32"/>
          <w:szCs w:val="32"/>
        </w:rPr>
        <w:t>2021年度支出合计2732.22万元，其中：基本支出1854.21万元，占67.86%；项目支出878.01万元，占32.14%；上缴上级支出0</w:t>
      </w:r>
      <w:r>
        <w:rPr>
          <w:rFonts w:hint="eastAsia" w:ascii="仿宋" w:hAnsi="仿宋" w:eastAsia="仿宋" w:cs="仿宋"/>
          <w:sz w:val="32"/>
          <w:szCs w:val="32"/>
          <w:lang w:val="en-US" w:eastAsia="zh-CN"/>
        </w:rPr>
        <w:t>.00</w:t>
      </w:r>
      <w:r>
        <w:rPr>
          <w:rFonts w:hint="eastAsia" w:ascii="仿宋" w:hAnsi="仿宋" w:eastAsia="仿宋" w:cs="仿宋"/>
          <w:sz w:val="32"/>
          <w:szCs w:val="32"/>
        </w:rPr>
        <w:t>万元，占0</w:t>
      </w:r>
      <w:r>
        <w:rPr>
          <w:rFonts w:hint="eastAsia" w:ascii="仿宋" w:hAnsi="仿宋" w:eastAsia="仿宋" w:cs="仿宋"/>
          <w:sz w:val="32"/>
          <w:szCs w:val="32"/>
          <w:lang w:val="en-US" w:eastAsia="zh-CN"/>
        </w:rPr>
        <w:t>.00</w:t>
      </w:r>
      <w:r>
        <w:rPr>
          <w:rFonts w:hint="eastAsia" w:ascii="仿宋" w:hAnsi="仿宋" w:eastAsia="仿宋" w:cs="仿宋"/>
          <w:sz w:val="32"/>
          <w:szCs w:val="32"/>
        </w:rPr>
        <w:t>%；经营支出0</w:t>
      </w:r>
      <w:r>
        <w:rPr>
          <w:rFonts w:hint="eastAsia" w:ascii="仿宋" w:hAnsi="仿宋" w:eastAsia="仿宋" w:cs="仿宋"/>
          <w:sz w:val="32"/>
          <w:szCs w:val="32"/>
          <w:lang w:val="en-US" w:eastAsia="zh-CN"/>
        </w:rPr>
        <w:t>.00</w:t>
      </w:r>
      <w:r>
        <w:rPr>
          <w:rFonts w:hint="eastAsia" w:ascii="仿宋" w:hAnsi="仿宋" w:eastAsia="仿宋" w:cs="仿宋"/>
          <w:sz w:val="32"/>
          <w:szCs w:val="32"/>
        </w:rPr>
        <w:t>万元，占0</w:t>
      </w:r>
      <w:r>
        <w:rPr>
          <w:rFonts w:hint="eastAsia" w:ascii="仿宋" w:hAnsi="仿宋" w:eastAsia="仿宋" w:cs="仿宋"/>
          <w:sz w:val="32"/>
          <w:szCs w:val="32"/>
          <w:lang w:val="en-US" w:eastAsia="zh-CN"/>
        </w:rPr>
        <w:t>.00</w:t>
      </w:r>
      <w:r>
        <w:rPr>
          <w:rFonts w:hint="eastAsia" w:ascii="仿宋" w:hAnsi="仿宋" w:eastAsia="仿宋" w:cs="仿宋"/>
          <w:sz w:val="32"/>
          <w:szCs w:val="32"/>
        </w:rPr>
        <w:t>%；对附属单位补助支出0</w:t>
      </w:r>
      <w:r>
        <w:rPr>
          <w:rFonts w:hint="eastAsia" w:ascii="仿宋" w:hAnsi="仿宋" w:eastAsia="仿宋" w:cs="仿宋"/>
          <w:sz w:val="32"/>
          <w:szCs w:val="32"/>
          <w:lang w:val="en-US" w:eastAsia="zh-CN"/>
        </w:rPr>
        <w:t>.00</w:t>
      </w:r>
      <w:r>
        <w:rPr>
          <w:rFonts w:hint="eastAsia" w:ascii="仿宋" w:hAnsi="仿宋" w:eastAsia="仿宋" w:cs="仿宋"/>
          <w:sz w:val="32"/>
          <w:szCs w:val="32"/>
        </w:rPr>
        <w:t>万元，占0</w:t>
      </w:r>
      <w:r>
        <w:rPr>
          <w:rFonts w:hint="eastAsia" w:ascii="仿宋" w:hAnsi="仿宋" w:eastAsia="仿宋" w:cs="仿宋"/>
          <w:sz w:val="32"/>
          <w:szCs w:val="32"/>
          <w:lang w:val="en-US" w:eastAsia="zh-CN"/>
        </w:rPr>
        <w:t>.00</w:t>
      </w:r>
      <w:r>
        <w:rPr>
          <w:rFonts w:hint="eastAsia" w:ascii="仿宋" w:hAnsi="仿宋" w:eastAsia="仿宋" w:cs="仿宋"/>
          <w:sz w:val="32"/>
          <w:szCs w:val="32"/>
        </w:rPr>
        <w:t>%。</w:t>
      </w:r>
    </w:p>
    <w:p>
      <w:pPr>
        <w:pStyle w:val="12"/>
        <w:jc w:val="both"/>
        <w:rPr>
          <w:rFonts w:hint="eastAsia" w:ascii="仿宋" w:hAnsi="仿宋" w:eastAsia="仿宋" w:cs="仿宋"/>
          <w:b/>
          <w:sz w:val="32"/>
          <w:szCs w:val="32"/>
        </w:rPr>
      </w:pPr>
      <w:r>
        <w:rPr>
          <w:rFonts w:hint="eastAsia" w:ascii="仿宋" w:hAnsi="仿宋" w:eastAsia="仿宋" w:cs="仿宋"/>
          <w:b/>
          <w:sz w:val="32"/>
          <w:szCs w:val="32"/>
        </w:rPr>
        <w:t>四、财政拨款收入支出决算总体情况说明</w:t>
      </w:r>
    </w:p>
    <w:p>
      <w:pPr>
        <w:pStyle w:val="12"/>
        <w:ind w:firstLine="640" w:firstLineChars="200"/>
        <w:jc w:val="both"/>
        <w:rPr>
          <w:rFonts w:hint="eastAsia" w:ascii="仿宋" w:hAnsi="仿宋" w:eastAsia="仿宋" w:cs="仿宋"/>
          <w:sz w:val="32"/>
          <w:szCs w:val="32"/>
        </w:rPr>
      </w:pPr>
      <w:r>
        <w:rPr>
          <w:rFonts w:hint="eastAsia" w:ascii="仿宋" w:hAnsi="仿宋" w:eastAsia="仿宋" w:cs="仿宋"/>
          <w:sz w:val="32"/>
          <w:szCs w:val="32"/>
        </w:rPr>
        <w:t>2021年度财政拨款收、支总计1719.09万元，与上年相比，增加128.94万元,增长8</w:t>
      </w:r>
      <w:r>
        <w:rPr>
          <w:rFonts w:hint="eastAsia" w:ascii="仿宋" w:hAnsi="仿宋" w:eastAsia="仿宋" w:cs="仿宋"/>
          <w:sz w:val="32"/>
          <w:szCs w:val="32"/>
          <w:lang w:val="en-US" w:eastAsia="zh-CN"/>
        </w:rPr>
        <w:t>.00</w:t>
      </w:r>
      <w:r>
        <w:rPr>
          <w:rFonts w:hint="eastAsia" w:ascii="仿宋" w:hAnsi="仿宋" w:eastAsia="仿宋" w:cs="仿宋"/>
          <w:sz w:val="32"/>
          <w:szCs w:val="32"/>
        </w:rPr>
        <w:t>%，主要是因为人员增资。</w:t>
      </w:r>
    </w:p>
    <w:p>
      <w:pPr>
        <w:pStyle w:val="12"/>
        <w:jc w:val="both"/>
        <w:rPr>
          <w:rFonts w:hint="eastAsia" w:ascii="仿宋" w:hAnsi="仿宋" w:eastAsia="仿宋" w:cs="仿宋"/>
          <w:b/>
          <w:sz w:val="32"/>
          <w:szCs w:val="32"/>
        </w:rPr>
      </w:pPr>
      <w:r>
        <w:rPr>
          <w:rFonts w:hint="eastAsia" w:ascii="仿宋" w:hAnsi="仿宋" w:eastAsia="仿宋" w:cs="仿宋"/>
          <w:b/>
          <w:sz w:val="32"/>
          <w:szCs w:val="32"/>
        </w:rPr>
        <w:t>五、一般公共预算财政拨款支出决算情况说明</w:t>
      </w:r>
    </w:p>
    <w:p>
      <w:pPr>
        <w:pStyle w:val="12"/>
        <w:ind w:firstLine="640" w:firstLineChars="200"/>
        <w:jc w:val="both"/>
        <w:rPr>
          <w:rFonts w:hint="eastAsia" w:ascii="仿宋" w:hAnsi="仿宋" w:eastAsia="仿宋" w:cs="仿宋"/>
          <w:b/>
          <w:sz w:val="32"/>
          <w:szCs w:val="32"/>
        </w:rPr>
      </w:pPr>
      <w:r>
        <w:rPr>
          <w:rFonts w:hint="eastAsia" w:ascii="仿宋" w:hAnsi="仿宋" w:eastAsia="仿宋" w:cs="仿宋"/>
          <w:b/>
          <w:sz w:val="32"/>
          <w:szCs w:val="32"/>
        </w:rPr>
        <w:t>（一）财政拨款支出决算总体情况</w:t>
      </w:r>
    </w:p>
    <w:p>
      <w:pPr>
        <w:pStyle w:val="12"/>
        <w:ind w:firstLine="800" w:firstLineChars="250"/>
        <w:jc w:val="both"/>
        <w:rPr>
          <w:rFonts w:hint="eastAsia" w:ascii="仿宋" w:hAnsi="仿宋" w:eastAsia="仿宋" w:cs="仿宋"/>
          <w:sz w:val="32"/>
          <w:szCs w:val="32"/>
        </w:rPr>
      </w:pPr>
      <w:r>
        <w:rPr>
          <w:rFonts w:hint="eastAsia" w:ascii="仿宋" w:hAnsi="仿宋" w:eastAsia="仿宋" w:cs="仿宋"/>
          <w:sz w:val="32"/>
          <w:szCs w:val="32"/>
        </w:rPr>
        <w:t>2021年度财政拨款支出1719.09万元，占本年支出合计的62.92%，与上年相比，财政拨款支出增加128.94万元，增长8</w:t>
      </w:r>
      <w:r>
        <w:rPr>
          <w:rFonts w:hint="eastAsia" w:ascii="仿宋" w:hAnsi="仿宋" w:eastAsia="仿宋" w:cs="仿宋"/>
          <w:sz w:val="32"/>
          <w:szCs w:val="32"/>
          <w:lang w:val="en-US" w:eastAsia="zh-CN"/>
        </w:rPr>
        <w:t>.00</w:t>
      </w:r>
      <w:r>
        <w:rPr>
          <w:rFonts w:hint="eastAsia" w:ascii="仿宋" w:hAnsi="仿宋" w:eastAsia="仿宋" w:cs="仿宋"/>
          <w:sz w:val="32"/>
          <w:szCs w:val="32"/>
        </w:rPr>
        <w:t>%，主要是因为人员增资。</w:t>
      </w:r>
    </w:p>
    <w:p>
      <w:pPr>
        <w:pStyle w:val="12"/>
        <w:ind w:firstLine="480" w:firstLineChars="150"/>
        <w:jc w:val="both"/>
        <w:rPr>
          <w:rFonts w:hint="eastAsia" w:ascii="仿宋" w:hAnsi="仿宋" w:eastAsia="仿宋" w:cs="仿宋"/>
          <w:b/>
          <w:sz w:val="32"/>
          <w:szCs w:val="32"/>
        </w:rPr>
      </w:pPr>
      <w:r>
        <w:rPr>
          <w:rFonts w:hint="eastAsia" w:ascii="仿宋" w:hAnsi="仿宋" w:eastAsia="仿宋" w:cs="仿宋"/>
          <w:b/>
          <w:sz w:val="32"/>
          <w:szCs w:val="32"/>
        </w:rPr>
        <w:t>（二）财政拨款支出决算结构情况</w:t>
      </w:r>
    </w:p>
    <w:p>
      <w:pPr>
        <w:pStyle w:val="12"/>
        <w:ind w:firstLine="640" w:firstLineChars="200"/>
        <w:jc w:val="both"/>
        <w:rPr>
          <w:rFonts w:hint="eastAsia" w:ascii="仿宋" w:hAnsi="仿宋" w:eastAsia="仿宋" w:cs="仿宋"/>
          <w:sz w:val="32"/>
          <w:szCs w:val="32"/>
        </w:rPr>
      </w:pPr>
      <w:r>
        <w:rPr>
          <w:rFonts w:hint="eastAsia" w:ascii="仿宋" w:hAnsi="仿宋" w:eastAsia="仿宋" w:cs="仿宋"/>
          <w:sz w:val="32"/>
          <w:szCs w:val="32"/>
        </w:rPr>
        <w:t>2021年度财政拨款支出1719.09万元，主要用于以下方面：社会保障和就业（类）支出108.94万元，占6.34%；卫生健康（类）支出50.40万元，占2.93%;节能环保（类）支出1559.75万元，占90.73%。</w:t>
      </w:r>
    </w:p>
    <w:p>
      <w:pPr>
        <w:pStyle w:val="12"/>
        <w:ind w:firstLine="800" w:firstLineChars="250"/>
        <w:jc w:val="both"/>
        <w:rPr>
          <w:rFonts w:hint="eastAsia" w:ascii="仿宋" w:hAnsi="仿宋" w:eastAsia="仿宋" w:cs="仿宋"/>
          <w:b/>
          <w:sz w:val="32"/>
          <w:szCs w:val="32"/>
        </w:rPr>
      </w:pPr>
      <w:r>
        <w:rPr>
          <w:rFonts w:hint="eastAsia" w:ascii="仿宋" w:hAnsi="仿宋" w:eastAsia="仿宋" w:cs="仿宋"/>
          <w:b/>
          <w:sz w:val="32"/>
          <w:szCs w:val="32"/>
        </w:rPr>
        <w:t>（三）财政拨款支出决算具体情况</w:t>
      </w:r>
    </w:p>
    <w:p>
      <w:pPr>
        <w:pStyle w:val="12"/>
        <w:ind w:firstLine="800" w:firstLineChars="250"/>
        <w:jc w:val="both"/>
        <w:rPr>
          <w:rFonts w:hint="eastAsia" w:ascii="仿宋" w:hAnsi="仿宋" w:eastAsia="仿宋" w:cs="仿宋"/>
          <w:sz w:val="32"/>
          <w:szCs w:val="32"/>
        </w:rPr>
      </w:pPr>
      <w:r>
        <w:rPr>
          <w:rFonts w:hint="eastAsia" w:ascii="仿宋" w:hAnsi="仿宋" w:eastAsia="仿宋" w:cs="仿宋"/>
          <w:sz w:val="32"/>
          <w:szCs w:val="32"/>
        </w:rPr>
        <w:t>2021年度财政拨款支出年初预算数为1719.09万元，支出决算数为1719.09万元，完成年初预算的100</w:t>
      </w:r>
      <w:r>
        <w:rPr>
          <w:rFonts w:hint="eastAsia" w:ascii="仿宋" w:hAnsi="仿宋" w:eastAsia="仿宋" w:cs="仿宋"/>
          <w:sz w:val="32"/>
          <w:szCs w:val="32"/>
          <w:lang w:val="en-US" w:eastAsia="zh-CN"/>
        </w:rPr>
        <w:t>.00</w:t>
      </w:r>
      <w:r>
        <w:rPr>
          <w:rFonts w:hint="eastAsia" w:ascii="仿宋" w:hAnsi="仿宋" w:eastAsia="仿宋" w:cs="仿宋"/>
          <w:sz w:val="32"/>
          <w:szCs w:val="32"/>
        </w:rPr>
        <w:t>%，其中：</w:t>
      </w:r>
    </w:p>
    <w:p>
      <w:pPr>
        <w:pStyle w:val="12"/>
        <w:ind w:firstLine="800" w:firstLineChars="250"/>
        <w:jc w:val="both"/>
        <w:rPr>
          <w:rFonts w:hint="eastAsia" w:ascii="仿宋" w:hAnsi="仿宋" w:eastAsia="仿宋" w:cs="仿宋"/>
          <w:sz w:val="32"/>
          <w:szCs w:val="32"/>
        </w:rPr>
      </w:pPr>
      <w:r>
        <w:rPr>
          <w:rFonts w:hint="eastAsia" w:ascii="仿宋" w:hAnsi="仿宋" w:eastAsia="仿宋" w:cs="仿宋"/>
          <w:sz w:val="32"/>
          <w:szCs w:val="32"/>
        </w:rPr>
        <w:t>1、社会保障和就业支出（类）行政事业单位养老支出（款）机关事业单位基本养老保险缴费支出（项）。</w:t>
      </w:r>
    </w:p>
    <w:p>
      <w:pPr>
        <w:pStyle w:val="12"/>
        <w:ind w:firstLine="800" w:firstLineChars="250"/>
        <w:jc w:val="both"/>
        <w:rPr>
          <w:rFonts w:hint="eastAsia" w:ascii="仿宋" w:hAnsi="仿宋" w:eastAsia="仿宋" w:cs="仿宋"/>
          <w:sz w:val="32"/>
          <w:szCs w:val="32"/>
        </w:rPr>
      </w:pPr>
      <w:r>
        <w:rPr>
          <w:rFonts w:hint="eastAsia" w:ascii="仿宋" w:hAnsi="仿宋" w:eastAsia="仿宋" w:cs="仿宋"/>
          <w:sz w:val="32"/>
          <w:szCs w:val="32"/>
        </w:rPr>
        <w:t>年初预算为108.94万元，支出决算为108.94万元，完成年初预算的100</w:t>
      </w:r>
      <w:r>
        <w:rPr>
          <w:rFonts w:hint="eastAsia" w:ascii="仿宋" w:hAnsi="仿宋" w:eastAsia="仿宋" w:cs="仿宋"/>
          <w:sz w:val="32"/>
          <w:szCs w:val="32"/>
          <w:lang w:val="en-US" w:eastAsia="zh-CN"/>
        </w:rPr>
        <w:t>.00</w:t>
      </w:r>
      <w:r>
        <w:rPr>
          <w:rFonts w:hint="eastAsia" w:ascii="仿宋" w:hAnsi="仿宋" w:eastAsia="仿宋" w:cs="仿宋"/>
          <w:sz w:val="32"/>
          <w:szCs w:val="32"/>
        </w:rPr>
        <w:t>%，决算数等于年初预算数。</w:t>
      </w:r>
    </w:p>
    <w:p>
      <w:pPr>
        <w:pStyle w:val="12"/>
        <w:ind w:firstLine="800" w:firstLineChars="250"/>
        <w:jc w:val="both"/>
        <w:rPr>
          <w:rFonts w:hint="eastAsia" w:ascii="仿宋" w:hAnsi="仿宋" w:eastAsia="仿宋" w:cs="仿宋"/>
          <w:sz w:val="32"/>
          <w:szCs w:val="32"/>
        </w:rPr>
      </w:pPr>
      <w:r>
        <w:rPr>
          <w:rFonts w:hint="eastAsia" w:ascii="仿宋" w:hAnsi="仿宋" w:eastAsia="仿宋" w:cs="仿宋"/>
          <w:sz w:val="32"/>
          <w:szCs w:val="32"/>
        </w:rPr>
        <w:t>2、卫生健康支出（类）行政事业单位医疗（款）行政单位医疗（项）。</w:t>
      </w:r>
    </w:p>
    <w:p>
      <w:pPr>
        <w:pStyle w:val="12"/>
        <w:ind w:firstLine="800" w:firstLineChars="250"/>
        <w:jc w:val="both"/>
        <w:rPr>
          <w:rFonts w:hint="eastAsia" w:ascii="仿宋" w:hAnsi="仿宋" w:eastAsia="仿宋" w:cs="仿宋"/>
          <w:sz w:val="32"/>
          <w:szCs w:val="32"/>
        </w:rPr>
      </w:pPr>
      <w:r>
        <w:rPr>
          <w:rFonts w:hint="eastAsia" w:ascii="仿宋" w:hAnsi="仿宋" w:eastAsia="仿宋" w:cs="仿宋"/>
          <w:sz w:val="32"/>
          <w:szCs w:val="32"/>
        </w:rPr>
        <w:t>年初预算为50.40万元，支出决算为50.40万元，完成年初预算的100</w:t>
      </w:r>
      <w:r>
        <w:rPr>
          <w:rFonts w:hint="eastAsia" w:ascii="仿宋" w:hAnsi="仿宋" w:eastAsia="仿宋" w:cs="仿宋"/>
          <w:sz w:val="32"/>
          <w:szCs w:val="32"/>
          <w:lang w:val="en-US" w:eastAsia="zh-CN"/>
        </w:rPr>
        <w:t>.00</w:t>
      </w:r>
      <w:r>
        <w:rPr>
          <w:rFonts w:hint="eastAsia" w:ascii="仿宋" w:hAnsi="仿宋" w:eastAsia="仿宋" w:cs="仿宋"/>
          <w:sz w:val="32"/>
          <w:szCs w:val="32"/>
        </w:rPr>
        <w:t>%，决算数等于年初预算数。</w:t>
      </w:r>
    </w:p>
    <w:p>
      <w:pPr>
        <w:pStyle w:val="12"/>
        <w:ind w:firstLine="960" w:firstLineChars="300"/>
        <w:jc w:val="both"/>
        <w:rPr>
          <w:rFonts w:hint="eastAsia" w:ascii="仿宋" w:hAnsi="仿宋" w:eastAsia="仿宋" w:cs="仿宋"/>
          <w:sz w:val="32"/>
          <w:szCs w:val="32"/>
        </w:rPr>
      </w:pPr>
      <w:r>
        <w:rPr>
          <w:rFonts w:hint="eastAsia" w:ascii="仿宋" w:hAnsi="仿宋" w:eastAsia="仿宋" w:cs="仿宋"/>
          <w:sz w:val="32"/>
          <w:szCs w:val="32"/>
        </w:rPr>
        <w:t>3、节能环保（类）环境保护管理事务（款）行政运行（项）。</w:t>
      </w:r>
    </w:p>
    <w:p>
      <w:pPr>
        <w:pStyle w:val="12"/>
        <w:ind w:firstLine="800" w:firstLineChars="250"/>
        <w:jc w:val="both"/>
        <w:rPr>
          <w:rFonts w:hint="eastAsia" w:ascii="仿宋" w:hAnsi="仿宋" w:eastAsia="仿宋" w:cs="仿宋"/>
          <w:sz w:val="32"/>
          <w:szCs w:val="32"/>
        </w:rPr>
      </w:pPr>
      <w:r>
        <w:rPr>
          <w:rFonts w:hint="eastAsia" w:ascii="仿宋" w:hAnsi="仿宋" w:eastAsia="仿宋" w:cs="仿宋"/>
          <w:sz w:val="32"/>
          <w:szCs w:val="32"/>
        </w:rPr>
        <w:t>年初预算为870.91万元，支出决算为870.91万元，完成年初预算的100</w:t>
      </w:r>
      <w:r>
        <w:rPr>
          <w:rFonts w:hint="eastAsia" w:ascii="仿宋" w:hAnsi="仿宋" w:eastAsia="仿宋" w:cs="仿宋"/>
          <w:sz w:val="32"/>
          <w:szCs w:val="32"/>
          <w:lang w:val="en-US" w:eastAsia="zh-CN"/>
        </w:rPr>
        <w:t>.00</w:t>
      </w:r>
      <w:r>
        <w:rPr>
          <w:rFonts w:hint="eastAsia" w:ascii="仿宋" w:hAnsi="仿宋" w:eastAsia="仿宋" w:cs="仿宋"/>
          <w:sz w:val="32"/>
          <w:szCs w:val="32"/>
        </w:rPr>
        <w:t>%，决算数等于年初预算数。</w:t>
      </w:r>
    </w:p>
    <w:p>
      <w:pPr>
        <w:pStyle w:val="12"/>
        <w:ind w:firstLine="960" w:firstLineChars="300"/>
        <w:jc w:val="both"/>
        <w:rPr>
          <w:rFonts w:hint="eastAsia" w:ascii="仿宋" w:hAnsi="仿宋" w:eastAsia="仿宋" w:cs="仿宋"/>
          <w:sz w:val="32"/>
          <w:szCs w:val="32"/>
        </w:rPr>
      </w:pPr>
      <w:r>
        <w:rPr>
          <w:rFonts w:hint="eastAsia" w:ascii="仿宋" w:hAnsi="仿宋" w:eastAsia="仿宋" w:cs="仿宋"/>
          <w:sz w:val="32"/>
          <w:szCs w:val="32"/>
        </w:rPr>
        <w:t>4、节能环保（类）环境保护管理事务（款）一般行政管理事务（项）。</w:t>
      </w:r>
    </w:p>
    <w:p>
      <w:pPr>
        <w:pStyle w:val="12"/>
        <w:ind w:firstLine="800" w:firstLineChars="250"/>
        <w:jc w:val="both"/>
        <w:rPr>
          <w:rFonts w:hint="eastAsia" w:ascii="仿宋" w:hAnsi="仿宋" w:eastAsia="仿宋" w:cs="仿宋"/>
          <w:sz w:val="32"/>
          <w:szCs w:val="32"/>
        </w:rPr>
      </w:pPr>
      <w:r>
        <w:rPr>
          <w:rFonts w:hint="eastAsia" w:ascii="仿宋" w:hAnsi="仿宋" w:eastAsia="仿宋" w:cs="仿宋"/>
          <w:sz w:val="32"/>
          <w:szCs w:val="32"/>
        </w:rPr>
        <w:t>年初预算为456.11万元，支出决算为456.11万元，完成年初预算的100</w:t>
      </w:r>
      <w:r>
        <w:rPr>
          <w:rFonts w:hint="eastAsia" w:ascii="仿宋" w:hAnsi="仿宋" w:eastAsia="仿宋" w:cs="仿宋"/>
          <w:sz w:val="32"/>
          <w:szCs w:val="32"/>
          <w:lang w:val="en-US" w:eastAsia="zh-CN"/>
        </w:rPr>
        <w:t>.00</w:t>
      </w:r>
      <w:r>
        <w:rPr>
          <w:rFonts w:hint="eastAsia" w:ascii="仿宋" w:hAnsi="仿宋" w:eastAsia="仿宋" w:cs="仿宋"/>
          <w:sz w:val="32"/>
          <w:szCs w:val="32"/>
        </w:rPr>
        <w:t>%，决算数等于年初预算数。</w:t>
      </w:r>
    </w:p>
    <w:p>
      <w:pPr>
        <w:pStyle w:val="12"/>
        <w:ind w:firstLine="960" w:firstLineChars="300"/>
        <w:jc w:val="both"/>
        <w:rPr>
          <w:rFonts w:hint="eastAsia" w:ascii="仿宋" w:hAnsi="仿宋" w:eastAsia="仿宋" w:cs="仿宋"/>
          <w:sz w:val="32"/>
          <w:szCs w:val="32"/>
        </w:rPr>
      </w:pPr>
      <w:r>
        <w:rPr>
          <w:rFonts w:hint="eastAsia" w:ascii="仿宋" w:hAnsi="仿宋" w:eastAsia="仿宋" w:cs="仿宋"/>
          <w:sz w:val="32"/>
          <w:szCs w:val="32"/>
        </w:rPr>
        <w:t>5、节能环保（类）环境保护管理事务（款）其他环境保护管理事务支出（项）。</w:t>
      </w:r>
    </w:p>
    <w:p>
      <w:pPr>
        <w:pStyle w:val="12"/>
        <w:ind w:firstLine="800" w:firstLineChars="250"/>
        <w:jc w:val="both"/>
        <w:rPr>
          <w:rFonts w:hint="eastAsia" w:ascii="仿宋" w:hAnsi="仿宋" w:eastAsia="仿宋" w:cs="仿宋"/>
          <w:sz w:val="32"/>
          <w:szCs w:val="32"/>
        </w:rPr>
      </w:pPr>
      <w:r>
        <w:rPr>
          <w:rFonts w:hint="eastAsia" w:ascii="仿宋" w:hAnsi="仿宋" w:eastAsia="仿宋" w:cs="仿宋"/>
          <w:sz w:val="32"/>
          <w:szCs w:val="32"/>
        </w:rPr>
        <w:t>年初预算为67.21万元，支出决算为67.21万元，完成年初预算的100</w:t>
      </w:r>
      <w:r>
        <w:rPr>
          <w:rFonts w:hint="eastAsia" w:ascii="仿宋" w:hAnsi="仿宋" w:eastAsia="仿宋" w:cs="仿宋"/>
          <w:sz w:val="32"/>
          <w:szCs w:val="32"/>
          <w:lang w:val="en-US" w:eastAsia="zh-CN"/>
        </w:rPr>
        <w:t>.00</w:t>
      </w:r>
      <w:r>
        <w:rPr>
          <w:rFonts w:hint="eastAsia" w:ascii="仿宋" w:hAnsi="仿宋" w:eastAsia="仿宋" w:cs="仿宋"/>
          <w:sz w:val="32"/>
          <w:szCs w:val="32"/>
        </w:rPr>
        <w:t>%，决算数等于年初预算数。</w:t>
      </w:r>
    </w:p>
    <w:p>
      <w:pPr>
        <w:pStyle w:val="12"/>
        <w:ind w:firstLine="960" w:firstLineChars="300"/>
        <w:jc w:val="both"/>
        <w:rPr>
          <w:rFonts w:hint="eastAsia" w:ascii="仿宋" w:hAnsi="仿宋" w:eastAsia="仿宋" w:cs="仿宋"/>
          <w:sz w:val="32"/>
          <w:szCs w:val="32"/>
        </w:rPr>
      </w:pPr>
      <w:r>
        <w:rPr>
          <w:rFonts w:hint="eastAsia" w:ascii="仿宋" w:hAnsi="仿宋" w:eastAsia="仿宋" w:cs="仿宋"/>
          <w:sz w:val="32"/>
          <w:szCs w:val="32"/>
        </w:rPr>
        <w:t>6、节能环保（类）自然生态保护（款）农村环境保护（项）。</w:t>
      </w:r>
    </w:p>
    <w:p>
      <w:pPr>
        <w:pStyle w:val="12"/>
        <w:ind w:firstLine="800" w:firstLineChars="250"/>
        <w:jc w:val="both"/>
        <w:rPr>
          <w:rFonts w:hint="eastAsia" w:ascii="仿宋" w:hAnsi="仿宋" w:eastAsia="仿宋" w:cs="仿宋"/>
          <w:sz w:val="32"/>
          <w:szCs w:val="32"/>
        </w:rPr>
      </w:pPr>
      <w:r>
        <w:rPr>
          <w:rFonts w:hint="eastAsia" w:ascii="仿宋" w:hAnsi="仿宋" w:eastAsia="仿宋" w:cs="仿宋"/>
          <w:sz w:val="32"/>
          <w:szCs w:val="32"/>
        </w:rPr>
        <w:t>年初预算为40.00万元，支出决算为40.00万元，完成年初预算的100</w:t>
      </w:r>
      <w:r>
        <w:rPr>
          <w:rFonts w:hint="eastAsia" w:ascii="仿宋" w:hAnsi="仿宋" w:eastAsia="仿宋" w:cs="仿宋"/>
          <w:sz w:val="32"/>
          <w:szCs w:val="32"/>
          <w:lang w:val="en-US" w:eastAsia="zh-CN"/>
        </w:rPr>
        <w:t>.00</w:t>
      </w:r>
      <w:r>
        <w:rPr>
          <w:rFonts w:hint="eastAsia" w:ascii="仿宋" w:hAnsi="仿宋" w:eastAsia="仿宋" w:cs="仿宋"/>
          <w:sz w:val="32"/>
          <w:szCs w:val="32"/>
        </w:rPr>
        <w:t>%，决算数等于年初预算数。</w:t>
      </w:r>
    </w:p>
    <w:p>
      <w:pPr>
        <w:pStyle w:val="12"/>
        <w:ind w:firstLine="960" w:firstLineChars="300"/>
        <w:jc w:val="both"/>
        <w:rPr>
          <w:rFonts w:hint="eastAsia" w:ascii="仿宋" w:hAnsi="仿宋" w:eastAsia="仿宋" w:cs="仿宋"/>
          <w:sz w:val="32"/>
          <w:szCs w:val="32"/>
        </w:rPr>
      </w:pPr>
      <w:r>
        <w:rPr>
          <w:rFonts w:hint="eastAsia" w:ascii="仿宋" w:hAnsi="仿宋" w:eastAsia="仿宋" w:cs="仿宋"/>
          <w:sz w:val="32"/>
          <w:szCs w:val="32"/>
        </w:rPr>
        <w:t>7、节能环保（类）其他节能环保支出（款）其他节能环保支出（项）。</w:t>
      </w:r>
    </w:p>
    <w:p>
      <w:pPr>
        <w:pStyle w:val="12"/>
        <w:ind w:firstLine="800" w:firstLineChars="250"/>
        <w:jc w:val="both"/>
        <w:rPr>
          <w:rFonts w:hint="eastAsia" w:ascii="仿宋" w:hAnsi="仿宋" w:eastAsia="仿宋" w:cs="仿宋"/>
          <w:sz w:val="32"/>
          <w:szCs w:val="32"/>
        </w:rPr>
      </w:pPr>
      <w:r>
        <w:rPr>
          <w:rFonts w:hint="eastAsia" w:ascii="仿宋" w:hAnsi="仿宋" w:eastAsia="仿宋" w:cs="仿宋"/>
          <w:sz w:val="32"/>
          <w:szCs w:val="32"/>
        </w:rPr>
        <w:t>年初预算为125.52万元，支出决算为125.52万元，完成年初预算的100</w:t>
      </w:r>
      <w:r>
        <w:rPr>
          <w:rFonts w:hint="eastAsia" w:ascii="仿宋" w:hAnsi="仿宋" w:eastAsia="仿宋" w:cs="仿宋"/>
          <w:sz w:val="32"/>
          <w:szCs w:val="32"/>
          <w:lang w:val="en-US" w:eastAsia="zh-CN"/>
        </w:rPr>
        <w:t>.00</w:t>
      </w:r>
      <w:r>
        <w:rPr>
          <w:rFonts w:hint="eastAsia" w:ascii="仿宋" w:hAnsi="仿宋" w:eastAsia="仿宋" w:cs="仿宋"/>
          <w:sz w:val="32"/>
          <w:szCs w:val="32"/>
        </w:rPr>
        <w:t>%，决算数等于年初预算数。</w:t>
      </w:r>
    </w:p>
    <w:p>
      <w:pPr>
        <w:pStyle w:val="12"/>
        <w:jc w:val="both"/>
        <w:rPr>
          <w:rFonts w:hint="eastAsia" w:ascii="仿宋" w:hAnsi="仿宋" w:eastAsia="仿宋" w:cs="仿宋"/>
          <w:b/>
          <w:sz w:val="32"/>
          <w:szCs w:val="32"/>
        </w:rPr>
      </w:pPr>
      <w:r>
        <w:rPr>
          <w:rFonts w:hint="eastAsia" w:ascii="仿宋" w:hAnsi="仿宋" w:eastAsia="仿宋" w:cs="仿宋"/>
          <w:b/>
          <w:sz w:val="32"/>
          <w:szCs w:val="32"/>
        </w:rPr>
        <w:t>六、一般公共预算财政拨款基本支出决算情况说明</w:t>
      </w:r>
    </w:p>
    <w:p>
      <w:pPr>
        <w:pStyle w:val="12"/>
        <w:ind w:firstLine="640" w:firstLineChars="200"/>
        <w:jc w:val="both"/>
        <w:rPr>
          <w:rFonts w:hint="eastAsia" w:ascii="仿宋" w:hAnsi="仿宋" w:eastAsia="仿宋" w:cs="仿宋"/>
          <w:sz w:val="32"/>
          <w:szCs w:val="32"/>
        </w:rPr>
      </w:pPr>
      <w:r>
        <w:rPr>
          <w:rFonts w:hint="eastAsia" w:ascii="仿宋" w:hAnsi="仿宋" w:eastAsia="仿宋" w:cs="仿宋"/>
          <w:sz w:val="32"/>
          <w:szCs w:val="32"/>
        </w:rPr>
        <w:t>2021年度财政拨款基本支出1444.6万元，其中：人员经费1249.45万元，占基本支出的86.49%,主要包括主要包括基本工资、津贴补贴、</w:t>
      </w:r>
      <w:r>
        <w:rPr>
          <w:rFonts w:hint="eastAsia" w:ascii="仿宋" w:hAnsi="仿宋" w:eastAsia="仿宋" w:cs="仿宋"/>
          <w:sz w:val="32"/>
          <w:szCs w:val="32"/>
          <w:lang w:val="zh-CN"/>
        </w:rPr>
        <w:t>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r>
        <w:rPr>
          <w:rFonts w:hint="eastAsia" w:ascii="仿宋" w:hAnsi="仿宋" w:eastAsia="仿宋" w:cs="仿宋"/>
          <w:sz w:val="32"/>
          <w:szCs w:val="32"/>
        </w:rPr>
        <w:t>；公用经费195.15万元，占基本支出的13.51%，主要包括办公费、印刷费、咨询费、手续费、水费、电费、邮电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公务用车购置、其他资本性支出。</w:t>
      </w:r>
    </w:p>
    <w:p>
      <w:pPr>
        <w:pStyle w:val="12"/>
        <w:jc w:val="both"/>
        <w:rPr>
          <w:rFonts w:hint="eastAsia" w:ascii="仿宋" w:hAnsi="仿宋" w:eastAsia="仿宋" w:cs="仿宋"/>
          <w:b/>
          <w:sz w:val="32"/>
          <w:szCs w:val="32"/>
        </w:rPr>
      </w:pPr>
      <w:r>
        <w:rPr>
          <w:rFonts w:hint="eastAsia" w:ascii="仿宋" w:hAnsi="仿宋" w:eastAsia="仿宋" w:cs="仿宋"/>
          <w:b/>
          <w:sz w:val="32"/>
          <w:szCs w:val="32"/>
        </w:rPr>
        <w:t>七、一般公共预算财政拨款“三公”经费支出决算情况说明</w:t>
      </w:r>
    </w:p>
    <w:p>
      <w:pPr>
        <w:pStyle w:val="12"/>
        <w:jc w:val="both"/>
        <w:rPr>
          <w:rFonts w:hint="eastAsia" w:ascii="仿宋" w:hAnsi="仿宋" w:eastAsia="仿宋" w:cs="仿宋"/>
          <w:b/>
          <w:sz w:val="32"/>
          <w:szCs w:val="32"/>
        </w:rPr>
      </w:pPr>
      <w:r>
        <w:rPr>
          <w:rFonts w:hint="eastAsia" w:ascii="仿宋" w:hAnsi="仿宋" w:eastAsia="仿宋" w:cs="仿宋"/>
          <w:b/>
          <w:sz w:val="32"/>
          <w:szCs w:val="32"/>
        </w:rPr>
        <w:t>（一）“三公”经费财政拨款支出决算总体情况说明</w:t>
      </w:r>
    </w:p>
    <w:p>
      <w:pPr>
        <w:pStyle w:val="12"/>
        <w:ind w:firstLine="800" w:firstLineChars="250"/>
        <w:jc w:val="both"/>
        <w:rPr>
          <w:rFonts w:hint="eastAsia" w:ascii="仿宋" w:hAnsi="仿宋" w:eastAsia="仿宋" w:cs="仿宋"/>
          <w:sz w:val="32"/>
          <w:szCs w:val="32"/>
        </w:rPr>
      </w:pPr>
      <w:r>
        <w:rPr>
          <w:rFonts w:hint="eastAsia" w:ascii="仿宋" w:hAnsi="仿宋" w:eastAsia="仿宋" w:cs="仿宋"/>
          <w:sz w:val="32"/>
          <w:szCs w:val="32"/>
        </w:rPr>
        <w:t>2021年度“三公”经费财政拨款支出预算为20万元，支出决算为7.59万元，完成预算的37.95%，其中：</w:t>
      </w:r>
    </w:p>
    <w:p>
      <w:pPr>
        <w:pStyle w:val="12"/>
        <w:ind w:firstLine="800" w:firstLineChars="250"/>
        <w:jc w:val="both"/>
        <w:rPr>
          <w:rFonts w:hint="eastAsia" w:ascii="仿宋" w:hAnsi="仿宋" w:eastAsia="仿宋" w:cs="仿宋"/>
          <w:color w:val="auto"/>
          <w:sz w:val="32"/>
          <w:szCs w:val="32"/>
        </w:rPr>
      </w:pPr>
      <w:r>
        <w:rPr>
          <w:rFonts w:hint="eastAsia" w:ascii="仿宋" w:hAnsi="仿宋" w:eastAsia="仿宋" w:cs="仿宋"/>
          <w:sz w:val="32"/>
          <w:szCs w:val="32"/>
        </w:rPr>
        <w:t>因公出国（境）费支出预算为0</w:t>
      </w:r>
      <w:r>
        <w:rPr>
          <w:rFonts w:hint="eastAsia" w:ascii="仿宋" w:hAnsi="仿宋" w:eastAsia="仿宋" w:cs="仿宋"/>
          <w:sz w:val="32"/>
          <w:szCs w:val="32"/>
          <w:lang w:val="en-US" w:eastAsia="zh-CN"/>
        </w:rPr>
        <w:t>.00</w:t>
      </w:r>
      <w:r>
        <w:rPr>
          <w:rFonts w:hint="eastAsia" w:ascii="仿宋" w:hAnsi="仿宋" w:eastAsia="仿宋" w:cs="仿宋"/>
          <w:sz w:val="32"/>
          <w:szCs w:val="32"/>
        </w:rPr>
        <w:t>万元，支出决算为0</w:t>
      </w:r>
      <w:r>
        <w:rPr>
          <w:rFonts w:hint="eastAsia" w:ascii="仿宋" w:hAnsi="仿宋" w:eastAsia="仿宋" w:cs="仿宋"/>
          <w:sz w:val="32"/>
          <w:szCs w:val="32"/>
          <w:lang w:val="en-US" w:eastAsia="zh-CN"/>
        </w:rPr>
        <w:t>.00</w:t>
      </w:r>
      <w:r>
        <w:rPr>
          <w:rFonts w:hint="eastAsia" w:ascii="仿宋" w:hAnsi="仿宋" w:eastAsia="仿宋" w:cs="仿宋"/>
          <w:sz w:val="32"/>
          <w:szCs w:val="32"/>
        </w:rPr>
        <w:t>万元，</w:t>
      </w:r>
      <w:r>
        <w:rPr>
          <w:rFonts w:hint="eastAsia" w:ascii="仿宋" w:hAnsi="仿宋" w:eastAsia="仿宋" w:cs="仿宋"/>
          <w:sz w:val="32"/>
          <w:szCs w:val="32"/>
          <w:lang w:eastAsia="zh-CN"/>
        </w:rPr>
        <w:t>由于预算数为</w:t>
      </w:r>
      <w:r>
        <w:rPr>
          <w:rFonts w:hint="eastAsia" w:ascii="仿宋" w:hAnsi="仿宋" w:eastAsia="仿宋" w:cs="仿宋"/>
          <w:sz w:val="32"/>
          <w:szCs w:val="32"/>
          <w:lang w:val="en-US" w:eastAsia="zh-CN"/>
        </w:rPr>
        <w:t>0.00万元，无法计算百分比，</w:t>
      </w:r>
      <w:r>
        <w:rPr>
          <w:rFonts w:hint="eastAsia" w:ascii="仿宋" w:hAnsi="仿宋" w:eastAsia="仿宋" w:cs="仿宋"/>
          <w:sz w:val="32"/>
          <w:szCs w:val="32"/>
        </w:rPr>
        <w:t>与上年相比</w:t>
      </w:r>
      <w:r>
        <w:rPr>
          <w:rFonts w:hint="eastAsia" w:ascii="仿宋" w:hAnsi="仿宋" w:eastAsia="仿宋" w:cs="仿宋"/>
          <w:sz w:val="32"/>
          <w:szCs w:val="32"/>
          <w:lang w:eastAsia="zh-CN"/>
        </w:rPr>
        <w:t>无变化</w:t>
      </w:r>
      <w:r>
        <w:rPr>
          <w:rFonts w:hint="eastAsia" w:ascii="仿宋" w:hAnsi="仿宋" w:eastAsia="仿宋" w:cs="仿宋"/>
          <w:sz w:val="32"/>
          <w:szCs w:val="32"/>
        </w:rPr>
        <w:t>，</w:t>
      </w:r>
      <w:r>
        <w:rPr>
          <w:rFonts w:hint="eastAsia" w:ascii="仿宋" w:hAnsi="仿宋" w:eastAsia="仿宋" w:cs="仿宋"/>
          <w:color w:val="auto"/>
          <w:sz w:val="32"/>
          <w:szCs w:val="32"/>
        </w:rPr>
        <w:t>主要原因是</w:t>
      </w:r>
      <w:r>
        <w:rPr>
          <w:rFonts w:hint="eastAsia" w:ascii="仿宋" w:hAnsi="仿宋" w:eastAsia="仿宋" w:cs="仿宋"/>
          <w:color w:val="auto"/>
          <w:sz w:val="32"/>
          <w:szCs w:val="32"/>
          <w:lang w:eastAsia="zh-CN"/>
        </w:rPr>
        <w:t>未安排外事出访活动</w:t>
      </w:r>
      <w:r>
        <w:rPr>
          <w:rFonts w:hint="eastAsia" w:ascii="仿宋" w:hAnsi="仿宋" w:eastAsia="仿宋" w:cs="仿宋"/>
          <w:color w:val="auto"/>
          <w:sz w:val="32"/>
          <w:szCs w:val="32"/>
        </w:rPr>
        <w:t>。</w:t>
      </w:r>
    </w:p>
    <w:p>
      <w:pPr>
        <w:pStyle w:val="12"/>
        <w:ind w:firstLine="800" w:firstLineChars="250"/>
        <w:jc w:val="both"/>
        <w:rPr>
          <w:rFonts w:hint="eastAsia" w:ascii="仿宋" w:hAnsi="仿宋" w:eastAsia="仿宋" w:cs="仿宋"/>
          <w:sz w:val="32"/>
          <w:szCs w:val="32"/>
        </w:rPr>
      </w:pPr>
      <w:r>
        <w:rPr>
          <w:rFonts w:hint="eastAsia" w:ascii="仿宋" w:hAnsi="仿宋" w:eastAsia="仿宋" w:cs="仿宋"/>
          <w:sz w:val="32"/>
          <w:szCs w:val="32"/>
        </w:rPr>
        <w:t>公务接待费支出预算为10</w:t>
      </w:r>
      <w:r>
        <w:rPr>
          <w:rFonts w:hint="eastAsia" w:ascii="仿宋" w:hAnsi="仿宋" w:eastAsia="仿宋" w:cs="仿宋"/>
          <w:sz w:val="32"/>
          <w:szCs w:val="32"/>
          <w:lang w:val="en-US" w:eastAsia="zh-CN"/>
        </w:rPr>
        <w:t>.00</w:t>
      </w:r>
      <w:r>
        <w:rPr>
          <w:rFonts w:hint="eastAsia" w:ascii="仿宋" w:hAnsi="仿宋" w:eastAsia="仿宋" w:cs="仿宋"/>
          <w:sz w:val="32"/>
          <w:szCs w:val="32"/>
        </w:rPr>
        <w:t>万元，支出决算为1.62万元，完成预算的16.20%，决算数小于预算数的主要原因是厉行节约，严格控制公务接待费用，与上年相比减少5.79万元，减少78.14%,减少的主要原因是厉行节约，严格控制公务接待费用。</w:t>
      </w:r>
    </w:p>
    <w:p>
      <w:pPr>
        <w:pStyle w:val="12"/>
        <w:ind w:firstLine="640" w:firstLineChars="200"/>
        <w:jc w:val="both"/>
        <w:rPr>
          <w:rFonts w:hint="eastAsia" w:ascii="仿宋" w:hAnsi="仿宋" w:eastAsia="仿宋" w:cs="仿宋"/>
          <w:sz w:val="32"/>
          <w:szCs w:val="32"/>
        </w:rPr>
      </w:pPr>
      <w:r>
        <w:rPr>
          <w:rFonts w:hint="eastAsia" w:ascii="仿宋" w:hAnsi="仿宋" w:eastAsia="仿宋" w:cs="仿宋"/>
          <w:sz w:val="32"/>
          <w:szCs w:val="32"/>
        </w:rPr>
        <w:t>公务用车购置费支出预算为0</w:t>
      </w:r>
      <w:r>
        <w:rPr>
          <w:rFonts w:hint="eastAsia" w:ascii="仿宋" w:hAnsi="仿宋" w:eastAsia="仿宋" w:cs="仿宋"/>
          <w:sz w:val="32"/>
          <w:szCs w:val="32"/>
          <w:lang w:val="en-US" w:eastAsia="zh-CN"/>
        </w:rPr>
        <w:t>.00</w:t>
      </w:r>
      <w:r>
        <w:rPr>
          <w:rFonts w:hint="eastAsia" w:ascii="仿宋" w:hAnsi="仿宋" w:eastAsia="仿宋" w:cs="仿宋"/>
          <w:sz w:val="32"/>
          <w:szCs w:val="32"/>
        </w:rPr>
        <w:t>万元，支出决算为0</w:t>
      </w:r>
      <w:r>
        <w:rPr>
          <w:rFonts w:hint="eastAsia" w:ascii="仿宋" w:hAnsi="仿宋" w:eastAsia="仿宋" w:cs="仿宋"/>
          <w:sz w:val="32"/>
          <w:szCs w:val="32"/>
          <w:lang w:val="en-US" w:eastAsia="zh-CN"/>
        </w:rPr>
        <w:t>.00</w:t>
      </w:r>
      <w:r>
        <w:rPr>
          <w:rFonts w:hint="eastAsia" w:ascii="仿宋" w:hAnsi="仿宋" w:eastAsia="仿宋" w:cs="仿宋"/>
          <w:sz w:val="32"/>
          <w:szCs w:val="32"/>
        </w:rPr>
        <w:t>万元，</w:t>
      </w:r>
      <w:r>
        <w:rPr>
          <w:rFonts w:hint="eastAsia" w:ascii="仿宋" w:hAnsi="仿宋" w:eastAsia="仿宋" w:cs="仿宋"/>
          <w:sz w:val="32"/>
          <w:szCs w:val="32"/>
          <w:lang w:eastAsia="zh-CN"/>
        </w:rPr>
        <w:t>由于预算数为</w:t>
      </w:r>
      <w:r>
        <w:rPr>
          <w:rFonts w:hint="eastAsia" w:ascii="仿宋" w:hAnsi="仿宋" w:eastAsia="仿宋" w:cs="仿宋"/>
          <w:sz w:val="32"/>
          <w:szCs w:val="32"/>
          <w:lang w:val="en-US" w:eastAsia="zh-CN"/>
        </w:rPr>
        <w:t>0.00万元，无法计算百分比，</w:t>
      </w:r>
      <w:r>
        <w:rPr>
          <w:rFonts w:hint="eastAsia" w:ascii="仿宋" w:hAnsi="仿宋" w:eastAsia="仿宋" w:cs="仿宋"/>
          <w:sz w:val="32"/>
          <w:szCs w:val="32"/>
        </w:rPr>
        <w:t>与上年相比</w:t>
      </w:r>
      <w:r>
        <w:rPr>
          <w:rFonts w:hint="eastAsia" w:ascii="仿宋" w:hAnsi="仿宋" w:eastAsia="仿宋" w:cs="仿宋"/>
          <w:sz w:val="32"/>
          <w:szCs w:val="32"/>
          <w:lang w:eastAsia="zh-CN"/>
        </w:rPr>
        <w:t>无变化</w:t>
      </w:r>
      <w:r>
        <w:rPr>
          <w:rFonts w:hint="eastAsia" w:ascii="仿宋" w:hAnsi="仿宋" w:eastAsia="仿宋" w:cs="仿宋"/>
          <w:sz w:val="32"/>
          <w:szCs w:val="32"/>
        </w:rPr>
        <w:t>，主要原因是</w:t>
      </w:r>
      <w:r>
        <w:rPr>
          <w:rFonts w:hint="eastAsia" w:ascii="仿宋" w:hAnsi="仿宋" w:eastAsia="仿宋" w:cs="仿宋"/>
          <w:sz w:val="32"/>
          <w:szCs w:val="32"/>
          <w:lang w:eastAsia="zh-CN"/>
        </w:rPr>
        <w:t>两年均未</w:t>
      </w:r>
      <w:r>
        <w:rPr>
          <w:rFonts w:hint="eastAsia" w:ascii="仿宋" w:hAnsi="仿宋" w:eastAsia="仿宋" w:cs="仿宋"/>
          <w:sz w:val="32"/>
          <w:szCs w:val="32"/>
        </w:rPr>
        <w:t>购置公务用车。</w:t>
      </w:r>
    </w:p>
    <w:p>
      <w:pPr>
        <w:pStyle w:val="12"/>
        <w:ind w:firstLine="640" w:firstLineChars="200"/>
        <w:jc w:val="both"/>
        <w:rPr>
          <w:rFonts w:hint="eastAsia" w:ascii="仿宋" w:hAnsi="仿宋" w:eastAsia="仿宋" w:cs="仿宋"/>
          <w:sz w:val="32"/>
          <w:szCs w:val="32"/>
        </w:rPr>
      </w:pPr>
      <w:r>
        <w:rPr>
          <w:rFonts w:hint="eastAsia" w:ascii="仿宋" w:hAnsi="仿宋" w:eastAsia="仿宋" w:cs="仿宋"/>
          <w:sz w:val="32"/>
          <w:szCs w:val="32"/>
        </w:rPr>
        <w:t>公务用车运行维护费支出预算为10</w:t>
      </w:r>
      <w:r>
        <w:rPr>
          <w:rFonts w:hint="eastAsia" w:ascii="仿宋" w:hAnsi="仿宋" w:eastAsia="仿宋" w:cs="仿宋"/>
          <w:sz w:val="32"/>
          <w:szCs w:val="32"/>
          <w:lang w:val="en-US" w:eastAsia="zh-CN"/>
        </w:rPr>
        <w:t>.00</w:t>
      </w:r>
      <w:r>
        <w:rPr>
          <w:rFonts w:hint="eastAsia" w:ascii="仿宋" w:hAnsi="仿宋" w:eastAsia="仿宋" w:cs="仿宋"/>
          <w:sz w:val="32"/>
          <w:szCs w:val="32"/>
        </w:rPr>
        <w:t>万元，支出决算为5.97万元，完成预算的59.70%，决算数小于预算数的主要原因是厉行节约，与上年相比增加0.75万元，增长14.36%,增长的主要原因是行驶里程数增加以及油料费的上涨。</w:t>
      </w:r>
    </w:p>
    <w:p>
      <w:pPr>
        <w:pStyle w:val="12"/>
        <w:jc w:val="both"/>
        <w:rPr>
          <w:rFonts w:hint="eastAsia" w:ascii="仿宋" w:hAnsi="仿宋" w:eastAsia="仿宋" w:cs="仿宋"/>
          <w:b/>
          <w:sz w:val="32"/>
          <w:szCs w:val="32"/>
        </w:rPr>
      </w:pPr>
      <w:r>
        <w:rPr>
          <w:rFonts w:hint="eastAsia" w:ascii="仿宋" w:hAnsi="仿宋" w:eastAsia="仿宋" w:cs="仿宋"/>
          <w:b/>
          <w:sz w:val="32"/>
          <w:szCs w:val="32"/>
        </w:rPr>
        <w:t>（二）“三公”经费财政拨款支出决算具体情况说明</w:t>
      </w:r>
    </w:p>
    <w:p>
      <w:pPr>
        <w:pStyle w:val="12"/>
        <w:ind w:firstLine="640" w:firstLineChars="200"/>
        <w:jc w:val="both"/>
        <w:rPr>
          <w:rFonts w:hint="eastAsia" w:ascii="仿宋" w:hAnsi="仿宋" w:eastAsia="仿宋" w:cs="仿宋"/>
          <w:sz w:val="32"/>
          <w:szCs w:val="32"/>
        </w:rPr>
      </w:pPr>
      <w:r>
        <w:rPr>
          <w:rFonts w:hint="eastAsia" w:ascii="仿宋" w:hAnsi="仿宋" w:eastAsia="仿宋" w:cs="仿宋"/>
          <w:sz w:val="32"/>
          <w:szCs w:val="32"/>
        </w:rPr>
        <w:t>2021年度“三公”经费财政拨款支出决算中，公务接待费支出决算1.62万元，占21.34%,因公出国（境）费支出决算0</w:t>
      </w:r>
      <w:r>
        <w:rPr>
          <w:rFonts w:hint="eastAsia" w:ascii="仿宋" w:hAnsi="仿宋" w:eastAsia="仿宋" w:cs="仿宋"/>
          <w:sz w:val="32"/>
          <w:szCs w:val="32"/>
          <w:lang w:val="en-US" w:eastAsia="zh-CN"/>
        </w:rPr>
        <w:t>.00</w:t>
      </w:r>
      <w:r>
        <w:rPr>
          <w:rFonts w:hint="eastAsia" w:ascii="仿宋" w:hAnsi="仿宋" w:eastAsia="仿宋" w:cs="仿宋"/>
          <w:sz w:val="32"/>
          <w:szCs w:val="32"/>
        </w:rPr>
        <w:t>万元，占0</w:t>
      </w:r>
      <w:r>
        <w:rPr>
          <w:rFonts w:hint="eastAsia" w:ascii="仿宋" w:hAnsi="仿宋" w:eastAsia="仿宋" w:cs="仿宋"/>
          <w:sz w:val="32"/>
          <w:szCs w:val="32"/>
          <w:lang w:val="en-US" w:eastAsia="zh-CN"/>
        </w:rPr>
        <w:t>.00</w:t>
      </w:r>
      <w:r>
        <w:rPr>
          <w:rFonts w:hint="eastAsia" w:ascii="仿宋" w:hAnsi="仿宋" w:eastAsia="仿宋" w:cs="仿宋"/>
          <w:sz w:val="32"/>
          <w:szCs w:val="32"/>
        </w:rPr>
        <w:t>%,公务用车购置费及运行维护费支出决算5.97万元，占78.66%。其中：</w:t>
      </w:r>
    </w:p>
    <w:p>
      <w:pPr>
        <w:pStyle w:val="12"/>
        <w:ind w:firstLine="640" w:firstLineChars="200"/>
        <w:jc w:val="both"/>
        <w:rPr>
          <w:rFonts w:hint="eastAsia" w:ascii="仿宋" w:hAnsi="仿宋" w:eastAsia="仿宋" w:cs="仿宋"/>
          <w:b/>
          <w:sz w:val="32"/>
          <w:szCs w:val="32"/>
        </w:rPr>
      </w:pPr>
      <w:r>
        <w:rPr>
          <w:rFonts w:hint="eastAsia" w:ascii="仿宋" w:hAnsi="仿宋" w:eastAsia="仿宋" w:cs="仿宋"/>
          <w:sz w:val="32"/>
          <w:szCs w:val="32"/>
        </w:rPr>
        <w:t>1、因公出国（境）费支出决算为0</w:t>
      </w:r>
      <w:r>
        <w:rPr>
          <w:rFonts w:hint="eastAsia" w:ascii="仿宋" w:hAnsi="仿宋" w:eastAsia="仿宋" w:cs="仿宋"/>
          <w:sz w:val="32"/>
          <w:szCs w:val="32"/>
          <w:lang w:val="en-US" w:eastAsia="zh-CN"/>
        </w:rPr>
        <w:t>.00</w:t>
      </w:r>
      <w:r>
        <w:rPr>
          <w:rFonts w:hint="eastAsia" w:ascii="仿宋" w:hAnsi="仿宋" w:eastAsia="仿宋" w:cs="仿宋"/>
          <w:sz w:val="32"/>
          <w:szCs w:val="32"/>
        </w:rPr>
        <w:t>万元，全年安排因公出国（境）团组0</w:t>
      </w:r>
      <w:r>
        <w:rPr>
          <w:rFonts w:hint="eastAsia" w:ascii="仿宋" w:hAnsi="仿宋" w:eastAsia="仿宋" w:cs="仿宋"/>
          <w:sz w:val="32"/>
          <w:szCs w:val="32"/>
          <w:lang w:val="en-US" w:eastAsia="zh-CN"/>
        </w:rPr>
        <w:t>.00</w:t>
      </w:r>
      <w:r>
        <w:rPr>
          <w:rFonts w:hint="eastAsia" w:ascii="仿宋" w:hAnsi="仿宋" w:eastAsia="仿宋" w:cs="仿宋"/>
          <w:sz w:val="32"/>
          <w:szCs w:val="32"/>
        </w:rPr>
        <w:t>个，累计0</w:t>
      </w:r>
      <w:r>
        <w:rPr>
          <w:rFonts w:hint="eastAsia" w:ascii="仿宋" w:hAnsi="仿宋" w:eastAsia="仿宋" w:cs="仿宋"/>
          <w:sz w:val="32"/>
          <w:szCs w:val="32"/>
          <w:lang w:val="en-US" w:eastAsia="zh-CN"/>
        </w:rPr>
        <w:t>.00</w:t>
      </w:r>
      <w:r>
        <w:rPr>
          <w:rFonts w:hint="eastAsia" w:ascii="仿宋" w:hAnsi="仿宋" w:eastAsia="仿宋" w:cs="仿宋"/>
          <w:sz w:val="32"/>
          <w:szCs w:val="32"/>
        </w:rPr>
        <w:t>人次,本年度无因公出国（境）费开支。</w:t>
      </w:r>
    </w:p>
    <w:p>
      <w:pPr>
        <w:pStyle w:val="12"/>
        <w:ind w:firstLine="800" w:firstLineChars="250"/>
        <w:jc w:val="both"/>
        <w:rPr>
          <w:rFonts w:hint="eastAsia" w:ascii="仿宋" w:hAnsi="仿宋" w:eastAsia="仿宋" w:cs="仿宋"/>
          <w:sz w:val="32"/>
          <w:szCs w:val="32"/>
        </w:rPr>
      </w:pPr>
      <w:r>
        <w:rPr>
          <w:rFonts w:hint="eastAsia" w:ascii="仿宋" w:hAnsi="仿宋" w:eastAsia="仿宋" w:cs="仿宋"/>
          <w:sz w:val="32"/>
          <w:szCs w:val="32"/>
        </w:rPr>
        <w:t>2、公务接待费支出决算为1.62万元，全年共接待来访团组25个、来宾132人次，主要是环境执法检查、环保督查、企业双随机抽查、环境监测等发生的接待支出。</w:t>
      </w:r>
    </w:p>
    <w:p>
      <w:pPr>
        <w:ind w:firstLine="800" w:firstLineChars="250"/>
        <w:rPr>
          <w:rFonts w:hint="eastAsia" w:ascii="仿宋" w:hAnsi="仿宋" w:eastAsia="仿宋" w:cs="仿宋"/>
          <w:sz w:val="32"/>
          <w:szCs w:val="32"/>
        </w:rPr>
      </w:pPr>
      <w:r>
        <w:rPr>
          <w:rFonts w:hint="eastAsia" w:ascii="仿宋" w:hAnsi="仿宋" w:eastAsia="仿宋" w:cs="仿宋"/>
          <w:sz w:val="32"/>
          <w:szCs w:val="32"/>
        </w:rPr>
        <w:t>3、公务用车购置费及运行维护费支出决算为5.97万元，其中：公务用车购置费0</w:t>
      </w:r>
      <w:r>
        <w:rPr>
          <w:rFonts w:hint="eastAsia" w:ascii="仿宋" w:hAnsi="仿宋" w:eastAsia="仿宋" w:cs="仿宋"/>
          <w:sz w:val="32"/>
          <w:szCs w:val="32"/>
          <w:lang w:val="en-US" w:eastAsia="zh-CN"/>
        </w:rPr>
        <w:t>.00</w:t>
      </w:r>
      <w:r>
        <w:rPr>
          <w:rFonts w:hint="eastAsia" w:ascii="仿宋" w:hAnsi="仿宋" w:eastAsia="仿宋" w:cs="仿宋"/>
          <w:sz w:val="32"/>
          <w:szCs w:val="32"/>
        </w:rPr>
        <w:t>万元，岳阳市生态环境局岳阳县分局更新公务用车0辆</w:t>
      </w:r>
      <w:r>
        <w:rPr>
          <w:rFonts w:hint="eastAsia" w:ascii="仿宋" w:hAnsi="仿宋" w:eastAsia="仿宋" w:cs="仿宋"/>
          <w:color w:val="000000" w:themeColor="text1"/>
          <w:sz w:val="32"/>
          <w:szCs w:val="32"/>
        </w:rPr>
        <w:t>。</w:t>
      </w:r>
      <w:r>
        <w:rPr>
          <w:rFonts w:hint="eastAsia" w:ascii="仿宋" w:hAnsi="仿宋" w:eastAsia="仿宋" w:cs="仿宋"/>
          <w:sz w:val="32"/>
          <w:szCs w:val="32"/>
        </w:rPr>
        <w:t>公务用车运行维护费5.97万元，主要是公务车油料费、维修费、保险等支出，截止2021年12月31日，我单位开支财政拨款的公务用车保有量为1辆。</w:t>
      </w:r>
    </w:p>
    <w:p>
      <w:pPr>
        <w:pStyle w:val="12"/>
        <w:jc w:val="both"/>
        <w:rPr>
          <w:rFonts w:hint="eastAsia" w:ascii="仿宋" w:hAnsi="仿宋" w:eastAsia="仿宋" w:cs="仿宋"/>
          <w:b/>
          <w:sz w:val="32"/>
          <w:szCs w:val="32"/>
        </w:rPr>
      </w:pPr>
      <w:r>
        <w:rPr>
          <w:rFonts w:hint="eastAsia" w:ascii="仿宋" w:hAnsi="仿宋" w:eastAsia="仿宋" w:cs="仿宋"/>
          <w:b/>
          <w:sz w:val="32"/>
          <w:szCs w:val="32"/>
        </w:rPr>
        <w:t>八、政府性基金预算收入支出决算情况</w:t>
      </w:r>
    </w:p>
    <w:p>
      <w:pPr>
        <w:pStyle w:val="12"/>
        <w:ind w:firstLine="640" w:firstLineChars="200"/>
        <w:jc w:val="both"/>
        <w:rPr>
          <w:rFonts w:hint="eastAsia" w:ascii="仿宋" w:hAnsi="仿宋" w:eastAsia="仿宋" w:cs="仿宋"/>
          <w:sz w:val="32"/>
          <w:szCs w:val="32"/>
        </w:rPr>
      </w:pPr>
      <w:r>
        <w:rPr>
          <w:rFonts w:hint="eastAsia" w:ascii="仿宋" w:hAnsi="仿宋" w:eastAsia="仿宋" w:cs="仿宋"/>
          <w:sz w:val="32"/>
          <w:szCs w:val="32"/>
        </w:rPr>
        <w:t>2021年度本单位无政府性基金预算财政拨款收支。</w:t>
      </w:r>
    </w:p>
    <w:p>
      <w:pPr>
        <w:pStyle w:val="12"/>
        <w:jc w:val="both"/>
        <w:rPr>
          <w:rFonts w:hint="eastAsia" w:ascii="仿宋" w:hAnsi="仿宋" w:eastAsia="仿宋" w:cs="仿宋"/>
          <w:b/>
          <w:sz w:val="32"/>
          <w:szCs w:val="32"/>
        </w:rPr>
      </w:pPr>
      <w:r>
        <w:rPr>
          <w:rFonts w:hint="eastAsia" w:ascii="仿宋" w:hAnsi="仿宋" w:eastAsia="仿宋" w:cs="仿宋"/>
          <w:b/>
          <w:sz w:val="32"/>
          <w:szCs w:val="32"/>
        </w:rPr>
        <w:t>九</w:t>
      </w:r>
      <w:r>
        <w:rPr>
          <w:rFonts w:hint="eastAsia" w:ascii="仿宋" w:hAnsi="仿宋" w:eastAsia="仿宋" w:cs="仿宋"/>
          <w:sz w:val="32"/>
          <w:szCs w:val="32"/>
        </w:rPr>
        <w:t>、</w:t>
      </w:r>
      <w:r>
        <w:rPr>
          <w:rFonts w:hint="eastAsia" w:ascii="仿宋" w:hAnsi="仿宋" w:eastAsia="仿宋" w:cs="仿宋"/>
          <w:b/>
          <w:sz w:val="32"/>
          <w:szCs w:val="32"/>
        </w:rPr>
        <w:t>国有资本经营预算财政拨款支出决算情况</w:t>
      </w:r>
    </w:p>
    <w:p>
      <w:pPr>
        <w:pStyle w:val="12"/>
        <w:ind w:firstLine="640" w:firstLineChars="200"/>
        <w:jc w:val="both"/>
        <w:rPr>
          <w:rFonts w:hint="eastAsia" w:ascii="仿宋" w:hAnsi="仿宋" w:eastAsia="仿宋" w:cs="仿宋"/>
          <w:b/>
          <w:sz w:val="32"/>
          <w:szCs w:val="32"/>
        </w:rPr>
      </w:pPr>
      <w:r>
        <w:rPr>
          <w:rFonts w:hint="eastAsia" w:ascii="仿宋" w:hAnsi="仿宋" w:eastAsia="仿宋" w:cs="仿宋"/>
          <w:sz w:val="32"/>
          <w:szCs w:val="32"/>
        </w:rPr>
        <w:t>2021年度本单位无国有资本经营预算财政拨款支出。</w:t>
      </w:r>
    </w:p>
    <w:p>
      <w:pPr>
        <w:pStyle w:val="12"/>
        <w:jc w:val="both"/>
        <w:rPr>
          <w:rFonts w:hint="eastAsia" w:ascii="仿宋" w:hAnsi="仿宋" w:eastAsia="仿宋" w:cs="仿宋"/>
          <w:b/>
          <w:sz w:val="32"/>
          <w:szCs w:val="32"/>
        </w:rPr>
      </w:pPr>
      <w:r>
        <w:rPr>
          <w:rFonts w:hint="eastAsia" w:ascii="仿宋" w:hAnsi="仿宋" w:eastAsia="仿宋" w:cs="仿宋"/>
          <w:b/>
          <w:sz w:val="32"/>
          <w:szCs w:val="32"/>
        </w:rPr>
        <w:t>十、机关运行经费支出说明</w:t>
      </w:r>
    </w:p>
    <w:p>
      <w:pPr>
        <w:pStyle w:val="12"/>
        <w:ind w:firstLine="640" w:firstLineChars="200"/>
        <w:jc w:val="both"/>
        <w:rPr>
          <w:rFonts w:hint="eastAsia" w:ascii="仿宋" w:hAnsi="仿宋" w:eastAsia="仿宋" w:cs="仿宋"/>
          <w:sz w:val="32"/>
          <w:szCs w:val="32"/>
        </w:rPr>
      </w:pPr>
      <w:r>
        <w:rPr>
          <w:rFonts w:hint="eastAsia" w:ascii="仿宋" w:hAnsi="仿宋" w:eastAsia="仿宋" w:cs="仿宋"/>
          <w:sz w:val="32"/>
          <w:szCs w:val="32"/>
        </w:rPr>
        <w:t>本部门2021年度机关运行经费支出195.15万元，比年初预算数增加0</w:t>
      </w:r>
      <w:r>
        <w:rPr>
          <w:rFonts w:hint="eastAsia" w:ascii="仿宋" w:hAnsi="仿宋" w:eastAsia="仿宋" w:cs="仿宋"/>
          <w:sz w:val="32"/>
          <w:szCs w:val="32"/>
          <w:lang w:val="en-US" w:eastAsia="zh-CN"/>
        </w:rPr>
        <w:t>.00</w:t>
      </w:r>
      <w:r>
        <w:rPr>
          <w:rFonts w:hint="eastAsia" w:ascii="仿宋" w:hAnsi="仿宋" w:eastAsia="仿宋" w:cs="仿宋"/>
          <w:sz w:val="32"/>
          <w:szCs w:val="32"/>
        </w:rPr>
        <w:t>万元，增长0</w:t>
      </w:r>
      <w:r>
        <w:rPr>
          <w:rFonts w:hint="eastAsia" w:ascii="仿宋" w:hAnsi="仿宋" w:eastAsia="仿宋" w:cs="仿宋"/>
          <w:sz w:val="32"/>
          <w:szCs w:val="32"/>
          <w:lang w:val="en-US" w:eastAsia="zh-CN"/>
        </w:rPr>
        <w:t>.00</w:t>
      </w:r>
      <w:r>
        <w:rPr>
          <w:rFonts w:hint="eastAsia" w:ascii="仿宋" w:hAnsi="仿宋" w:eastAsia="仿宋" w:cs="仿宋"/>
          <w:sz w:val="32"/>
          <w:szCs w:val="32"/>
        </w:rPr>
        <w:t>%。主要原因是：严格按预算数执行。</w:t>
      </w:r>
    </w:p>
    <w:p>
      <w:pPr>
        <w:pStyle w:val="12"/>
        <w:jc w:val="both"/>
        <w:rPr>
          <w:rFonts w:hint="eastAsia" w:ascii="仿宋" w:hAnsi="仿宋" w:eastAsia="仿宋" w:cs="仿宋"/>
          <w:b/>
          <w:sz w:val="32"/>
          <w:szCs w:val="32"/>
        </w:rPr>
      </w:pPr>
      <w:r>
        <w:rPr>
          <w:rFonts w:hint="eastAsia" w:ascii="仿宋" w:hAnsi="仿宋" w:eastAsia="仿宋" w:cs="仿宋"/>
          <w:b/>
          <w:sz w:val="32"/>
          <w:szCs w:val="32"/>
        </w:rPr>
        <w:t>十一、一般性支出情况说明</w:t>
      </w:r>
    </w:p>
    <w:p>
      <w:pPr>
        <w:pStyle w:val="12"/>
        <w:ind w:firstLine="640" w:firstLineChars="200"/>
        <w:jc w:val="both"/>
        <w:rPr>
          <w:rFonts w:hint="eastAsia" w:ascii="仿宋" w:hAnsi="仿宋" w:eastAsia="仿宋" w:cs="仿宋"/>
          <w:sz w:val="32"/>
          <w:szCs w:val="32"/>
        </w:rPr>
      </w:pPr>
      <w:r>
        <w:rPr>
          <w:rFonts w:hint="eastAsia" w:ascii="仿宋" w:hAnsi="仿宋" w:eastAsia="仿宋" w:cs="仿宋"/>
          <w:sz w:val="32"/>
          <w:szCs w:val="32"/>
        </w:rPr>
        <w:t>2021年本部门开支会议费0.63万元，用于召开岳阳县生态环境保护大会、夏季攻势等会议，人数180人，内容为在岳阳县县委党校召开生态环境保护大会及夏季攻势的会议场地费用；开支培训费0</w:t>
      </w:r>
      <w:r>
        <w:rPr>
          <w:rFonts w:hint="eastAsia" w:ascii="仿宋" w:hAnsi="仿宋" w:eastAsia="仿宋" w:cs="仿宋"/>
          <w:sz w:val="32"/>
          <w:szCs w:val="32"/>
          <w:lang w:val="en-US" w:eastAsia="zh-CN"/>
        </w:rPr>
        <w:t>.00</w:t>
      </w:r>
      <w:r>
        <w:rPr>
          <w:rFonts w:hint="eastAsia" w:ascii="仿宋" w:hAnsi="仿宋" w:eastAsia="仿宋" w:cs="仿宋"/>
          <w:sz w:val="32"/>
          <w:szCs w:val="32"/>
        </w:rPr>
        <w:t>万元，开展培训0次</w:t>
      </w:r>
      <w:r>
        <w:rPr>
          <w:rFonts w:hint="eastAsia" w:ascii="仿宋" w:hAnsi="仿宋" w:eastAsia="仿宋" w:cs="仿宋"/>
          <w:sz w:val="32"/>
          <w:szCs w:val="32"/>
          <w:lang w:eastAsia="zh-CN"/>
        </w:rPr>
        <w:t>，主要是</w:t>
      </w:r>
      <w:r>
        <w:rPr>
          <w:rFonts w:hint="eastAsia" w:ascii="仿宋" w:hAnsi="仿宋" w:eastAsia="仿宋" w:cs="仿宋"/>
          <w:sz w:val="32"/>
          <w:szCs w:val="32"/>
          <w:lang w:val="en-US" w:eastAsia="zh-CN"/>
        </w:rPr>
        <w:t>2021年</w:t>
      </w:r>
      <w:r>
        <w:rPr>
          <w:rFonts w:hint="eastAsia" w:ascii="仿宋" w:hAnsi="仿宋" w:eastAsia="仿宋" w:cs="仿宋"/>
          <w:sz w:val="32"/>
          <w:szCs w:val="32"/>
          <w:lang w:eastAsia="zh-CN"/>
        </w:rPr>
        <w:t>未开展培训活动</w:t>
      </w:r>
      <w:r>
        <w:rPr>
          <w:rFonts w:hint="eastAsia" w:ascii="仿宋" w:hAnsi="仿宋" w:eastAsia="仿宋" w:cs="仿宋"/>
          <w:sz w:val="32"/>
          <w:szCs w:val="32"/>
        </w:rPr>
        <w:t>；2021年本单位未举办节庆、晚会、论坛、赛事活动，开支0</w:t>
      </w:r>
      <w:r>
        <w:rPr>
          <w:rFonts w:hint="eastAsia" w:ascii="仿宋" w:hAnsi="仿宋" w:eastAsia="仿宋" w:cs="仿宋"/>
          <w:sz w:val="32"/>
          <w:szCs w:val="32"/>
          <w:lang w:val="en-US" w:eastAsia="zh-CN"/>
        </w:rPr>
        <w:t>.00</w:t>
      </w:r>
      <w:r>
        <w:rPr>
          <w:rFonts w:hint="eastAsia" w:ascii="仿宋" w:hAnsi="仿宋" w:eastAsia="仿宋" w:cs="仿宋"/>
          <w:sz w:val="32"/>
          <w:szCs w:val="32"/>
        </w:rPr>
        <w:t>万元。</w:t>
      </w:r>
    </w:p>
    <w:p>
      <w:pPr>
        <w:pStyle w:val="12"/>
        <w:jc w:val="both"/>
        <w:rPr>
          <w:rFonts w:hint="eastAsia" w:ascii="仿宋" w:hAnsi="仿宋" w:eastAsia="仿宋" w:cs="仿宋"/>
          <w:b/>
          <w:sz w:val="32"/>
          <w:szCs w:val="32"/>
        </w:rPr>
      </w:pPr>
      <w:r>
        <w:rPr>
          <w:rFonts w:hint="eastAsia" w:ascii="仿宋" w:hAnsi="仿宋" w:eastAsia="仿宋" w:cs="仿宋"/>
          <w:b/>
          <w:sz w:val="32"/>
          <w:szCs w:val="32"/>
        </w:rPr>
        <w:t>十二、政府采购支出说明</w:t>
      </w:r>
    </w:p>
    <w:p>
      <w:pPr>
        <w:pStyle w:val="12"/>
        <w:ind w:firstLine="640" w:firstLineChars="200"/>
        <w:jc w:val="both"/>
        <w:rPr>
          <w:rFonts w:hint="eastAsia" w:ascii="仿宋" w:hAnsi="仿宋" w:eastAsia="仿宋" w:cs="仿宋"/>
          <w:sz w:val="32"/>
          <w:szCs w:val="32"/>
        </w:rPr>
      </w:pPr>
      <w:r>
        <w:rPr>
          <w:rFonts w:hint="eastAsia" w:ascii="仿宋" w:hAnsi="仿宋" w:eastAsia="仿宋" w:cs="仿宋"/>
          <w:sz w:val="32"/>
          <w:szCs w:val="32"/>
        </w:rPr>
        <w:t>本部门2021年度政府采购支出总额</w:t>
      </w:r>
      <w:r>
        <w:rPr>
          <w:rFonts w:hint="eastAsia" w:ascii="仿宋" w:hAnsi="仿宋" w:eastAsia="仿宋" w:cs="仿宋"/>
          <w:sz w:val="32"/>
          <w:szCs w:val="32"/>
          <w:lang w:val="en-US" w:eastAsia="zh-CN"/>
        </w:rPr>
        <w:t>711.6</w:t>
      </w:r>
      <w:r>
        <w:rPr>
          <w:rFonts w:hint="eastAsia" w:ascii="仿宋" w:hAnsi="仿宋" w:eastAsia="仿宋" w:cs="仿宋"/>
          <w:sz w:val="32"/>
          <w:szCs w:val="32"/>
        </w:rPr>
        <w:t>0万元，其中：政府采购货物支出</w:t>
      </w:r>
      <w:r>
        <w:rPr>
          <w:rFonts w:hint="eastAsia" w:ascii="仿宋" w:hAnsi="仿宋" w:eastAsia="仿宋" w:cs="仿宋"/>
          <w:sz w:val="32"/>
          <w:szCs w:val="32"/>
          <w:lang w:val="en-US" w:eastAsia="zh-CN"/>
        </w:rPr>
        <w:t>5.34</w:t>
      </w:r>
      <w:r>
        <w:rPr>
          <w:rFonts w:hint="eastAsia" w:ascii="仿宋" w:hAnsi="仿宋" w:eastAsia="仿宋" w:cs="仿宋"/>
          <w:sz w:val="32"/>
          <w:szCs w:val="32"/>
        </w:rPr>
        <w:t>万元、政府采购工程支出</w:t>
      </w:r>
      <w:r>
        <w:rPr>
          <w:rFonts w:hint="eastAsia" w:ascii="仿宋" w:hAnsi="仿宋" w:eastAsia="仿宋" w:cs="仿宋"/>
          <w:sz w:val="32"/>
          <w:szCs w:val="32"/>
          <w:lang w:val="en-US" w:eastAsia="zh-CN"/>
        </w:rPr>
        <w:t>256.26</w:t>
      </w:r>
      <w:r>
        <w:rPr>
          <w:rFonts w:hint="eastAsia" w:ascii="仿宋" w:hAnsi="仿宋" w:eastAsia="仿宋" w:cs="仿宋"/>
          <w:sz w:val="32"/>
          <w:szCs w:val="32"/>
        </w:rPr>
        <w:t>万元、政府采购服务支出</w:t>
      </w:r>
      <w:r>
        <w:rPr>
          <w:rFonts w:hint="eastAsia" w:ascii="仿宋" w:hAnsi="仿宋" w:eastAsia="仿宋" w:cs="仿宋"/>
          <w:sz w:val="32"/>
          <w:szCs w:val="32"/>
          <w:lang w:val="en-US" w:eastAsia="zh-CN"/>
        </w:rPr>
        <w:t>450.00</w:t>
      </w:r>
      <w:r>
        <w:rPr>
          <w:rFonts w:hint="eastAsia" w:ascii="仿宋" w:hAnsi="仿宋" w:eastAsia="仿宋" w:cs="仿宋"/>
          <w:sz w:val="32"/>
          <w:szCs w:val="32"/>
        </w:rPr>
        <w:t>万元。授予中小企业合同金额</w:t>
      </w:r>
      <w:r>
        <w:rPr>
          <w:rFonts w:hint="eastAsia" w:ascii="仿宋" w:hAnsi="仿宋" w:eastAsia="仿宋" w:cs="仿宋"/>
          <w:sz w:val="32"/>
          <w:szCs w:val="32"/>
          <w:lang w:val="en-US" w:eastAsia="zh-CN"/>
        </w:rPr>
        <w:t>711.60</w:t>
      </w:r>
      <w:r>
        <w:rPr>
          <w:rFonts w:hint="eastAsia" w:ascii="仿宋" w:hAnsi="仿宋" w:eastAsia="仿宋" w:cs="仿宋"/>
          <w:sz w:val="32"/>
          <w:szCs w:val="32"/>
        </w:rPr>
        <w:t>万元，占政府采购支出总额的100</w:t>
      </w:r>
      <w:r>
        <w:rPr>
          <w:rFonts w:hint="eastAsia" w:ascii="仿宋" w:hAnsi="仿宋" w:eastAsia="仿宋" w:cs="仿宋"/>
          <w:sz w:val="32"/>
          <w:szCs w:val="32"/>
          <w:lang w:val="en-US" w:eastAsia="zh-CN"/>
        </w:rPr>
        <w:t>.00</w:t>
      </w:r>
      <w:r>
        <w:rPr>
          <w:rFonts w:hint="eastAsia" w:ascii="仿宋" w:hAnsi="仿宋" w:eastAsia="仿宋" w:cs="仿宋"/>
          <w:sz w:val="32"/>
          <w:szCs w:val="32"/>
        </w:rPr>
        <w:t>%，其中：授予小微企业合同金额</w:t>
      </w:r>
      <w:r>
        <w:rPr>
          <w:rFonts w:hint="eastAsia" w:ascii="仿宋" w:hAnsi="仿宋" w:eastAsia="仿宋" w:cs="仿宋"/>
          <w:sz w:val="32"/>
          <w:szCs w:val="32"/>
          <w:lang w:val="en-US" w:eastAsia="zh-CN"/>
        </w:rPr>
        <w:t>711.60</w:t>
      </w:r>
      <w:r>
        <w:rPr>
          <w:rFonts w:hint="eastAsia" w:ascii="仿宋" w:hAnsi="仿宋" w:eastAsia="仿宋" w:cs="仿宋"/>
          <w:sz w:val="32"/>
          <w:szCs w:val="32"/>
        </w:rPr>
        <w:t>万元，占授予中小企业合同金额的100</w:t>
      </w:r>
      <w:r>
        <w:rPr>
          <w:rFonts w:hint="eastAsia" w:ascii="仿宋" w:hAnsi="仿宋" w:eastAsia="仿宋" w:cs="仿宋"/>
          <w:sz w:val="32"/>
          <w:szCs w:val="32"/>
          <w:lang w:val="en-US" w:eastAsia="zh-CN"/>
        </w:rPr>
        <w:t>.00</w:t>
      </w:r>
      <w:r>
        <w:rPr>
          <w:rFonts w:hint="eastAsia" w:ascii="仿宋" w:hAnsi="仿宋" w:eastAsia="仿宋" w:cs="仿宋"/>
          <w:sz w:val="32"/>
          <w:szCs w:val="32"/>
        </w:rPr>
        <w:t>%；货物采购授予中小企业合同金额占货物支出金额的</w:t>
      </w:r>
      <w:r>
        <w:rPr>
          <w:rFonts w:hint="eastAsia" w:ascii="仿宋" w:hAnsi="仿宋" w:eastAsia="仿宋" w:cs="仿宋"/>
          <w:sz w:val="32"/>
          <w:szCs w:val="32"/>
          <w:lang w:val="en-US" w:eastAsia="zh-CN"/>
        </w:rPr>
        <w:t>100.00</w:t>
      </w:r>
      <w:r>
        <w:rPr>
          <w:rFonts w:hint="eastAsia" w:ascii="仿宋" w:hAnsi="仿宋" w:eastAsia="仿宋" w:cs="仿宋"/>
          <w:sz w:val="32"/>
          <w:szCs w:val="32"/>
        </w:rPr>
        <w:t>%，工程采购授予中小企业合同金额占工程支出金额的</w:t>
      </w:r>
      <w:r>
        <w:rPr>
          <w:rFonts w:hint="eastAsia" w:ascii="仿宋" w:hAnsi="仿宋" w:eastAsia="仿宋" w:cs="仿宋"/>
          <w:sz w:val="32"/>
          <w:szCs w:val="32"/>
          <w:lang w:val="en-US" w:eastAsia="zh-CN"/>
        </w:rPr>
        <w:t>100.00</w:t>
      </w:r>
      <w:r>
        <w:rPr>
          <w:rFonts w:hint="eastAsia" w:ascii="仿宋" w:hAnsi="仿宋" w:eastAsia="仿宋" w:cs="仿宋"/>
          <w:sz w:val="32"/>
          <w:szCs w:val="32"/>
        </w:rPr>
        <w:t>%，服务采购授予中小企业合同金额占服务支出金额的100</w:t>
      </w:r>
      <w:r>
        <w:rPr>
          <w:rFonts w:hint="eastAsia" w:ascii="仿宋" w:hAnsi="仿宋" w:eastAsia="仿宋" w:cs="仿宋"/>
          <w:sz w:val="32"/>
          <w:szCs w:val="32"/>
          <w:lang w:val="en-US" w:eastAsia="zh-CN"/>
        </w:rPr>
        <w:t>.00</w:t>
      </w:r>
      <w:r>
        <w:rPr>
          <w:rFonts w:hint="eastAsia" w:ascii="仿宋" w:hAnsi="仿宋" w:eastAsia="仿宋" w:cs="仿宋"/>
          <w:sz w:val="32"/>
          <w:szCs w:val="32"/>
        </w:rPr>
        <w:t>%。</w:t>
      </w:r>
    </w:p>
    <w:p>
      <w:pPr>
        <w:pStyle w:val="12"/>
        <w:jc w:val="both"/>
        <w:rPr>
          <w:rFonts w:hint="eastAsia" w:ascii="仿宋" w:hAnsi="仿宋" w:eastAsia="仿宋" w:cs="仿宋"/>
          <w:b/>
          <w:sz w:val="32"/>
          <w:szCs w:val="32"/>
        </w:rPr>
      </w:pPr>
      <w:r>
        <w:rPr>
          <w:rFonts w:hint="eastAsia" w:ascii="仿宋" w:hAnsi="仿宋" w:eastAsia="仿宋" w:cs="仿宋"/>
          <w:b/>
          <w:sz w:val="32"/>
          <w:szCs w:val="32"/>
        </w:rPr>
        <w:t>十三、国有资产占用情况说明</w:t>
      </w:r>
    </w:p>
    <w:p>
      <w:pPr>
        <w:pStyle w:val="12"/>
        <w:ind w:firstLine="640" w:firstLineChars="200"/>
        <w:jc w:val="both"/>
        <w:rPr>
          <w:rFonts w:hint="eastAsia" w:ascii="仿宋" w:hAnsi="仿宋" w:eastAsia="仿宋" w:cs="仿宋"/>
          <w:sz w:val="32"/>
          <w:szCs w:val="32"/>
        </w:rPr>
      </w:pPr>
      <w:r>
        <w:rPr>
          <w:rFonts w:hint="eastAsia" w:ascii="仿宋" w:hAnsi="仿宋" w:eastAsia="仿宋" w:cs="仿宋"/>
          <w:sz w:val="32"/>
          <w:szCs w:val="32"/>
        </w:rPr>
        <w:t>截至2021年12月31日,本单位共有车辆1辆，其中，主要领导干部用车0辆，机要通信用车0辆、应急保障用车0辆、执法执勤用车0辆、特种专业技术用车1辆、其他用车0辆，特种专业技术用车主要是环境应急监测用车；单位价值50万元以上通用设备0台（套）；单位价值100万元以上专用设备1台。</w:t>
      </w:r>
    </w:p>
    <w:p>
      <w:pPr>
        <w:pStyle w:val="12"/>
        <w:jc w:val="both"/>
        <w:rPr>
          <w:rFonts w:hint="eastAsia" w:ascii="仿宋" w:hAnsi="仿宋" w:eastAsia="仿宋" w:cs="仿宋"/>
          <w:b/>
          <w:sz w:val="32"/>
          <w:szCs w:val="32"/>
        </w:rPr>
      </w:pPr>
      <w:r>
        <w:rPr>
          <w:rFonts w:hint="eastAsia" w:ascii="仿宋" w:hAnsi="仿宋" w:eastAsia="仿宋" w:cs="仿宋"/>
          <w:b/>
          <w:sz w:val="32"/>
          <w:szCs w:val="32"/>
        </w:rPr>
        <w:t>十四、2021年度预算绩效情况说明</w:t>
      </w:r>
    </w:p>
    <w:p>
      <w:pPr>
        <w:autoSpaceDE w:val="0"/>
        <w:autoSpaceDN w:val="0"/>
        <w:adjustRightInd w:val="0"/>
        <w:ind w:firstLine="640" w:firstLineChars="200"/>
        <w:rPr>
          <w:rFonts w:hint="eastAsia" w:ascii="仿宋" w:hAnsi="仿宋" w:eastAsia="仿宋" w:cs="仿宋"/>
          <w:color w:val="000000"/>
          <w:kern w:val="0"/>
          <w:sz w:val="32"/>
          <w:szCs w:val="32"/>
        </w:rPr>
      </w:pPr>
      <w:r>
        <w:rPr>
          <w:rFonts w:hint="eastAsia" w:ascii="仿宋" w:hAnsi="仿宋" w:eastAsia="仿宋" w:cs="仿宋"/>
          <w:b/>
          <w:color w:val="000000"/>
          <w:kern w:val="0"/>
          <w:sz w:val="32"/>
          <w:szCs w:val="32"/>
        </w:rPr>
        <w:t>（1）绩效管理评价工作开展情况</w:t>
      </w:r>
      <w:r>
        <w:rPr>
          <w:rFonts w:hint="eastAsia" w:ascii="仿宋" w:hAnsi="仿宋" w:eastAsia="仿宋" w:cs="仿宋"/>
          <w:color w:val="000000"/>
          <w:kern w:val="0"/>
          <w:sz w:val="32"/>
          <w:szCs w:val="32"/>
        </w:rPr>
        <w:t>。</w:t>
      </w:r>
    </w:p>
    <w:p>
      <w:pPr>
        <w:autoSpaceDE w:val="0"/>
        <w:autoSpaceDN w:val="0"/>
        <w:adjustRightInd w:val="0"/>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根据预算绩效管理要求，我部门组织对2021 年度一般公共预算项目支出全面开展绩效自评，其中，一级项目1个，二级项目5个，共涉及资金153.90 万元，占一般公共预算项目支出总额的100</w:t>
      </w:r>
      <w:r>
        <w:rPr>
          <w:rFonts w:hint="eastAsia" w:ascii="仿宋" w:hAnsi="仿宋" w:eastAsia="仿宋" w:cs="仿宋"/>
          <w:color w:val="000000"/>
          <w:kern w:val="0"/>
          <w:sz w:val="32"/>
          <w:szCs w:val="32"/>
          <w:lang w:val="en-US" w:eastAsia="zh-CN"/>
        </w:rPr>
        <w:t>.00</w:t>
      </w:r>
      <w:r>
        <w:rPr>
          <w:rFonts w:hint="eastAsia" w:ascii="仿宋" w:hAnsi="仿宋" w:eastAsia="仿宋" w:cs="仿宋"/>
          <w:color w:val="000000"/>
          <w:kern w:val="0"/>
          <w:sz w:val="32"/>
          <w:szCs w:val="32"/>
        </w:rPr>
        <w:t>%。</w:t>
      </w:r>
    </w:p>
    <w:p>
      <w:pPr>
        <w:pStyle w:val="7"/>
        <w:widowControl/>
        <w:ind w:firstLine="640" w:firstLineChars="200"/>
        <w:jc w:val="both"/>
        <w:rPr>
          <w:rFonts w:hint="eastAsia" w:ascii="仿宋" w:hAnsi="仿宋" w:eastAsia="仿宋" w:cs="仿宋"/>
          <w:color w:val="000000"/>
          <w:kern w:val="2"/>
          <w:sz w:val="32"/>
          <w:szCs w:val="32"/>
        </w:rPr>
      </w:pPr>
      <w:r>
        <w:rPr>
          <w:rFonts w:hint="eastAsia" w:ascii="仿宋" w:hAnsi="仿宋" w:eastAsia="仿宋" w:cs="仿宋"/>
          <w:color w:val="000000"/>
          <w:sz w:val="32"/>
          <w:szCs w:val="32"/>
        </w:rPr>
        <w:t>组织对“环境监察、监测等运行经费”等1个项目开展了部门评价，涉及一般公共预算支出153.90 万元。从评价情况来看，</w:t>
      </w:r>
      <w:r>
        <w:rPr>
          <w:rFonts w:hint="eastAsia" w:ascii="仿宋" w:hAnsi="仿宋" w:eastAsia="仿宋" w:cs="仿宋"/>
          <w:color w:val="000000"/>
          <w:kern w:val="2"/>
          <w:sz w:val="32"/>
          <w:szCs w:val="32"/>
        </w:rPr>
        <w:t>环境监测、监察等运行经费项目</w:t>
      </w:r>
      <w:r>
        <w:rPr>
          <w:rFonts w:hint="eastAsia" w:ascii="仿宋" w:hAnsi="仿宋" w:eastAsia="仿宋" w:cs="仿宋"/>
          <w:bCs/>
          <w:sz w:val="32"/>
          <w:szCs w:val="32"/>
        </w:rPr>
        <w:t>提升了环境监测能力、环境监察监管效率；提升排污权平台网络的互联互通，促进信息共享；实现环境监察业务的统一管理，促进污染源管理精细化，以信息化支撑环境监管执法，群众对项目实施满意度达91%以上。</w:t>
      </w:r>
      <w:r>
        <w:rPr>
          <w:rFonts w:hint="eastAsia" w:ascii="仿宋" w:hAnsi="仿宋" w:eastAsia="仿宋" w:cs="仿宋"/>
          <w:color w:val="000000"/>
          <w:sz w:val="32"/>
          <w:szCs w:val="32"/>
        </w:rPr>
        <w:t>主要内容是常规监测、农村千吨万人水源地监测20万元，县级以上及乡镇饮用水源监测、地表水监测30万元，环境监察及执法经费62.02万元，科研、舆情监控及环保宣教经10万元，污染防治攻坚战、“夏季攻势”20万元等。为进一步提升环境监测、监察及监控能力，准确预报环境质量，为打赢污染防治攻坚战提供强有力的支撑。</w:t>
      </w:r>
    </w:p>
    <w:p>
      <w:pPr>
        <w:spacing w:line="60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kern w:val="0"/>
          <w:sz w:val="32"/>
          <w:szCs w:val="32"/>
        </w:rPr>
        <w:t>组织对岳阳市生态环境局岳阳县分局等1个单位开展整体支出绩效评价，涉及一般公共预算支出2732.22万元。从评价情况来看，</w:t>
      </w:r>
      <w:r>
        <w:rPr>
          <w:rFonts w:hint="eastAsia" w:ascii="仿宋" w:hAnsi="仿宋" w:eastAsia="仿宋" w:cs="仿宋"/>
          <w:color w:val="000000"/>
          <w:sz w:val="32"/>
          <w:szCs w:val="32"/>
        </w:rPr>
        <w:t>2021年，在市局党组和县委、县政府的坚强领导下，全局上下凝心聚力、扎实苦干，取得了较为可喜的成绩。</w:t>
      </w:r>
    </w:p>
    <w:p>
      <w:pPr>
        <w:spacing w:line="600" w:lineRule="exact"/>
        <w:ind w:firstLine="640" w:firstLineChars="200"/>
        <w:rPr>
          <w:rFonts w:hint="eastAsia" w:ascii="仿宋" w:hAnsi="仿宋" w:eastAsia="仿宋" w:cs="仿宋"/>
          <w:b/>
          <w:color w:val="000000"/>
          <w:sz w:val="32"/>
          <w:szCs w:val="32"/>
        </w:rPr>
      </w:pPr>
      <w:r>
        <w:rPr>
          <w:rFonts w:hint="eastAsia" w:ascii="仿宋" w:hAnsi="仿宋" w:eastAsia="仿宋" w:cs="仿宋"/>
          <w:b/>
          <w:color w:val="000000"/>
          <w:sz w:val="32"/>
          <w:szCs w:val="32"/>
        </w:rPr>
        <w:t>（一）生态环境质量稳步提升</w:t>
      </w:r>
    </w:p>
    <w:p>
      <w:pPr>
        <w:spacing w:line="600" w:lineRule="exact"/>
        <w:ind w:firstLine="640" w:firstLineChars="200"/>
        <w:rPr>
          <w:rFonts w:hint="eastAsia" w:ascii="仿宋" w:hAnsi="仿宋" w:eastAsia="仿宋" w:cs="仿宋"/>
          <w:b/>
          <w:color w:val="000000"/>
          <w:sz w:val="32"/>
          <w:szCs w:val="32"/>
        </w:rPr>
      </w:pPr>
      <w:r>
        <w:rPr>
          <w:rFonts w:hint="eastAsia" w:ascii="仿宋" w:hAnsi="仿宋" w:eastAsia="仿宋" w:cs="仿宋"/>
          <w:b/>
          <w:color w:val="000000"/>
          <w:sz w:val="32"/>
          <w:szCs w:val="32"/>
        </w:rPr>
        <w:t>大气环境质量方面：</w:t>
      </w:r>
      <w:r>
        <w:rPr>
          <w:rFonts w:hint="eastAsia" w:ascii="仿宋" w:hAnsi="仿宋" w:eastAsia="仿宋" w:cs="仿宋"/>
          <w:color w:val="000000"/>
          <w:sz w:val="32"/>
          <w:szCs w:val="32"/>
        </w:rPr>
        <w:t>2021年，县城空气环境质量综合指数为3.30，同比改善1.5%； PM</w:t>
      </w:r>
      <w:r>
        <w:rPr>
          <w:rFonts w:hint="eastAsia" w:ascii="仿宋" w:hAnsi="仿宋" w:eastAsia="仿宋" w:cs="仿宋"/>
          <w:color w:val="000000"/>
          <w:sz w:val="32"/>
          <w:szCs w:val="32"/>
          <w:vertAlign w:val="subscript"/>
        </w:rPr>
        <w:t>2.5</w:t>
      </w:r>
      <w:r>
        <w:rPr>
          <w:rFonts w:hint="eastAsia" w:ascii="仿宋" w:hAnsi="仿宋" w:eastAsia="仿宋" w:cs="仿宋"/>
          <w:color w:val="000000"/>
          <w:sz w:val="32"/>
          <w:szCs w:val="32"/>
        </w:rPr>
        <w:t>浓度32ug/m</w:t>
      </w:r>
      <w:r>
        <w:rPr>
          <w:rFonts w:hint="eastAsia" w:ascii="仿宋" w:hAnsi="仿宋" w:eastAsia="仿宋" w:cs="仿宋"/>
          <w:color w:val="000000"/>
          <w:sz w:val="32"/>
          <w:szCs w:val="32"/>
          <w:vertAlign w:val="superscript"/>
        </w:rPr>
        <w:t>3</w:t>
      </w:r>
      <w:r>
        <w:rPr>
          <w:rFonts w:hint="eastAsia" w:ascii="仿宋" w:hAnsi="仿宋" w:eastAsia="仿宋" w:cs="仿宋"/>
          <w:color w:val="000000"/>
          <w:sz w:val="32"/>
          <w:szCs w:val="32"/>
        </w:rPr>
        <w:t>，同比改善5.9%；PM</w:t>
      </w:r>
      <w:r>
        <w:rPr>
          <w:rFonts w:hint="eastAsia" w:ascii="仿宋" w:hAnsi="仿宋" w:eastAsia="仿宋" w:cs="仿宋"/>
          <w:color w:val="000000"/>
          <w:sz w:val="32"/>
          <w:szCs w:val="32"/>
          <w:vertAlign w:val="subscript"/>
        </w:rPr>
        <w:t>10</w:t>
      </w:r>
      <w:r>
        <w:rPr>
          <w:rFonts w:hint="eastAsia" w:ascii="仿宋" w:hAnsi="仿宋" w:eastAsia="仿宋" w:cs="仿宋"/>
          <w:color w:val="000000"/>
          <w:sz w:val="32"/>
          <w:szCs w:val="32"/>
        </w:rPr>
        <w:t>浓度49ug/m</w:t>
      </w:r>
      <w:r>
        <w:rPr>
          <w:rFonts w:hint="eastAsia" w:ascii="仿宋" w:hAnsi="仿宋" w:eastAsia="仿宋" w:cs="仿宋"/>
          <w:color w:val="000000"/>
          <w:sz w:val="32"/>
          <w:szCs w:val="32"/>
          <w:vertAlign w:val="superscript"/>
        </w:rPr>
        <w:t>3</w:t>
      </w:r>
      <w:r>
        <w:rPr>
          <w:rFonts w:hint="eastAsia" w:ascii="仿宋" w:hAnsi="仿宋" w:eastAsia="仿宋" w:cs="仿宋"/>
          <w:color w:val="000000"/>
          <w:sz w:val="32"/>
          <w:szCs w:val="32"/>
        </w:rPr>
        <w:t>，同比改善3.9%；全年考核天数365天，优良天数333天，轻度污染29天，中度污染3天，无重污染天数；空气质量优良率91.2%（年度考核目标值90%）达考核目标要求，县域环境空气质量改善幅度在全市6个县市中排名第一，PM</w:t>
      </w:r>
      <w:r>
        <w:rPr>
          <w:rFonts w:hint="eastAsia" w:ascii="仿宋" w:hAnsi="仿宋" w:eastAsia="仿宋" w:cs="仿宋"/>
          <w:color w:val="000000"/>
          <w:sz w:val="32"/>
          <w:szCs w:val="32"/>
          <w:vertAlign w:val="subscript"/>
        </w:rPr>
        <w:t>2.5</w:t>
      </w:r>
      <w:r>
        <w:rPr>
          <w:rFonts w:hint="eastAsia" w:ascii="仿宋" w:hAnsi="仿宋" w:eastAsia="仿宋" w:cs="仿宋"/>
          <w:color w:val="000000"/>
          <w:sz w:val="32"/>
          <w:szCs w:val="32"/>
        </w:rPr>
        <w:t>达到国家环境空气质量二级标准（PM</w:t>
      </w:r>
      <w:r>
        <w:rPr>
          <w:rFonts w:hint="eastAsia" w:ascii="仿宋" w:hAnsi="仿宋" w:eastAsia="仿宋" w:cs="仿宋"/>
          <w:color w:val="000000"/>
          <w:sz w:val="32"/>
          <w:szCs w:val="32"/>
          <w:vertAlign w:val="subscript"/>
        </w:rPr>
        <w:t>2.5</w:t>
      </w:r>
      <w:r>
        <w:rPr>
          <w:rFonts w:hint="eastAsia" w:ascii="仿宋" w:hAnsi="仿宋" w:eastAsia="仿宋" w:cs="仿宋"/>
          <w:color w:val="000000"/>
          <w:sz w:val="32"/>
          <w:szCs w:val="32"/>
        </w:rPr>
        <w:t>浓度低于35ug/m</w:t>
      </w:r>
      <w:r>
        <w:rPr>
          <w:rFonts w:hint="eastAsia" w:ascii="仿宋" w:hAnsi="仿宋" w:eastAsia="仿宋" w:cs="仿宋"/>
          <w:color w:val="000000"/>
          <w:sz w:val="32"/>
          <w:szCs w:val="32"/>
          <w:vertAlign w:val="superscript"/>
        </w:rPr>
        <w:t>3</w:t>
      </w:r>
      <w:r>
        <w:rPr>
          <w:rFonts w:hint="eastAsia" w:ascii="仿宋" w:hAnsi="仿宋" w:eastAsia="仿宋" w:cs="仿宋"/>
          <w:color w:val="000000"/>
          <w:sz w:val="32"/>
          <w:szCs w:val="32"/>
        </w:rPr>
        <w:t>）。</w:t>
      </w:r>
      <w:r>
        <w:rPr>
          <w:rFonts w:hint="eastAsia" w:ascii="仿宋" w:hAnsi="仿宋" w:eastAsia="仿宋" w:cs="仿宋"/>
          <w:b/>
          <w:color w:val="000000"/>
          <w:sz w:val="32"/>
          <w:szCs w:val="32"/>
        </w:rPr>
        <w:t>水环境质量方面：</w:t>
      </w:r>
      <w:r>
        <w:rPr>
          <w:rFonts w:hint="eastAsia" w:ascii="仿宋" w:hAnsi="仿宋" w:eastAsia="仿宋" w:cs="仿宋"/>
          <w:color w:val="000000"/>
          <w:sz w:val="32"/>
          <w:szCs w:val="32"/>
        </w:rPr>
        <w:t>2021年，全县3个国控水质监测断面（鹿角、扁山、八仙桥）和4个省控水质监测断面（铁山水库、饶港水库、新墙水库、新墙镇）水质达到或优于Ⅲ类比例为94%，同比上升0.25%，县级以上集中式饮用水水源地水质达标率100%。全年水环境质量综合指数在全市6个县市中排名第二，仅次于平江县。</w:t>
      </w:r>
      <w:r>
        <w:rPr>
          <w:rFonts w:hint="eastAsia" w:ascii="仿宋" w:hAnsi="仿宋" w:eastAsia="仿宋" w:cs="仿宋"/>
          <w:b/>
          <w:color w:val="000000"/>
          <w:sz w:val="32"/>
          <w:szCs w:val="32"/>
        </w:rPr>
        <w:t>土壤环境质量方面：</w:t>
      </w:r>
      <w:r>
        <w:rPr>
          <w:rFonts w:hint="eastAsia" w:ascii="仿宋" w:hAnsi="仿宋" w:eastAsia="仿宋" w:cs="仿宋"/>
          <w:color w:val="000000"/>
          <w:sz w:val="32"/>
          <w:szCs w:val="32"/>
        </w:rPr>
        <w:t>我县无高风险污染地块，土壤环境质量符合环境功能要求。</w:t>
      </w:r>
    </w:p>
    <w:p>
      <w:pPr>
        <w:spacing w:line="600" w:lineRule="exact"/>
        <w:ind w:firstLine="640" w:firstLineChars="200"/>
        <w:rPr>
          <w:rFonts w:hint="eastAsia" w:ascii="仿宋" w:hAnsi="仿宋" w:eastAsia="仿宋" w:cs="仿宋"/>
          <w:b/>
          <w:color w:val="000000"/>
          <w:sz w:val="32"/>
          <w:szCs w:val="32"/>
        </w:rPr>
      </w:pPr>
      <w:r>
        <w:rPr>
          <w:rFonts w:hint="eastAsia" w:ascii="仿宋" w:hAnsi="仿宋" w:eastAsia="仿宋" w:cs="仿宋"/>
          <w:b/>
          <w:color w:val="000000"/>
          <w:sz w:val="32"/>
          <w:szCs w:val="32"/>
        </w:rPr>
        <w:t>（二）突出环境问题基本交账</w:t>
      </w:r>
    </w:p>
    <w:p>
      <w:pPr>
        <w:spacing w:line="60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kern w:val="0"/>
          <w:sz w:val="32"/>
          <w:szCs w:val="32"/>
        </w:rPr>
        <w:t>第二轮中央生态环境保护督察组反馈的21个问题已完成整改销号10个（包含督察通报的化肥减量问题典型案例整改），按时序推进整改11个；交办的49个信访件已全部办结。2020年省级环保督察“回头看”反馈的17个突出问题已完成整改销号14个，延期1个，按时序推进2个（按要求于2022年、2025年完成）；交办的19个信访件已全部办结。2021年省生态环境警示片披露的3个问题，已整改销号2个，按时序推进1个（按上级要求2022年完成）。2021年“洞庭清波”专项行动交办的51个整改任务已完成整改销号50个，剩下1个延期至2022年7月完成。</w:t>
      </w:r>
    </w:p>
    <w:p>
      <w:pPr>
        <w:pStyle w:val="2"/>
        <w:spacing w:after="0" w:line="600" w:lineRule="exact"/>
        <w:ind w:firstLine="640" w:firstLineChars="200"/>
        <w:rPr>
          <w:rFonts w:hint="eastAsia" w:ascii="仿宋" w:hAnsi="仿宋" w:eastAsia="仿宋" w:cs="仿宋"/>
          <w:b/>
          <w:bCs/>
          <w:color w:val="000000"/>
          <w:kern w:val="0"/>
          <w:sz w:val="32"/>
          <w:szCs w:val="32"/>
        </w:rPr>
      </w:pPr>
      <w:r>
        <w:rPr>
          <w:rFonts w:hint="eastAsia" w:ascii="仿宋" w:hAnsi="仿宋" w:eastAsia="仿宋" w:cs="仿宋"/>
          <w:b/>
          <w:bCs/>
          <w:color w:val="000000"/>
          <w:kern w:val="0"/>
          <w:sz w:val="32"/>
          <w:szCs w:val="32"/>
        </w:rPr>
        <w:t>（三）污染防治攻坚任务圆满完成</w:t>
      </w:r>
    </w:p>
    <w:p>
      <w:pPr>
        <w:pStyle w:val="2"/>
        <w:spacing w:after="0" w:line="600" w:lineRule="exact"/>
        <w:ind w:firstLine="640" w:firstLineChars="200"/>
        <w:rPr>
          <w:rFonts w:hint="eastAsia" w:ascii="仿宋" w:hAnsi="仿宋" w:eastAsia="仿宋" w:cs="仿宋"/>
          <w:b/>
          <w:color w:val="000000"/>
          <w:sz w:val="32"/>
          <w:szCs w:val="32"/>
        </w:rPr>
      </w:pPr>
      <w:r>
        <w:rPr>
          <w:rFonts w:hint="eastAsia" w:ascii="仿宋" w:hAnsi="仿宋" w:eastAsia="仿宋" w:cs="仿宋"/>
          <w:b/>
          <w:bCs/>
          <w:color w:val="000000"/>
          <w:kern w:val="0"/>
          <w:sz w:val="32"/>
          <w:szCs w:val="32"/>
        </w:rPr>
        <w:t>“蓝天保卫战”全面推进。</w:t>
      </w:r>
      <w:r>
        <w:rPr>
          <w:rFonts w:hint="eastAsia" w:ascii="仿宋" w:hAnsi="仿宋" w:eastAsia="仿宋" w:cs="仿宋"/>
          <w:color w:val="000000"/>
          <w:kern w:val="0"/>
          <w:sz w:val="32"/>
          <w:szCs w:val="32"/>
        </w:rPr>
        <w:t>完成海润电气等3家重点行业VOC</w:t>
      </w:r>
      <w:r>
        <w:rPr>
          <w:rFonts w:hint="eastAsia" w:ascii="仿宋" w:hAnsi="仿宋" w:eastAsia="仿宋" w:cs="仿宋"/>
          <w:color w:val="000000"/>
          <w:kern w:val="0"/>
          <w:sz w:val="32"/>
          <w:szCs w:val="32"/>
          <w:vertAlign w:val="subscript"/>
        </w:rPr>
        <w:t>S</w:t>
      </w:r>
      <w:r>
        <w:rPr>
          <w:rFonts w:hint="eastAsia" w:ascii="仿宋" w:hAnsi="仿宋" w:eastAsia="仿宋" w:cs="仿宋"/>
          <w:color w:val="000000"/>
          <w:kern w:val="0"/>
          <w:sz w:val="32"/>
          <w:szCs w:val="32"/>
        </w:rPr>
        <w:t>综合治理任务；加强机动车和非道路移动机械污染治理，</w:t>
      </w:r>
      <w:r>
        <w:rPr>
          <w:rFonts w:hint="eastAsia" w:ascii="仿宋" w:hAnsi="仿宋" w:eastAsia="仿宋" w:cs="仿宋"/>
          <w:color w:val="000000"/>
          <w:sz w:val="32"/>
          <w:szCs w:val="32"/>
        </w:rPr>
        <w:t>完成300块非道路移动机械上牌任务；在重点路段、重点单位等开展柴油货车路检路查，全年完成107台次；淘汰老旧车辆31台；强化秸秆焚烧管理，全年火点数控制在2个（年度目标控制数8个）。“</w:t>
      </w:r>
      <w:r>
        <w:rPr>
          <w:rFonts w:hint="eastAsia" w:ascii="仿宋" w:hAnsi="仿宋" w:eastAsia="仿宋" w:cs="仿宋"/>
          <w:b/>
          <w:bCs/>
          <w:color w:val="000000"/>
          <w:sz w:val="32"/>
          <w:szCs w:val="32"/>
        </w:rPr>
        <w:t>碧水保卫战</w:t>
      </w:r>
      <w:r>
        <w:rPr>
          <w:rFonts w:hint="eastAsia" w:ascii="仿宋" w:hAnsi="仿宋" w:eastAsia="仿宋" w:cs="仿宋"/>
          <w:color w:val="000000"/>
          <w:sz w:val="32"/>
          <w:szCs w:val="32"/>
        </w:rPr>
        <w:t>”</w:t>
      </w:r>
      <w:r>
        <w:rPr>
          <w:rFonts w:hint="eastAsia" w:ascii="仿宋" w:hAnsi="仿宋" w:eastAsia="仿宋" w:cs="仿宋"/>
          <w:b/>
          <w:bCs/>
          <w:color w:val="000000"/>
          <w:sz w:val="32"/>
          <w:szCs w:val="32"/>
        </w:rPr>
        <w:t>深入开展。</w:t>
      </w:r>
      <w:r>
        <w:rPr>
          <w:rFonts w:hint="eastAsia" w:ascii="仿宋" w:hAnsi="仿宋" w:eastAsia="仿宋" w:cs="仿宋"/>
          <w:color w:val="000000"/>
          <w:kern w:val="0"/>
          <w:sz w:val="32"/>
          <w:szCs w:val="32"/>
        </w:rPr>
        <w:t>完成毛田水库和桐木水库10个环境问题的整治并销号；划定新开镇五垸小学饮水工程水源地等6个“千人以上”饮用水源地保护区；完成9个洞庭湖总磷污染控制与削减工程项目并销号。开展水环境质量特护期管控行动，严格落实河（湖）长和断面长制，确保水环境质量保持稳定并持续改善</w:t>
      </w:r>
      <w:r>
        <w:rPr>
          <w:rFonts w:hint="eastAsia" w:ascii="仿宋" w:hAnsi="仿宋" w:eastAsia="仿宋" w:cs="仿宋"/>
          <w:color w:val="000000"/>
          <w:sz w:val="32"/>
          <w:szCs w:val="32"/>
        </w:rPr>
        <w:t>。“</w:t>
      </w:r>
      <w:r>
        <w:rPr>
          <w:rFonts w:hint="eastAsia" w:ascii="仿宋" w:hAnsi="仿宋" w:eastAsia="仿宋" w:cs="仿宋"/>
          <w:b/>
          <w:bCs/>
          <w:color w:val="000000"/>
          <w:sz w:val="32"/>
          <w:szCs w:val="32"/>
        </w:rPr>
        <w:t>净土保卫战</w:t>
      </w:r>
      <w:r>
        <w:rPr>
          <w:rFonts w:hint="eastAsia" w:ascii="仿宋" w:hAnsi="仿宋" w:eastAsia="仿宋" w:cs="仿宋"/>
          <w:color w:val="000000"/>
          <w:sz w:val="32"/>
          <w:szCs w:val="32"/>
        </w:rPr>
        <w:t>”</w:t>
      </w:r>
      <w:r>
        <w:rPr>
          <w:rFonts w:hint="eastAsia" w:ascii="仿宋" w:hAnsi="仿宋" w:eastAsia="仿宋" w:cs="仿宋"/>
          <w:b/>
          <w:bCs/>
          <w:color w:val="000000"/>
          <w:sz w:val="32"/>
          <w:szCs w:val="32"/>
        </w:rPr>
        <w:t>持续强化。</w:t>
      </w:r>
      <w:r>
        <w:rPr>
          <w:rFonts w:hint="eastAsia" w:ascii="仿宋" w:hAnsi="仿宋" w:eastAsia="仿宋" w:cs="仿宋"/>
          <w:color w:val="000000"/>
          <w:kern w:val="0"/>
          <w:sz w:val="32"/>
          <w:szCs w:val="32"/>
        </w:rPr>
        <w:t>开展农村黑臭水体治理，完成黄沙街镇苍坪村九组山塘黑臭水体整治任务并销号；完成新开镇新开村、朱砂桥村，麻塘洞庭村、畔湖新村等4个村的农村生活污水治理任务并销号；完成5个砂石土矿专项整治任务并销号。</w:t>
      </w:r>
    </w:p>
    <w:p>
      <w:pPr>
        <w:spacing w:line="600" w:lineRule="exact"/>
        <w:ind w:firstLine="640" w:firstLineChars="200"/>
        <w:rPr>
          <w:rFonts w:hint="eastAsia" w:ascii="仿宋" w:hAnsi="仿宋" w:eastAsia="仿宋" w:cs="仿宋"/>
          <w:b/>
          <w:color w:val="000000"/>
          <w:sz w:val="32"/>
          <w:szCs w:val="32"/>
        </w:rPr>
      </w:pPr>
      <w:r>
        <w:rPr>
          <w:rFonts w:hint="eastAsia" w:ascii="仿宋" w:hAnsi="仿宋" w:eastAsia="仿宋" w:cs="仿宋"/>
          <w:b/>
          <w:color w:val="000000"/>
          <w:sz w:val="32"/>
          <w:szCs w:val="32"/>
        </w:rPr>
        <w:t>（四）生态环境治理项目顺利实施</w:t>
      </w:r>
    </w:p>
    <w:p>
      <w:pPr>
        <w:pStyle w:val="2"/>
        <w:spacing w:after="0" w:line="600" w:lineRule="exact"/>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新墙河流域生态环境综合整治项目和东洞庭湖生态环境综合整治项目全部完成。新墙河流域水污染防治综合治理工程项目已下达中央资金2000万元，下一步将加快项目实施。东洞庭湖流域中洲片区水生态保护修复工程项目，已进入中央水污染防治资金项目储备库。</w:t>
      </w:r>
    </w:p>
    <w:p>
      <w:pPr>
        <w:autoSpaceDE w:val="0"/>
        <w:autoSpaceDN w:val="0"/>
        <w:adjustRightInd w:val="0"/>
        <w:ind w:firstLine="640" w:firstLineChars="200"/>
        <w:rPr>
          <w:rFonts w:hint="eastAsia" w:ascii="仿宋" w:hAnsi="仿宋" w:eastAsia="仿宋" w:cs="仿宋"/>
          <w:b/>
          <w:color w:val="000000"/>
          <w:kern w:val="0"/>
          <w:sz w:val="32"/>
          <w:szCs w:val="32"/>
        </w:rPr>
      </w:pPr>
      <w:r>
        <w:rPr>
          <w:rFonts w:hint="eastAsia" w:ascii="仿宋" w:hAnsi="仿宋" w:eastAsia="仿宋" w:cs="仿宋"/>
          <w:b/>
          <w:color w:val="000000"/>
          <w:kern w:val="0"/>
          <w:sz w:val="32"/>
          <w:szCs w:val="32"/>
        </w:rPr>
        <w:t>（2）部门决算中项目绩效自评结果。</w:t>
      </w:r>
    </w:p>
    <w:p>
      <w:pPr>
        <w:autoSpaceDE w:val="0"/>
        <w:autoSpaceDN w:val="0"/>
        <w:adjustRightInd w:val="0"/>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环境监察、监测等运行经费项目绩效自评综述：根据年初设定的绩效目标，项目绩效自评得分为94分。项目全年预算数为153.90万元，执行数为153.90 万元，完成预算的100%。项目绩效目标完成情况：一是</w:t>
      </w:r>
      <w:r>
        <w:rPr>
          <w:rFonts w:hint="eastAsia" w:ascii="仿宋" w:hAnsi="仿宋" w:eastAsia="仿宋" w:cs="仿宋"/>
          <w:color w:val="000000"/>
          <w:sz w:val="32"/>
          <w:szCs w:val="32"/>
        </w:rPr>
        <w:t>开展各项专项行动30余次，立法查处环境违法案件16起，罚款总额230万元。</w:t>
      </w:r>
      <w:r>
        <w:rPr>
          <w:rFonts w:hint="eastAsia" w:ascii="仿宋" w:hAnsi="仿宋" w:eastAsia="仿宋" w:cs="仿宋"/>
          <w:color w:val="000000"/>
          <w:kern w:val="0"/>
          <w:sz w:val="32"/>
          <w:szCs w:val="32"/>
        </w:rPr>
        <w:t>；二是</w:t>
      </w:r>
      <w:r>
        <w:rPr>
          <w:rFonts w:hint="eastAsia" w:ascii="仿宋" w:hAnsi="仿宋" w:eastAsia="仿宋" w:cs="仿宋"/>
          <w:color w:val="000000"/>
          <w:sz w:val="32"/>
          <w:szCs w:val="32"/>
        </w:rPr>
        <w:t>2021年，县城空气环境质量综合指数为3.30，同比改善1.5%； PM</w:t>
      </w:r>
      <w:r>
        <w:rPr>
          <w:rFonts w:hint="eastAsia" w:ascii="仿宋" w:hAnsi="仿宋" w:eastAsia="仿宋" w:cs="仿宋"/>
          <w:color w:val="000000"/>
          <w:sz w:val="32"/>
          <w:szCs w:val="32"/>
          <w:vertAlign w:val="subscript"/>
        </w:rPr>
        <w:t>2.5</w:t>
      </w:r>
      <w:r>
        <w:rPr>
          <w:rFonts w:hint="eastAsia" w:ascii="仿宋" w:hAnsi="仿宋" w:eastAsia="仿宋" w:cs="仿宋"/>
          <w:color w:val="000000"/>
          <w:sz w:val="32"/>
          <w:szCs w:val="32"/>
        </w:rPr>
        <w:t>浓度32ug/m</w:t>
      </w:r>
      <w:r>
        <w:rPr>
          <w:rFonts w:hint="eastAsia" w:ascii="仿宋" w:hAnsi="仿宋" w:eastAsia="仿宋" w:cs="仿宋"/>
          <w:color w:val="000000"/>
          <w:sz w:val="32"/>
          <w:szCs w:val="32"/>
          <w:vertAlign w:val="superscript"/>
        </w:rPr>
        <w:t>3</w:t>
      </w:r>
      <w:r>
        <w:rPr>
          <w:rFonts w:hint="eastAsia" w:ascii="仿宋" w:hAnsi="仿宋" w:eastAsia="仿宋" w:cs="仿宋"/>
          <w:color w:val="000000"/>
          <w:sz w:val="32"/>
          <w:szCs w:val="32"/>
        </w:rPr>
        <w:t>，同比改善5.9%；PM</w:t>
      </w:r>
      <w:r>
        <w:rPr>
          <w:rFonts w:hint="eastAsia" w:ascii="仿宋" w:hAnsi="仿宋" w:eastAsia="仿宋" w:cs="仿宋"/>
          <w:color w:val="000000"/>
          <w:sz w:val="32"/>
          <w:szCs w:val="32"/>
          <w:vertAlign w:val="subscript"/>
        </w:rPr>
        <w:t>10</w:t>
      </w:r>
      <w:r>
        <w:rPr>
          <w:rFonts w:hint="eastAsia" w:ascii="仿宋" w:hAnsi="仿宋" w:eastAsia="仿宋" w:cs="仿宋"/>
          <w:color w:val="000000"/>
          <w:sz w:val="32"/>
          <w:szCs w:val="32"/>
        </w:rPr>
        <w:t>浓度49ug/m</w:t>
      </w:r>
      <w:r>
        <w:rPr>
          <w:rFonts w:hint="eastAsia" w:ascii="仿宋" w:hAnsi="仿宋" w:eastAsia="仿宋" w:cs="仿宋"/>
          <w:color w:val="000000"/>
          <w:sz w:val="32"/>
          <w:szCs w:val="32"/>
          <w:vertAlign w:val="superscript"/>
        </w:rPr>
        <w:t>3</w:t>
      </w:r>
      <w:r>
        <w:rPr>
          <w:rFonts w:hint="eastAsia" w:ascii="仿宋" w:hAnsi="仿宋" w:eastAsia="仿宋" w:cs="仿宋"/>
          <w:color w:val="000000"/>
          <w:sz w:val="32"/>
          <w:szCs w:val="32"/>
        </w:rPr>
        <w:t>，同比改善3.9%；全年考核天数365天，优良天数333天，轻度污染29天，中度污染3天，无重污染天数；空气质量优良率91.2%（年度考核目标值90%）达考核目标要求，县域环境空气质量改善幅度在全市6个县市中排名第一</w:t>
      </w:r>
      <w:r>
        <w:rPr>
          <w:rFonts w:hint="eastAsia" w:ascii="仿宋" w:hAnsi="仿宋" w:eastAsia="仿宋" w:cs="仿宋"/>
          <w:color w:val="000000"/>
          <w:kern w:val="0"/>
          <w:sz w:val="32"/>
          <w:szCs w:val="32"/>
        </w:rPr>
        <w:t>。发现的主要问题及原因：一是</w:t>
      </w:r>
      <w:r>
        <w:rPr>
          <w:rFonts w:hint="eastAsia" w:ascii="仿宋" w:hAnsi="仿宋" w:eastAsia="仿宋" w:cs="仿宋"/>
          <w:sz w:val="32"/>
          <w:szCs w:val="32"/>
        </w:rPr>
        <w:t>财务管理比较规范，但监督管理机制还有待进一步加强</w:t>
      </w:r>
      <w:r>
        <w:rPr>
          <w:rFonts w:hint="eastAsia" w:ascii="仿宋" w:hAnsi="仿宋" w:eastAsia="仿宋" w:cs="仿宋"/>
          <w:color w:val="000000"/>
          <w:kern w:val="0"/>
          <w:sz w:val="32"/>
          <w:szCs w:val="32"/>
        </w:rPr>
        <w:t>；二是</w:t>
      </w:r>
      <w:r>
        <w:rPr>
          <w:rFonts w:hint="eastAsia" w:ascii="仿宋" w:hAnsi="仿宋" w:eastAsia="仿宋" w:cs="仿宋"/>
          <w:sz w:val="32"/>
          <w:szCs w:val="32"/>
        </w:rPr>
        <w:t>会计基础工作还需要不断完善</w:t>
      </w:r>
      <w:r>
        <w:rPr>
          <w:rFonts w:hint="eastAsia" w:ascii="仿宋" w:hAnsi="仿宋" w:eastAsia="仿宋" w:cs="仿宋"/>
          <w:color w:val="000000"/>
          <w:kern w:val="0"/>
          <w:sz w:val="32"/>
          <w:szCs w:val="32"/>
        </w:rPr>
        <w:t>。下一步改进措施：一是</w:t>
      </w:r>
      <w:r>
        <w:rPr>
          <w:rFonts w:hint="eastAsia" w:ascii="仿宋" w:hAnsi="仿宋" w:eastAsia="仿宋" w:cs="仿宋"/>
          <w:sz w:val="32"/>
          <w:szCs w:val="32"/>
        </w:rPr>
        <w:t>加强监管，做到监管机制环环相扣，不出现断层、漏洞，坚决把权力关进制度的笼子</w:t>
      </w:r>
      <w:r>
        <w:rPr>
          <w:rFonts w:hint="eastAsia" w:ascii="仿宋" w:hAnsi="仿宋" w:eastAsia="仿宋" w:cs="仿宋"/>
          <w:color w:val="000000"/>
          <w:kern w:val="0"/>
          <w:sz w:val="32"/>
          <w:szCs w:val="32"/>
        </w:rPr>
        <w:t>；二是</w:t>
      </w:r>
      <w:r>
        <w:rPr>
          <w:rFonts w:hint="eastAsia" w:ascii="仿宋" w:hAnsi="仿宋" w:eastAsia="仿宋" w:cs="仿宋"/>
          <w:sz w:val="32"/>
          <w:szCs w:val="32"/>
        </w:rPr>
        <w:t>进一步完善财务制度，规范财经纪律，提高资金使用效益</w:t>
      </w:r>
      <w:r>
        <w:rPr>
          <w:rFonts w:hint="eastAsia" w:ascii="仿宋" w:hAnsi="仿宋" w:eastAsia="仿宋" w:cs="仿宋"/>
          <w:color w:val="000000"/>
          <w:kern w:val="0"/>
          <w:sz w:val="32"/>
          <w:szCs w:val="32"/>
        </w:rPr>
        <w:t>。</w:t>
      </w:r>
    </w:p>
    <w:p>
      <w:pPr>
        <w:autoSpaceDE w:val="0"/>
        <w:autoSpaceDN w:val="0"/>
        <w:adjustRightInd w:val="0"/>
        <w:ind w:firstLine="640" w:firstLineChars="200"/>
        <w:rPr>
          <w:rFonts w:hint="eastAsia" w:ascii="仿宋" w:hAnsi="仿宋" w:eastAsia="仿宋" w:cs="仿宋"/>
          <w:b/>
          <w:color w:val="000000"/>
          <w:kern w:val="0"/>
          <w:sz w:val="32"/>
          <w:szCs w:val="32"/>
        </w:rPr>
      </w:pPr>
      <w:r>
        <w:rPr>
          <w:rFonts w:hint="eastAsia" w:ascii="仿宋" w:hAnsi="仿宋" w:eastAsia="仿宋" w:cs="仿宋"/>
          <w:b/>
          <w:color w:val="000000"/>
          <w:kern w:val="0"/>
          <w:sz w:val="32"/>
          <w:szCs w:val="32"/>
        </w:rPr>
        <w:t>（3）部门评价项目绩效评价结果。</w:t>
      </w:r>
    </w:p>
    <w:p>
      <w:pPr>
        <w:ind w:firstLine="600" w:firstLineChars="200"/>
        <w:rPr>
          <w:rFonts w:hint="eastAsia"/>
          <w:sz w:val="32"/>
          <w:szCs w:val="32"/>
        </w:rPr>
      </w:pPr>
      <w:r>
        <w:rPr>
          <w:rFonts w:hint="eastAsia" w:ascii="仿宋" w:hAnsi="仿宋" w:eastAsia="仿宋" w:cs="仿宋"/>
          <w:sz w:val="30"/>
          <w:szCs w:val="30"/>
        </w:rPr>
        <w:t>绩效管理工作开展顺利，部门决算中项目绩效自评结果为</w:t>
      </w:r>
      <w:r>
        <w:rPr>
          <w:rFonts w:hint="eastAsia" w:ascii="仿宋" w:hAnsi="仿宋" w:eastAsia="仿宋" w:cs="仿宋"/>
          <w:color w:val="000000"/>
          <w:kern w:val="0"/>
          <w:sz w:val="30"/>
          <w:szCs w:val="30"/>
          <w:lang w:eastAsia="zh-CN"/>
        </w:rPr>
        <w:t>优秀</w:t>
      </w:r>
      <w:r>
        <w:rPr>
          <w:rFonts w:hint="eastAsia" w:ascii="仿宋" w:hAnsi="仿宋" w:eastAsia="仿宋" w:cs="仿宋"/>
          <w:sz w:val="30"/>
          <w:szCs w:val="30"/>
        </w:rPr>
        <w:t>，部门评价项目绩效评价结果为</w:t>
      </w:r>
      <w:r>
        <w:rPr>
          <w:rFonts w:hint="eastAsia" w:ascii="仿宋" w:hAnsi="仿宋" w:eastAsia="仿宋" w:cs="仿宋"/>
          <w:color w:val="000000"/>
          <w:kern w:val="0"/>
          <w:sz w:val="30"/>
          <w:szCs w:val="30"/>
          <w:lang w:eastAsia="zh-CN"/>
        </w:rPr>
        <w:t>优秀</w:t>
      </w:r>
      <w:r>
        <w:rPr>
          <w:rFonts w:hint="eastAsia" w:ascii="仿宋" w:hAnsi="仿宋" w:eastAsia="仿宋" w:cs="仿宋"/>
          <w:sz w:val="30"/>
          <w:szCs w:val="30"/>
        </w:rPr>
        <w:t>，</w:t>
      </w:r>
      <w:r>
        <w:rPr>
          <w:rFonts w:hint="eastAsia" w:ascii="仿宋" w:hAnsi="仿宋" w:eastAsia="仿宋" w:cs="仿宋"/>
          <w:sz w:val="30"/>
          <w:szCs w:val="30"/>
          <w:lang w:eastAsia="zh-CN"/>
        </w:rPr>
        <w:t>本单位无重点项目，故未开展重点项目自评，无重点项目自评结果</w:t>
      </w:r>
      <w:r>
        <w:rPr>
          <w:rFonts w:hint="eastAsia" w:ascii="仿宋" w:hAnsi="仿宋" w:eastAsia="仿宋" w:cs="仿宋"/>
          <w:sz w:val="30"/>
          <w:szCs w:val="30"/>
        </w:rPr>
        <w:t>。</w:t>
      </w:r>
    </w:p>
    <w:p>
      <w:pPr>
        <w:autoSpaceDE w:val="0"/>
        <w:autoSpaceDN w:val="0"/>
        <w:adjustRightInd w:val="0"/>
        <w:ind w:firstLine="640" w:firstLineChars="200"/>
        <w:rPr>
          <w:rFonts w:hint="eastAsia" w:ascii="仿宋" w:hAnsi="仿宋" w:eastAsia="仿宋" w:cs="仿宋"/>
          <w:b/>
          <w:color w:val="000000"/>
          <w:kern w:val="0"/>
          <w:sz w:val="32"/>
          <w:szCs w:val="32"/>
        </w:rPr>
      </w:pPr>
      <w:r>
        <w:rPr>
          <w:rFonts w:hint="eastAsia" w:ascii="仿宋" w:hAnsi="仿宋" w:eastAsia="仿宋" w:cs="仿宋"/>
          <w:b/>
          <w:color w:val="000000"/>
          <w:kern w:val="0"/>
          <w:sz w:val="32"/>
          <w:szCs w:val="32"/>
        </w:rPr>
        <w:t>本单位无重点项目，故未开展重点项目自评，无重点项目自评结果。</w:t>
      </w:r>
      <w:bookmarkStart w:id="0" w:name="_GoBack"/>
      <w:bookmarkEnd w:id="0"/>
    </w:p>
    <w:p>
      <w:pPr>
        <w:ind w:firstLine="640" w:firstLineChars="200"/>
        <w:rPr>
          <w:rFonts w:hint="eastAsia" w:ascii="仿宋" w:hAnsi="仿宋" w:eastAsia="仿宋" w:cs="仿宋"/>
          <w:b/>
          <w:color w:val="000000"/>
          <w:kern w:val="0"/>
          <w:sz w:val="32"/>
          <w:szCs w:val="32"/>
        </w:rPr>
      </w:pPr>
      <w:r>
        <w:rPr>
          <w:rFonts w:hint="eastAsia" w:ascii="仿宋" w:hAnsi="仿宋" w:eastAsia="仿宋" w:cs="仿宋"/>
          <w:sz w:val="32"/>
          <w:szCs w:val="32"/>
        </w:rPr>
        <w:t>具体绩效评价情况见附件</w:t>
      </w:r>
      <w:r>
        <w:rPr>
          <w:rFonts w:hint="eastAsia" w:ascii="仿宋" w:hAnsi="仿宋" w:eastAsia="仿宋" w:cs="仿宋"/>
          <w:b/>
          <w:color w:val="000000"/>
          <w:kern w:val="0"/>
          <w:sz w:val="32"/>
          <w:szCs w:val="32"/>
        </w:rPr>
        <w:t>2021年度部门整体支出绩效评价报告</w:t>
      </w:r>
    </w:p>
    <w:p>
      <w:pPr>
        <w:ind w:firstLine="640" w:firstLineChars="200"/>
        <w:rPr>
          <w:rFonts w:hint="eastAsia" w:ascii="仿宋" w:hAnsi="仿宋" w:eastAsia="仿宋" w:cs="仿宋"/>
          <w:b/>
          <w:color w:val="000000"/>
          <w:kern w:val="0"/>
          <w:sz w:val="32"/>
          <w:szCs w:val="32"/>
          <w:lang w:eastAsia="zh-CN"/>
        </w:rPr>
      </w:pPr>
      <w:r>
        <w:rPr>
          <w:rFonts w:hint="eastAsia" w:ascii="仿宋" w:hAnsi="仿宋" w:eastAsia="仿宋" w:cs="仿宋"/>
          <w:b/>
          <w:color w:val="000000"/>
          <w:kern w:val="0"/>
          <w:sz w:val="32"/>
          <w:szCs w:val="32"/>
          <w:lang w:val="en-US" w:eastAsia="zh-CN"/>
        </w:rPr>
        <w:t xml:space="preserve">                     </w:t>
      </w:r>
    </w:p>
    <w:p>
      <w:pPr>
        <w:ind w:firstLine="640" w:firstLineChars="200"/>
        <w:rPr>
          <w:rFonts w:hint="default" w:ascii="仿宋" w:hAnsi="仿宋" w:eastAsia="仿宋" w:cs="仿宋"/>
          <w:b/>
          <w:color w:val="000000"/>
          <w:kern w:val="0"/>
          <w:sz w:val="32"/>
          <w:szCs w:val="32"/>
          <w:lang w:val="en-US" w:eastAsia="zh-CN"/>
        </w:rPr>
      </w:pPr>
    </w:p>
    <w:p>
      <w:pPr>
        <w:pStyle w:val="12"/>
        <w:jc w:val="both"/>
        <w:rPr>
          <w:rFonts w:hint="eastAsia" w:ascii="仿宋" w:hAnsi="仿宋" w:eastAsia="仿宋" w:cs="仿宋"/>
          <w:sz w:val="32"/>
          <w:szCs w:val="32"/>
        </w:rPr>
      </w:pPr>
    </w:p>
    <w:p>
      <w:pPr>
        <w:pStyle w:val="12"/>
        <w:jc w:val="both"/>
        <w:rPr>
          <w:rFonts w:hint="eastAsia" w:ascii="仿宋" w:hAnsi="仿宋" w:eastAsia="仿宋" w:cs="仿宋"/>
          <w:sz w:val="32"/>
          <w:szCs w:val="32"/>
        </w:rPr>
      </w:pPr>
    </w:p>
    <w:p>
      <w:pPr>
        <w:pStyle w:val="12"/>
        <w:jc w:val="both"/>
        <w:rPr>
          <w:rFonts w:hint="eastAsia" w:ascii="仿宋" w:hAnsi="仿宋" w:eastAsia="仿宋" w:cs="仿宋"/>
          <w:sz w:val="32"/>
          <w:szCs w:val="32"/>
        </w:rPr>
      </w:pPr>
    </w:p>
    <w:p>
      <w:pPr>
        <w:pStyle w:val="12"/>
        <w:jc w:val="both"/>
        <w:rPr>
          <w:rFonts w:hint="eastAsia" w:ascii="仿宋" w:hAnsi="仿宋" w:eastAsia="仿宋" w:cs="仿宋"/>
          <w:sz w:val="32"/>
          <w:szCs w:val="32"/>
        </w:rPr>
      </w:pPr>
    </w:p>
    <w:p>
      <w:pPr>
        <w:pStyle w:val="12"/>
        <w:jc w:val="both"/>
        <w:rPr>
          <w:rFonts w:hint="eastAsia" w:ascii="仿宋" w:hAnsi="仿宋" w:eastAsia="仿宋" w:cs="仿宋"/>
          <w:sz w:val="32"/>
          <w:szCs w:val="32"/>
        </w:rPr>
      </w:pPr>
    </w:p>
    <w:p>
      <w:pPr>
        <w:pStyle w:val="12"/>
        <w:jc w:val="both"/>
        <w:rPr>
          <w:rFonts w:hint="eastAsia" w:ascii="仿宋" w:hAnsi="仿宋" w:eastAsia="仿宋" w:cs="仿宋"/>
          <w:sz w:val="32"/>
          <w:szCs w:val="32"/>
        </w:rPr>
      </w:pPr>
    </w:p>
    <w:p>
      <w:pPr>
        <w:pStyle w:val="12"/>
        <w:jc w:val="both"/>
        <w:rPr>
          <w:rFonts w:hint="eastAsia" w:ascii="仿宋" w:hAnsi="仿宋" w:eastAsia="仿宋" w:cs="仿宋"/>
          <w:sz w:val="32"/>
          <w:szCs w:val="32"/>
        </w:rPr>
      </w:pPr>
    </w:p>
    <w:p>
      <w:pPr>
        <w:pStyle w:val="12"/>
        <w:jc w:val="both"/>
        <w:rPr>
          <w:rFonts w:hint="eastAsia" w:ascii="仿宋" w:hAnsi="仿宋" w:eastAsia="仿宋" w:cs="仿宋"/>
          <w:sz w:val="32"/>
          <w:szCs w:val="32"/>
        </w:rPr>
      </w:pPr>
    </w:p>
    <w:p>
      <w:pPr>
        <w:pStyle w:val="12"/>
        <w:jc w:val="both"/>
        <w:rPr>
          <w:rFonts w:hint="eastAsia" w:ascii="仿宋" w:hAnsi="仿宋" w:eastAsia="仿宋" w:cs="仿宋"/>
          <w:sz w:val="32"/>
          <w:szCs w:val="32"/>
        </w:rPr>
      </w:pPr>
    </w:p>
    <w:p>
      <w:pPr>
        <w:pStyle w:val="12"/>
        <w:jc w:val="both"/>
        <w:rPr>
          <w:rFonts w:hint="eastAsia" w:ascii="仿宋" w:hAnsi="仿宋" w:eastAsia="仿宋" w:cs="仿宋"/>
          <w:sz w:val="32"/>
          <w:szCs w:val="32"/>
        </w:rPr>
      </w:pPr>
    </w:p>
    <w:p>
      <w:pPr>
        <w:pStyle w:val="12"/>
        <w:jc w:val="both"/>
        <w:rPr>
          <w:rFonts w:hint="eastAsia" w:ascii="仿宋" w:hAnsi="仿宋" w:eastAsia="仿宋" w:cs="仿宋"/>
          <w:sz w:val="32"/>
          <w:szCs w:val="32"/>
        </w:rPr>
      </w:pPr>
    </w:p>
    <w:p>
      <w:pPr>
        <w:pStyle w:val="12"/>
        <w:jc w:val="both"/>
        <w:rPr>
          <w:rFonts w:hint="eastAsia" w:ascii="仿宋" w:hAnsi="仿宋" w:eastAsia="仿宋" w:cs="仿宋"/>
          <w:sz w:val="32"/>
          <w:szCs w:val="32"/>
        </w:rPr>
      </w:pPr>
    </w:p>
    <w:p>
      <w:pPr>
        <w:pStyle w:val="12"/>
        <w:jc w:val="both"/>
        <w:rPr>
          <w:rFonts w:hint="eastAsia" w:ascii="仿宋" w:hAnsi="仿宋" w:eastAsia="仿宋" w:cs="仿宋"/>
          <w:sz w:val="32"/>
          <w:szCs w:val="32"/>
        </w:rPr>
      </w:pPr>
    </w:p>
    <w:p>
      <w:pPr>
        <w:pStyle w:val="12"/>
        <w:jc w:val="both"/>
        <w:rPr>
          <w:rFonts w:hint="eastAsia" w:ascii="仿宋" w:hAnsi="仿宋" w:eastAsia="仿宋" w:cs="仿宋"/>
          <w:sz w:val="32"/>
          <w:szCs w:val="32"/>
        </w:rPr>
      </w:pPr>
    </w:p>
    <w:p>
      <w:pPr>
        <w:pStyle w:val="12"/>
        <w:jc w:val="both"/>
        <w:rPr>
          <w:rFonts w:hint="eastAsia" w:ascii="仿宋" w:hAnsi="仿宋" w:eastAsia="仿宋" w:cs="仿宋"/>
          <w:sz w:val="32"/>
          <w:szCs w:val="32"/>
        </w:rPr>
      </w:pPr>
    </w:p>
    <w:p>
      <w:pPr>
        <w:pStyle w:val="12"/>
        <w:jc w:val="both"/>
        <w:rPr>
          <w:rFonts w:hint="eastAsia" w:ascii="仿宋" w:hAnsi="仿宋" w:eastAsia="仿宋" w:cs="仿宋"/>
          <w:sz w:val="32"/>
          <w:szCs w:val="32"/>
        </w:rPr>
      </w:pPr>
    </w:p>
    <w:p>
      <w:pPr>
        <w:pStyle w:val="12"/>
        <w:jc w:val="both"/>
        <w:rPr>
          <w:rFonts w:hint="eastAsia" w:ascii="仿宋" w:hAnsi="仿宋" w:eastAsia="仿宋" w:cs="仿宋"/>
          <w:sz w:val="32"/>
          <w:szCs w:val="32"/>
        </w:rPr>
      </w:pPr>
    </w:p>
    <w:p>
      <w:pPr>
        <w:pStyle w:val="12"/>
        <w:jc w:val="both"/>
        <w:rPr>
          <w:rFonts w:hint="eastAsia" w:ascii="仿宋" w:hAnsi="仿宋" w:eastAsia="仿宋" w:cs="仿宋"/>
          <w:sz w:val="32"/>
          <w:szCs w:val="32"/>
        </w:rPr>
      </w:pPr>
    </w:p>
    <w:p>
      <w:pPr>
        <w:pStyle w:val="12"/>
        <w:jc w:val="both"/>
        <w:rPr>
          <w:rFonts w:hint="eastAsia" w:ascii="仿宋" w:hAnsi="仿宋" w:eastAsia="仿宋" w:cs="仿宋"/>
          <w:sz w:val="32"/>
          <w:szCs w:val="32"/>
        </w:rPr>
      </w:pPr>
    </w:p>
    <w:p>
      <w:pPr>
        <w:pStyle w:val="12"/>
        <w:jc w:val="center"/>
        <w:rPr>
          <w:rFonts w:hint="eastAsia" w:ascii="仿宋" w:hAnsi="仿宋" w:eastAsia="仿宋" w:cs="仿宋"/>
          <w:sz w:val="32"/>
          <w:szCs w:val="32"/>
        </w:rPr>
      </w:pPr>
    </w:p>
    <w:p>
      <w:pPr>
        <w:pStyle w:val="12"/>
        <w:jc w:val="center"/>
        <w:rPr>
          <w:rFonts w:hint="eastAsia" w:ascii="仿宋" w:hAnsi="仿宋" w:eastAsia="仿宋" w:cs="仿宋"/>
          <w:sz w:val="32"/>
          <w:szCs w:val="32"/>
        </w:rPr>
      </w:pPr>
    </w:p>
    <w:p>
      <w:pPr>
        <w:pStyle w:val="12"/>
        <w:jc w:val="center"/>
        <w:rPr>
          <w:rFonts w:hint="eastAsia" w:ascii="仿宋" w:hAnsi="仿宋" w:eastAsia="仿宋" w:cs="仿宋"/>
          <w:b/>
          <w:sz w:val="32"/>
          <w:szCs w:val="32"/>
        </w:rPr>
      </w:pPr>
      <w:r>
        <w:rPr>
          <w:rFonts w:hint="eastAsia" w:ascii="仿宋" w:hAnsi="仿宋" w:eastAsia="仿宋" w:cs="仿宋"/>
          <w:b/>
          <w:sz w:val="32"/>
          <w:szCs w:val="32"/>
        </w:rPr>
        <w:t>第四部分</w:t>
      </w:r>
    </w:p>
    <w:p>
      <w:pPr>
        <w:jc w:val="center"/>
        <w:rPr>
          <w:rFonts w:hint="eastAsia" w:ascii="仿宋" w:hAnsi="仿宋" w:eastAsia="仿宋" w:cs="仿宋"/>
          <w:b/>
          <w:color w:val="000000"/>
          <w:kern w:val="0"/>
          <w:sz w:val="32"/>
          <w:szCs w:val="32"/>
        </w:rPr>
      </w:pPr>
    </w:p>
    <w:p>
      <w:pPr>
        <w:jc w:val="center"/>
        <w:rPr>
          <w:rFonts w:hint="eastAsia" w:ascii="仿宋" w:hAnsi="仿宋" w:eastAsia="仿宋" w:cs="仿宋"/>
          <w:b/>
          <w:color w:val="000000"/>
          <w:kern w:val="0"/>
          <w:sz w:val="32"/>
          <w:szCs w:val="32"/>
        </w:rPr>
      </w:pPr>
      <w:r>
        <w:rPr>
          <w:rFonts w:hint="eastAsia" w:ascii="仿宋" w:hAnsi="仿宋" w:eastAsia="仿宋" w:cs="仿宋"/>
          <w:b/>
          <w:color w:val="000000"/>
          <w:kern w:val="0"/>
          <w:sz w:val="32"/>
          <w:szCs w:val="32"/>
        </w:rPr>
        <w:t>名词解释</w:t>
      </w:r>
    </w:p>
    <w:p>
      <w:pPr>
        <w:widowControl/>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br w:type="page"/>
      </w:r>
    </w:p>
    <w:p>
      <w:pPr>
        <w:ind w:firstLine="640" w:firstLineChars="200"/>
        <w:rPr>
          <w:rFonts w:hint="eastAsia" w:ascii="仿宋" w:hAnsi="仿宋" w:eastAsia="仿宋" w:cs="仿宋"/>
          <w:color w:val="000000"/>
          <w:kern w:val="0"/>
          <w:sz w:val="32"/>
          <w:szCs w:val="32"/>
        </w:rPr>
      </w:pPr>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二、机关运行经费，是指各部门的公用经费，包括办公及印刷费、邮电费、差旅费、会议费、福利费、日常维修费、专用材料及一般设备购置费、办公用房水电费、办公用房取暖费、办公用房物业管理费、公务用车运行维护费以及其他费用。</w:t>
      </w:r>
    </w:p>
    <w:p>
      <w:pPr>
        <w:widowControl/>
        <w:spacing w:line="480" w:lineRule="auto"/>
        <w:ind w:firstLine="480"/>
        <w:rPr>
          <w:rFonts w:hint="eastAsia" w:ascii="仿宋" w:hAnsi="仿宋" w:eastAsia="仿宋" w:cs="仿宋"/>
          <w:color w:val="333333"/>
          <w:kern w:val="0"/>
          <w:sz w:val="32"/>
          <w:szCs w:val="32"/>
        </w:rPr>
      </w:pPr>
      <w:r>
        <w:rPr>
          <w:rFonts w:hint="eastAsia" w:ascii="仿宋" w:hAnsi="仿宋" w:eastAsia="仿宋" w:cs="仿宋"/>
          <w:color w:val="000000"/>
          <w:kern w:val="0"/>
          <w:sz w:val="32"/>
          <w:szCs w:val="32"/>
        </w:rPr>
        <w:t>三、</w:t>
      </w:r>
      <w:r>
        <w:rPr>
          <w:rFonts w:hint="eastAsia" w:ascii="仿宋" w:hAnsi="仿宋" w:eastAsia="仿宋" w:cs="仿宋"/>
          <w:color w:val="333333"/>
          <w:kern w:val="0"/>
          <w:sz w:val="32"/>
          <w:szCs w:val="32"/>
        </w:rPr>
        <w:t>基本支出：指保障机构正常运转、完成支日常工作任务而发生的人员支出和公用支出。</w:t>
      </w:r>
    </w:p>
    <w:p>
      <w:pPr>
        <w:widowControl/>
        <w:spacing w:line="480" w:lineRule="auto"/>
        <w:ind w:firstLine="480"/>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rPr>
        <w:t>四、项目支出：指在基本支出之外为完成特定行政任务和事业发展目标所发生的支出。</w:t>
      </w:r>
    </w:p>
    <w:p>
      <w:pPr>
        <w:widowControl/>
        <w:spacing w:line="480" w:lineRule="auto"/>
        <w:ind w:firstLine="480"/>
        <w:rPr>
          <w:rFonts w:hint="eastAsia" w:ascii="仿宋" w:hAnsi="仿宋" w:eastAsia="仿宋" w:cs="仿宋"/>
          <w:kern w:val="0"/>
          <w:sz w:val="32"/>
          <w:szCs w:val="32"/>
        </w:rPr>
      </w:pPr>
      <w:r>
        <w:rPr>
          <w:rFonts w:hint="eastAsia" w:ascii="仿宋" w:hAnsi="仿宋" w:eastAsia="仿宋" w:cs="仿宋"/>
          <w:kern w:val="0"/>
          <w:sz w:val="32"/>
          <w:szCs w:val="32"/>
        </w:rPr>
        <w:t>五、节能环保支出：是指用于节能环保支出，包括保障机构正常运转、完成日常和特定的工作任务或事业发展目标的支出。</w:t>
      </w:r>
    </w:p>
    <w:p>
      <w:pPr>
        <w:widowControl/>
        <w:spacing w:line="480" w:lineRule="auto"/>
        <w:ind w:firstLine="480"/>
        <w:rPr>
          <w:rFonts w:hint="eastAsia" w:ascii="仿宋" w:hAnsi="仿宋" w:eastAsia="仿宋" w:cs="仿宋"/>
          <w:color w:val="333333"/>
          <w:kern w:val="0"/>
          <w:sz w:val="32"/>
          <w:szCs w:val="32"/>
        </w:rPr>
      </w:pPr>
      <w:r>
        <w:rPr>
          <w:rFonts w:hint="eastAsia" w:ascii="仿宋" w:hAnsi="仿宋" w:eastAsia="仿宋" w:cs="仿宋"/>
          <w:sz w:val="32"/>
          <w:szCs w:val="32"/>
        </w:rPr>
        <w:t>六、</w:t>
      </w:r>
      <w:r>
        <w:rPr>
          <w:rFonts w:hint="eastAsia" w:ascii="仿宋" w:hAnsi="仿宋" w:eastAsia="仿宋" w:cs="仿宋"/>
          <w:color w:val="333333"/>
          <w:kern w:val="0"/>
          <w:sz w:val="32"/>
          <w:szCs w:val="32"/>
        </w:rPr>
        <w:t>商品和服务支出：反映单位购买商品和服务的支出（不包括用于购置固定资产的支出、战略性和应急储备支出）。</w:t>
      </w:r>
    </w:p>
    <w:p>
      <w:pPr>
        <w:widowControl/>
        <w:spacing w:line="480" w:lineRule="auto"/>
        <w:ind w:firstLine="480"/>
        <w:rPr>
          <w:rFonts w:hint="eastAsia" w:ascii="仿宋" w:hAnsi="仿宋" w:eastAsia="仿宋" w:cs="仿宋"/>
          <w:kern w:val="0"/>
          <w:sz w:val="32"/>
          <w:szCs w:val="32"/>
        </w:rPr>
      </w:pPr>
      <w:r>
        <w:rPr>
          <w:rFonts w:hint="eastAsia" w:ascii="仿宋" w:hAnsi="仿宋" w:eastAsia="仿宋" w:cs="仿宋"/>
          <w:color w:val="333333"/>
          <w:kern w:val="0"/>
          <w:sz w:val="32"/>
          <w:szCs w:val="32"/>
        </w:rPr>
        <w:t>七、</w:t>
      </w:r>
      <w:r>
        <w:rPr>
          <w:rFonts w:hint="eastAsia" w:ascii="仿宋" w:hAnsi="仿宋" w:eastAsia="仿宋" w:cs="仿宋"/>
          <w:kern w:val="0"/>
          <w:sz w:val="32"/>
          <w:szCs w:val="32"/>
        </w:rPr>
        <w:t>社会保障和就业支出：是指用于社会保障和就业方面支出，包括保障机构正常运行，完成日常和特定的工作任务或事业发展目标的支出。</w:t>
      </w:r>
    </w:p>
    <w:p>
      <w:pPr>
        <w:pStyle w:val="12"/>
        <w:jc w:val="both"/>
        <w:rPr>
          <w:rFonts w:hint="eastAsia" w:ascii="仿宋" w:hAnsi="仿宋" w:eastAsia="仿宋" w:cs="仿宋"/>
          <w:sz w:val="32"/>
          <w:szCs w:val="32"/>
        </w:rPr>
      </w:pPr>
    </w:p>
    <w:p>
      <w:pPr>
        <w:pStyle w:val="12"/>
        <w:jc w:val="both"/>
        <w:rPr>
          <w:rFonts w:hint="eastAsia" w:ascii="仿宋" w:hAnsi="仿宋" w:eastAsia="仿宋" w:cs="仿宋"/>
          <w:sz w:val="32"/>
          <w:szCs w:val="32"/>
        </w:rPr>
      </w:pPr>
    </w:p>
    <w:p>
      <w:pPr>
        <w:pStyle w:val="12"/>
        <w:jc w:val="both"/>
        <w:rPr>
          <w:rFonts w:hint="eastAsia" w:ascii="仿宋" w:hAnsi="仿宋" w:eastAsia="仿宋" w:cs="仿宋"/>
          <w:sz w:val="32"/>
          <w:szCs w:val="32"/>
        </w:rPr>
      </w:pPr>
    </w:p>
    <w:p>
      <w:pPr>
        <w:pStyle w:val="12"/>
        <w:jc w:val="both"/>
        <w:rPr>
          <w:rFonts w:hint="eastAsia" w:ascii="仿宋" w:hAnsi="仿宋" w:eastAsia="仿宋" w:cs="仿宋"/>
          <w:sz w:val="32"/>
          <w:szCs w:val="32"/>
        </w:rPr>
      </w:pPr>
    </w:p>
    <w:p>
      <w:pPr>
        <w:pStyle w:val="12"/>
        <w:jc w:val="both"/>
        <w:rPr>
          <w:rFonts w:hint="eastAsia" w:ascii="仿宋" w:hAnsi="仿宋" w:eastAsia="仿宋" w:cs="仿宋"/>
          <w:sz w:val="32"/>
          <w:szCs w:val="32"/>
        </w:rPr>
      </w:pPr>
    </w:p>
    <w:p>
      <w:pPr>
        <w:pStyle w:val="12"/>
        <w:jc w:val="both"/>
        <w:rPr>
          <w:rFonts w:hint="eastAsia" w:ascii="仿宋" w:hAnsi="仿宋" w:eastAsia="仿宋" w:cs="仿宋"/>
          <w:sz w:val="32"/>
          <w:szCs w:val="32"/>
        </w:rPr>
      </w:pPr>
    </w:p>
    <w:p>
      <w:pPr>
        <w:pStyle w:val="12"/>
        <w:jc w:val="both"/>
        <w:rPr>
          <w:rFonts w:hint="eastAsia" w:ascii="仿宋" w:hAnsi="仿宋" w:eastAsia="仿宋" w:cs="仿宋"/>
          <w:sz w:val="32"/>
          <w:szCs w:val="32"/>
        </w:rPr>
      </w:pPr>
    </w:p>
    <w:p>
      <w:pPr>
        <w:pStyle w:val="12"/>
        <w:jc w:val="both"/>
        <w:rPr>
          <w:rFonts w:hint="eastAsia" w:ascii="仿宋" w:hAnsi="仿宋" w:eastAsia="仿宋" w:cs="仿宋"/>
          <w:sz w:val="32"/>
          <w:szCs w:val="32"/>
        </w:rPr>
      </w:pPr>
    </w:p>
    <w:p>
      <w:pPr>
        <w:pStyle w:val="12"/>
        <w:jc w:val="both"/>
        <w:rPr>
          <w:rFonts w:hint="eastAsia" w:ascii="仿宋" w:hAnsi="仿宋" w:eastAsia="仿宋" w:cs="仿宋"/>
          <w:sz w:val="32"/>
          <w:szCs w:val="32"/>
        </w:rPr>
      </w:pPr>
    </w:p>
    <w:p>
      <w:pPr>
        <w:pStyle w:val="12"/>
        <w:jc w:val="both"/>
        <w:rPr>
          <w:rFonts w:hint="eastAsia" w:ascii="仿宋" w:hAnsi="仿宋" w:eastAsia="仿宋" w:cs="仿宋"/>
          <w:sz w:val="32"/>
          <w:szCs w:val="32"/>
        </w:rPr>
      </w:pPr>
    </w:p>
    <w:p>
      <w:pPr>
        <w:pStyle w:val="12"/>
        <w:jc w:val="both"/>
        <w:rPr>
          <w:rFonts w:hint="eastAsia" w:ascii="仿宋" w:hAnsi="仿宋" w:eastAsia="仿宋" w:cs="仿宋"/>
          <w:sz w:val="32"/>
          <w:szCs w:val="32"/>
        </w:rPr>
      </w:pPr>
    </w:p>
    <w:p>
      <w:pPr>
        <w:pStyle w:val="12"/>
        <w:jc w:val="both"/>
        <w:rPr>
          <w:rFonts w:hint="eastAsia" w:ascii="仿宋" w:hAnsi="仿宋" w:eastAsia="仿宋" w:cs="仿宋"/>
          <w:sz w:val="32"/>
          <w:szCs w:val="32"/>
        </w:rPr>
      </w:pPr>
    </w:p>
    <w:p>
      <w:pPr>
        <w:pStyle w:val="12"/>
        <w:jc w:val="both"/>
        <w:rPr>
          <w:rFonts w:hint="eastAsia" w:ascii="仿宋" w:hAnsi="仿宋" w:eastAsia="仿宋" w:cs="仿宋"/>
          <w:sz w:val="32"/>
          <w:szCs w:val="32"/>
        </w:rPr>
      </w:pPr>
    </w:p>
    <w:p>
      <w:pPr>
        <w:pStyle w:val="12"/>
        <w:jc w:val="both"/>
        <w:rPr>
          <w:rFonts w:hint="eastAsia" w:ascii="仿宋" w:hAnsi="仿宋" w:eastAsia="仿宋" w:cs="仿宋"/>
          <w:sz w:val="32"/>
          <w:szCs w:val="32"/>
        </w:rPr>
      </w:pPr>
    </w:p>
    <w:p>
      <w:pPr>
        <w:pStyle w:val="12"/>
        <w:jc w:val="both"/>
        <w:rPr>
          <w:rFonts w:hint="eastAsia" w:ascii="仿宋" w:hAnsi="仿宋" w:eastAsia="仿宋" w:cs="仿宋"/>
          <w:sz w:val="32"/>
          <w:szCs w:val="32"/>
        </w:rPr>
      </w:pPr>
    </w:p>
    <w:p>
      <w:pPr>
        <w:pStyle w:val="12"/>
        <w:jc w:val="both"/>
        <w:rPr>
          <w:rFonts w:hint="eastAsia" w:ascii="仿宋" w:hAnsi="仿宋" w:eastAsia="仿宋" w:cs="仿宋"/>
          <w:sz w:val="32"/>
          <w:szCs w:val="32"/>
        </w:rPr>
      </w:pPr>
    </w:p>
    <w:p>
      <w:pPr>
        <w:pStyle w:val="12"/>
        <w:jc w:val="both"/>
        <w:rPr>
          <w:rFonts w:hint="eastAsia" w:ascii="仿宋" w:hAnsi="仿宋" w:eastAsia="仿宋" w:cs="仿宋"/>
          <w:b/>
          <w:sz w:val="32"/>
          <w:szCs w:val="32"/>
        </w:rPr>
      </w:pPr>
    </w:p>
    <w:p>
      <w:pPr>
        <w:pStyle w:val="12"/>
        <w:jc w:val="center"/>
        <w:rPr>
          <w:rFonts w:hint="eastAsia" w:ascii="仿宋" w:hAnsi="仿宋" w:eastAsia="仿宋" w:cs="仿宋"/>
          <w:b/>
          <w:sz w:val="32"/>
          <w:szCs w:val="32"/>
        </w:rPr>
      </w:pPr>
      <w:r>
        <w:rPr>
          <w:rFonts w:hint="eastAsia" w:ascii="仿宋" w:hAnsi="仿宋" w:eastAsia="仿宋" w:cs="仿宋"/>
          <w:b/>
          <w:sz w:val="32"/>
          <w:szCs w:val="32"/>
        </w:rPr>
        <w:t>第五部分</w:t>
      </w:r>
    </w:p>
    <w:p>
      <w:pPr>
        <w:jc w:val="center"/>
        <w:rPr>
          <w:rFonts w:hint="eastAsia" w:ascii="仿宋" w:hAnsi="仿宋" w:eastAsia="仿宋" w:cs="仿宋"/>
          <w:b/>
          <w:color w:val="000000"/>
          <w:kern w:val="0"/>
          <w:sz w:val="32"/>
          <w:szCs w:val="32"/>
        </w:rPr>
      </w:pPr>
    </w:p>
    <w:p>
      <w:pPr>
        <w:jc w:val="center"/>
        <w:rPr>
          <w:rFonts w:hint="eastAsia" w:ascii="仿宋" w:hAnsi="仿宋" w:eastAsia="仿宋" w:cs="仿宋"/>
          <w:b/>
          <w:color w:val="000000"/>
          <w:kern w:val="0"/>
          <w:sz w:val="32"/>
          <w:szCs w:val="32"/>
        </w:rPr>
      </w:pPr>
      <w:r>
        <w:rPr>
          <w:rFonts w:hint="eastAsia" w:ascii="仿宋" w:hAnsi="仿宋" w:eastAsia="仿宋" w:cs="仿宋"/>
          <w:b/>
          <w:color w:val="000000"/>
          <w:kern w:val="0"/>
          <w:sz w:val="32"/>
          <w:szCs w:val="32"/>
        </w:rPr>
        <w:t>附件</w:t>
      </w:r>
    </w:p>
    <w:p>
      <w:pPr>
        <w:widowControl/>
        <w:rPr>
          <w:rFonts w:hint="eastAsia" w:ascii="仿宋" w:hAnsi="仿宋" w:eastAsia="仿宋" w:cs="仿宋"/>
          <w:b/>
          <w:color w:val="000000"/>
          <w:kern w:val="0"/>
          <w:sz w:val="32"/>
          <w:szCs w:val="32"/>
        </w:rPr>
      </w:pPr>
      <w:r>
        <w:rPr>
          <w:rFonts w:hint="eastAsia" w:ascii="仿宋" w:hAnsi="仿宋" w:eastAsia="仿宋" w:cs="仿宋"/>
          <w:b/>
          <w:color w:val="000000"/>
          <w:kern w:val="0"/>
          <w:sz w:val="32"/>
          <w:szCs w:val="32"/>
        </w:rPr>
        <w:br w:type="page"/>
      </w:r>
    </w:p>
    <w:p>
      <w:pPr>
        <w:rPr>
          <w:rFonts w:hint="eastAsia" w:ascii="仿宋" w:hAnsi="仿宋" w:eastAsia="仿宋" w:cs="仿宋"/>
          <w:color w:val="000000"/>
          <w:kern w:val="0"/>
          <w:sz w:val="32"/>
          <w:szCs w:val="32"/>
        </w:rPr>
      </w:pPr>
    </w:p>
    <w:p>
      <w:pPr>
        <w:ind w:firstLine="640" w:firstLineChars="200"/>
        <w:rPr>
          <w:rFonts w:hint="eastAsia" w:ascii="仿宋" w:hAnsi="仿宋" w:eastAsia="仿宋" w:cs="仿宋"/>
          <w:b/>
          <w:color w:val="000000"/>
          <w:kern w:val="0"/>
          <w:sz w:val="32"/>
          <w:szCs w:val="32"/>
        </w:rPr>
      </w:pPr>
      <w:r>
        <w:rPr>
          <w:rFonts w:hint="eastAsia" w:ascii="仿宋" w:hAnsi="仿宋" w:eastAsia="仿宋" w:cs="仿宋"/>
          <w:b/>
          <w:color w:val="000000"/>
          <w:kern w:val="0"/>
          <w:sz w:val="32"/>
          <w:szCs w:val="32"/>
        </w:rPr>
        <w:t>1、2021年部门决算公开表格</w:t>
      </w:r>
    </w:p>
    <w:p>
      <w:pPr>
        <w:ind w:firstLine="640" w:firstLineChars="200"/>
        <w:rPr>
          <w:rFonts w:hint="eastAsia" w:ascii="仿宋" w:hAnsi="仿宋" w:eastAsia="仿宋" w:cs="仿宋"/>
          <w:b/>
          <w:color w:val="000000"/>
          <w:kern w:val="0"/>
          <w:sz w:val="32"/>
          <w:szCs w:val="32"/>
          <w:lang w:eastAsia="zh-CN"/>
        </w:rPr>
      </w:pPr>
      <w:r>
        <w:rPr>
          <w:rFonts w:hint="eastAsia" w:ascii="仿宋" w:hAnsi="仿宋" w:eastAsia="仿宋" w:cs="仿宋"/>
          <w:b/>
          <w:color w:val="000000"/>
          <w:kern w:val="0"/>
          <w:sz w:val="32"/>
          <w:szCs w:val="32"/>
        </w:rPr>
        <w:t>2、2021年度部门整体支出绩效评价报告</w:t>
      </w:r>
      <w:r>
        <w:rPr>
          <w:rFonts w:hint="eastAsia" w:ascii="仿宋" w:hAnsi="仿宋" w:eastAsia="仿宋" w:cs="仿宋"/>
          <w:b/>
          <w:color w:val="000000"/>
          <w:kern w:val="0"/>
          <w:sz w:val="32"/>
          <w:szCs w:val="32"/>
          <w:lang w:eastAsia="zh-CN"/>
        </w:rPr>
        <w:t>、岳阳市财政支出绩效评价自评报告</w:t>
      </w:r>
    </w:p>
    <w:p>
      <w:pPr>
        <w:ind w:firstLine="640" w:firstLineChars="200"/>
        <w:rPr>
          <w:rFonts w:hint="eastAsia" w:ascii="仿宋" w:hAnsi="仿宋" w:eastAsia="仿宋" w:cs="仿宋"/>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RiNzI3YjU3ZDM5MTRjMzJkNjNhNWM3M2NkZTk2ZTMifQ=="/>
  </w:docVars>
  <w:rsids>
    <w:rsidRoot w:val="00172A27"/>
    <w:rsid w:val="0002229B"/>
    <w:rsid w:val="000273BD"/>
    <w:rsid w:val="000415B7"/>
    <w:rsid w:val="00041E3F"/>
    <w:rsid w:val="00055DAA"/>
    <w:rsid w:val="00061F7B"/>
    <w:rsid w:val="000658A3"/>
    <w:rsid w:val="00074155"/>
    <w:rsid w:val="000873EF"/>
    <w:rsid w:val="000A3F69"/>
    <w:rsid w:val="000C0E64"/>
    <w:rsid w:val="00103957"/>
    <w:rsid w:val="00124A1F"/>
    <w:rsid w:val="00131CC4"/>
    <w:rsid w:val="00152C6D"/>
    <w:rsid w:val="00162D39"/>
    <w:rsid w:val="001678BD"/>
    <w:rsid w:val="00172A27"/>
    <w:rsid w:val="0017577C"/>
    <w:rsid w:val="001812B6"/>
    <w:rsid w:val="00182373"/>
    <w:rsid w:val="001A67DB"/>
    <w:rsid w:val="001B06EB"/>
    <w:rsid w:val="001C3C29"/>
    <w:rsid w:val="001D51E5"/>
    <w:rsid w:val="001E080D"/>
    <w:rsid w:val="001E53D0"/>
    <w:rsid w:val="001F0C3B"/>
    <w:rsid w:val="00202C14"/>
    <w:rsid w:val="00202C82"/>
    <w:rsid w:val="00214427"/>
    <w:rsid w:val="00226CB7"/>
    <w:rsid w:val="00254DF0"/>
    <w:rsid w:val="00264552"/>
    <w:rsid w:val="00264EF9"/>
    <w:rsid w:val="002650F3"/>
    <w:rsid w:val="00265724"/>
    <w:rsid w:val="0027426B"/>
    <w:rsid w:val="002E0A30"/>
    <w:rsid w:val="003130C4"/>
    <w:rsid w:val="00316C4B"/>
    <w:rsid w:val="0032192B"/>
    <w:rsid w:val="003479BD"/>
    <w:rsid w:val="0037197D"/>
    <w:rsid w:val="003768D5"/>
    <w:rsid w:val="00376FDF"/>
    <w:rsid w:val="003C4197"/>
    <w:rsid w:val="003C47E6"/>
    <w:rsid w:val="003C4FC2"/>
    <w:rsid w:val="003D57CE"/>
    <w:rsid w:val="003E2331"/>
    <w:rsid w:val="003F252A"/>
    <w:rsid w:val="003F6B36"/>
    <w:rsid w:val="00416E61"/>
    <w:rsid w:val="00425763"/>
    <w:rsid w:val="0042790C"/>
    <w:rsid w:val="004506F9"/>
    <w:rsid w:val="00462816"/>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52825"/>
    <w:rsid w:val="005767CC"/>
    <w:rsid w:val="00586BDA"/>
    <w:rsid w:val="00590D9F"/>
    <w:rsid w:val="00595D26"/>
    <w:rsid w:val="005A74E6"/>
    <w:rsid w:val="005B404E"/>
    <w:rsid w:val="005D4D55"/>
    <w:rsid w:val="005E08B7"/>
    <w:rsid w:val="005E2CFB"/>
    <w:rsid w:val="005E31E7"/>
    <w:rsid w:val="005F2103"/>
    <w:rsid w:val="005F3D1C"/>
    <w:rsid w:val="0062378F"/>
    <w:rsid w:val="00641842"/>
    <w:rsid w:val="00651EEC"/>
    <w:rsid w:val="00686673"/>
    <w:rsid w:val="00691E8C"/>
    <w:rsid w:val="006971F6"/>
    <w:rsid w:val="006A22C4"/>
    <w:rsid w:val="006A348B"/>
    <w:rsid w:val="006A351B"/>
    <w:rsid w:val="006B0422"/>
    <w:rsid w:val="006C1B53"/>
    <w:rsid w:val="006D7730"/>
    <w:rsid w:val="006E5284"/>
    <w:rsid w:val="006F3EB5"/>
    <w:rsid w:val="00702E34"/>
    <w:rsid w:val="00704395"/>
    <w:rsid w:val="00710FE7"/>
    <w:rsid w:val="00711581"/>
    <w:rsid w:val="00717621"/>
    <w:rsid w:val="00720145"/>
    <w:rsid w:val="00720FF1"/>
    <w:rsid w:val="00727A53"/>
    <w:rsid w:val="007631F8"/>
    <w:rsid w:val="0076460C"/>
    <w:rsid w:val="00787B42"/>
    <w:rsid w:val="007C4539"/>
    <w:rsid w:val="007F3657"/>
    <w:rsid w:val="007F39BE"/>
    <w:rsid w:val="00812ED5"/>
    <w:rsid w:val="008277D9"/>
    <w:rsid w:val="0084478C"/>
    <w:rsid w:val="0086638C"/>
    <w:rsid w:val="00877716"/>
    <w:rsid w:val="0089601A"/>
    <w:rsid w:val="008A3E8D"/>
    <w:rsid w:val="008D3A21"/>
    <w:rsid w:val="009237C4"/>
    <w:rsid w:val="00937BE8"/>
    <w:rsid w:val="00941FE5"/>
    <w:rsid w:val="00944C48"/>
    <w:rsid w:val="00950252"/>
    <w:rsid w:val="00952666"/>
    <w:rsid w:val="00967F5D"/>
    <w:rsid w:val="00974D1B"/>
    <w:rsid w:val="009A0F95"/>
    <w:rsid w:val="009A54BB"/>
    <w:rsid w:val="009B3ADF"/>
    <w:rsid w:val="009B6658"/>
    <w:rsid w:val="009C21AB"/>
    <w:rsid w:val="009C3B52"/>
    <w:rsid w:val="009E6817"/>
    <w:rsid w:val="009E6E9A"/>
    <w:rsid w:val="00A01D2B"/>
    <w:rsid w:val="00A14AAC"/>
    <w:rsid w:val="00A20DF3"/>
    <w:rsid w:val="00A42218"/>
    <w:rsid w:val="00A61A6D"/>
    <w:rsid w:val="00A70249"/>
    <w:rsid w:val="00A70B02"/>
    <w:rsid w:val="00A71D9F"/>
    <w:rsid w:val="00A92E9F"/>
    <w:rsid w:val="00AC0358"/>
    <w:rsid w:val="00B33BEA"/>
    <w:rsid w:val="00B40760"/>
    <w:rsid w:val="00B57C9F"/>
    <w:rsid w:val="00B63572"/>
    <w:rsid w:val="00B81F69"/>
    <w:rsid w:val="00B845B3"/>
    <w:rsid w:val="00B85D8B"/>
    <w:rsid w:val="00BB4A40"/>
    <w:rsid w:val="00BD56AC"/>
    <w:rsid w:val="00BD599F"/>
    <w:rsid w:val="00BD6C3E"/>
    <w:rsid w:val="00BE3674"/>
    <w:rsid w:val="00C037F2"/>
    <w:rsid w:val="00C10681"/>
    <w:rsid w:val="00C15AA5"/>
    <w:rsid w:val="00C3049A"/>
    <w:rsid w:val="00C31B1E"/>
    <w:rsid w:val="00C40553"/>
    <w:rsid w:val="00C77645"/>
    <w:rsid w:val="00CE04C3"/>
    <w:rsid w:val="00CE76A0"/>
    <w:rsid w:val="00D13E68"/>
    <w:rsid w:val="00D148C6"/>
    <w:rsid w:val="00D17A8A"/>
    <w:rsid w:val="00D415BA"/>
    <w:rsid w:val="00D51AAC"/>
    <w:rsid w:val="00D63780"/>
    <w:rsid w:val="00D644EE"/>
    <w:rsid w:val="00D72347"/>
    <w:rsid w:val="00D75489"/>
    <w:rsid w:val="00D84BE2"/>
    <w:rsid w:val="00DA4CAA"/>
    <w:rsid w:val="00DD06FF"/>
    <w:rsid w:val="00DD5FE9"/>
    <w:rsid w:val="00E00C7A"/>
    <w:rsid w:val="00E209CF"/>
    <w:rsid w:val="00E27ADE"/>
    <w:rsid w:val="00E37D6C"/>
    <w:rsid w:val="00E52BB1"/>
    <w:rsid w:val="00E55B68"/>
    <w:rsid w:val="00E67BE6"/>
    <w:rsid w:val="00E77CF8"/>
    <w:rsid w:val="00E82552"/>
    <w:rsid w:val="00E84F82"/>
    <w:rsid w:val="00E8683C"/>
    <w:rsid w:val="00EA2B72"/>
    <w:rsid w:val="00EC1DDF"/>
    <w:rsid w:val="00ED22C5"/>
    <w:rsid w:val="00ED4193"/>
    <w:rsid w:val="00F14515"/>
    <w:rsid w:val="00F16166"/>
    <w:rsid w:val="00F74360"/>
    <w:rsid w:val="00FB462F"/>
    <w:rsid w:val="00FB76E7"/>
    <w:rsid w:val="00FE16FA"/>
    <w:rsid w:val="00FE328A"/>
    <w:rsid w:val="00FE6269"/>
    <w:rsid w:val="00FF5CD6"/>
    <w:rsid w:val="00FF72C8"/>
    <w:rsid w:val="04C55594"/>
    <w:rsid w:val="05633A58"/>
    <w:rsid w:val="06B411F0"/>
    <w:rsid w:val="087403E0"/>
    <w:rsid w:val="0BE56081"/>
    <w:rsid w:val="105D06ED"/>
    <w:rsid w:val="10DF3C19"/>
    <w:rsid w:val="13BE003E"/>
    <w:rsid w:val="17A87124"/>
    <w:rsid w:val="18245CDA"/>
    <w:rsid w:val="1BE75B4A"/>
    <w:rsid w:val="27DB542D"/>
    <w:rsid w:val="290469AA"/>
    <w:rsid w:val="2A1C47E8"/>
    <w:rsid w:val="366364DD"/>
    <w:rsid w:val="370B6762"/>
    <w:rsid w:val="41D06295"/>
    <w:rsid w:val="459D19FB"/>
    <w:rsid w:val="45F9639D"/>
    <w:rsid w:val="48227F9C"/>
    <w:rsid w:val="48ED43E7"/>
    <w:rsid w:val="4EFC7957"/>
    <w:rsid w:val="5801432C"/>
    <w:rsid w:val="60A907EA"/>
    <w:rsid w:val="6145544E"/>
    <w:rsid w:val="67997D0B"/>
    <w:rsid w:val="6A3053E5"/>
    <w:rsid w:val="6ACA583A"/>
    <w:rsid w:val="6D734131"/>
    <w:rsid w:val="79FA7B9F"/>
    <w:rsid w:val="7BC3538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15"/>
    <w:unhideWhenUsed/>
    <w:qFormat/>
    <w:uiPriority w:val="99"/>
    <w:pPr>
      <w:spacing w:after="120"/>
    </w:pPr>
    <w:rPr>
      <w:rFonts w:ascii="Times New Roman" w:hAnsi="Times New Roman" w:eastAsia="宋体" w:cs="Times New Roman"/>
      <w:szCs w:val="24"/>
    </w:rPr>
  </w:style>
  <w:style w:type="paragraph" w:styleId="3">
    <w:name w:val="toc 5"/>
    <w:basedOn w:val="1"/>
    <w:next w:val="1"/>
    <w:semiHidden/>
    <w:unhideWhenUsed/>
    <w:qFormat/>
    <w:uiPriority w:val="39"/>
    <w:pPr>
      <w:ind w:left="1680" w:leftChars="800"/>
    </w:pPr>
  </w:style>
  <w:style w:type="paragraph" w:styleId="4">
    <w:name w:val="Balloon Text"/>
    <w:basedOn w:val="1"/>
    <w:link w:val="14"/>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100" w:beforeAutospacing="1" w:after="100" w:afterAutospacing="1"/>
      <w:jc w:val="left"/>
    </w:pPr>
    <w:rPr>
      <w:rFonts w:cs="Times New Roman"/>
      <w:kern w:val="0"/>
      <w:sz w:val="24"/>
    </w:rPr>
  </w:style>
  <w:style w:type="character" w:customStyle="1" w:styleId="10">
    <w:name w:val="页眉 Char"/>
    <w:basedOn w:val="9"/>
    <w:link w:val="6"/>
    <w:qFormat/>
    <w:uiPriority w:val="99"/>
    <w:rPr>
      <w:sz w:val="18"/>
      <w:szCs w:val="18"/>
    </w:rPr>
  </w:style>
  <w:style w:type="character" w:customStyle="1" w:styleId="11">
    <w:name w:val="页脚 Char"/>
    <w:basedOn w:val="9"/>
    <w:link w:val="5"/>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9"/>
    <w:link w:val="4"/>
    <w:semiHidden/>
    <w:qFormat/>
    <w:uiPriority w:val="99"/>
    <w:rPr>
      <w:sz w:val="18"/>
      <w:szCs w:val="18"/>
    </w:rPr>
  </w:style>
  <w:style w:type="character" w:customStyle="1" w:styleId="15">
    <w:name w:val="正文文本 Char"/>
    <w:basedOn w:val="9"/>
    <w:link w:val="2"/>
    <w:qFormat/>
    <w:uiPriority w:val="99"/>
    <w:rPr>
      <w:rFonts w:ascii="Times New Roman" w:hAnsi="Times New Roman" w:eastAsia="宋体" w:cs="Times New Roman"/>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19</Pages>
  <Words>1134</Words>
  <Characters>6469</Characters>
  <Lines>53</Lines>
  <Paragraphs>15</Paragraphs>
  <TotalTime>0</TotalTime>
  <ScaleCrop>false</ScaleCrop>
  <LinksUpToDate>false</LinksUpToDate>
  <CharactersWithSpaces>7588</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红蜻蜓</cp:lastModifiedBy>
  <cp:lastPrinted>2022-07-27T12:55:00Z</cp:lastPrinted>
  <dcterms:modified xsi:type="dcterms:W3CDTF">2023-09-23T05:03:25Z</dcterms:modified>
  <cp:revision>107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C02081F76A1C414C807C3137DC2EA958</vt:lpwstr>
  </property>
</Properties>
</file>