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jc w:val="center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 xml:space="preserve"> </w:t>
      </w:r>
    </w:p>
    <w:p>
      <w:pPr>
        <w:spacing w:line="348" w:lineRule="auto"/>
        <w:jc w:val="center"/>
        <w:rPr>
          <w:rFonts w:ascii="宋体" w:hAnsi="宋体" w:cs="宋体"/>
          <w:bCs/>
          <w:sz w:val="32"/>
          <w:szCs w:val="32"/>
        </w:rPr>
      </w:pPr>
    </w:p>
    <w:p>
      <w:pPr>
        <w:spacing w:line="348" w:lineRule="auto"/>
        <w:jc w:val="center"/>
        <w:rPr>
          <w:rFonts w:ascii="宋体" w:hAnsi="宋体" w:cs="宋体"/>
          <w:bCs/>
          <w:sz w:val="32"/>
          <w:szCs w:val="32"/>
        </w:rPr>
      </w:pPr>
    </w:p>
    <w:p>
      <w:pPr>
        <w:spacing w:line="348" w:lineRule="auto"/>
        <w:jc w:val="center"/>
        <w:rPr>
          <w:rFonts w:ascii="宋体" w:hAnsi="宋体" w:cs="宋体"/>
          <w:bCs/>
          <w:sz w:val="32"/>
          <w:szCs w:val="32"/>
        </w:rPr>
      </w:pPr>
    </w:p>
    <w:p>
      <w:pPr>
        <w:spacing w:line="800" w:lineRule="exact"/>
        <w:jc w:val="center"/>
        <w:rPr>
          <w:rFonts w:ascii="宋体" w:hAnsi="宋体" w:cs="宋体"/>
          <w:bCs/>
          <w:sz w:val="32"/>
          <w:szCs w:val="32"/>
        </w:rPr>
      </w:pPr>
    </w:p>
    <w:p>
      <w:pPr>
        <w:spacing w:line="800" w:lineRule="exact"/>
        <w:ind w:firstLine="2219" w:firstLineChars="700"/>
        <w:rPr>
          <w:rFonts w:ascii="宋体" w:hAnsi="宋体" w:cs="宋体"/>
          <w:bCs/>
          <w:sz w:val="32"/>
          <w:szCs w:val="32"/>
        </w:rPr>
      </w:pPr>
      <w:r>
        <w:rPr>
          <w:rFonts w:hint="eastAsia" w:ascii="宋体" w:hAnsi="宋体" w:cs="宋体"/>
          <w:bCs/>
          <w:sz w:val="32"/>
          <w:szCs w:val="32"/>
        </w:rPr>
        <w:t>岳阳市20</w:t>
      </w:r>
      <w:r>
        <w:rPr>
          <w:rFonts w:hint="eastAsia" w:ascii="宋体" w:hAnsi="宋体" w:cs="宋体"/>
          <w:bCs/>
          <w:sz w:val="32"/>
          <w:szCs w:val="32"/>
          <w:u w:val="single"/>
        </w:rPr>
        <w:t>2</w:t>
      </w:r>
      <w:r>
        <w:rPr>
          <w:rFonts w:hint="eastAsia" w:ascii="宋体" w:hAnsi="宋体" w:cs="宋体"/>
          <w:bCs/>
          <w:sz w:val="32"/>
          <w:szCs w:val="32"/>
          <w:u w:val="single"/>
          <w:lang w:val="en-US" w:eastAsia="zh-CN"/>
        </w:rPr>
        <w:t>1</w:t>
      </w:r>
      <w:r>
        <w:rPr>
          <w:rFonts w:hint="eastAsia" w:ascii="宋体" w:hAnsi="宋体" w:cs="宋体"/>
          <w:bCs/>
          <w:sz w:val="32"/>
          <w:szCs w:val="32"/>
        </w:rPr>
        <w:t>年度部门整体支出</w:t>
      </w:r>
    </w:p>
    <w:p>
      <w:pPr>
        <w:spacing w:line="800" w:lineRule="exact"/>
        <w:jc w:val="center"/>
        <w:rPr>
          <w:rFonts w:ascii="宋体" w:hAnsi="宋体" w:cs="宋体"/>
          <w:bCs/>
          <w:sz w:val="32"/>
          <w:szCs w:val="32"/>
        </w:rPr>
      </w:pPr>
      <w:r>
        <w:rPr>
          <w:rFonts w:hint="eastAsia" w:ascii="宋体" w:hAnsi="宋体" w:cs="宋体"/>
          <w:bCs/>
          <w:sz w:val="32"/>
          <w:szCs w:val="32"/>
        </w:rPr>
        <w:t>绩效评价自评报告</w:t>
      </w:r>
    </w:p>
    <w:p>
      <w:pPr>
        <w:rPr>
          <w:rFonts w:ascii="宋体" w:hAnsi="宋体" w:cs="宋体"/>
          <w:b/>
          <w:sz w:val="32"/>
          <w:szCs w:val="32"/>
        </w:rPr>
      </w:pPr>
    </w:p>
    <w:p>
      <w:pPr>
        <w:spacing w:before="301" w:beforeLines="50" w:line="348" w:lineRule="auto"/>
        <w:ind w:firstLine="317" w:firstLineChars="100"/>
        <w:rPr>
          <w:rFonts w:ascii="宋体" w:hAnsi="宋体" w:cs="宋体"/>
          <w:sz w:val="32"/>
          <w:szCs w:val="32"/>
          <w:u w:val="single"/>
        </w:rPr>
      </w:pPr>
      <w:r>
        <w:rPr>
          <w:rFonts w:hint="eastAsia" w:ascii="宋体" w:hAnsi="宋体" w:cs="宋体"/>
          <w:sz w:val="32"/>
          <w:szCs w:val="32"/>
        </w:rPr>
        <w:t>部门(单位)名称：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岳阳市生态环境局屈原分局                                </w:t>
      </w:r>
    </w:p>
    <w:p>
      <w:pPr>
        <w:spacing w:before="301" w:beforeLines="50" w:line="348" w:lineRule="auto"/>
        <w:ind w:firstLine="317" w:firstLineChars="100"/>
        <w:rPr>
          <w:rFonts w:ascii="宋体" w:hAnsi="宋体" w:cs="宋体"/>
          <w:spacing w:val="20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预</w:t>
      </w:r>
      <w:r>
        <w:rPr>
          <w:rFonts w:hint="eastAsia" w:ascii="宋体" w:hAnsi="宋体" w:cs="宋体"/>
          <w:spacing w:val="30"/>
          <w:sz w:val="32"/>
          <w:szCs w:val="32"/>
        </w:rPr>
        <w:t xml:space="preserve"> 算 编 码：</w:t>
      </w:r>
      <w:r>
        <w:rPr>
          <w:rFonts w:hint="eastAsia" w:ascii="宋体" w:hAnsi="宋体" w:cs="宋体"/>
          <w:spacing w:val="20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pacing w:val="20"/>
          <w:sz w:val="32"/>
          <w:szCs w:val="32"/>
          <w:u w:val="single"/>
          <w:lang w:val="en-US" w:eastAsia="zh-CN"/>
        </w:rPr>
        <w:t>603007</w:t>
      </w:r>
      <w:r>
        <w:rPr>
          <w:rFonts w:hint="eastAsia" w:ascii="宋体" w:hAnsi="宋体" w:cs="宋体"/>
          <w:spacing w:val="20"/>
          <w:sz w:val="32"/>
          <w:szCs w:val="32"/>
          <w:u w:val="single"/>
        </w:rPr>
        <w:t xml:space="preserve">                     </w:t>
      </w:r>
    </w:p>
    <w:p>
      <w:pPr>
        <w:spacing w:before="301" w:beforeLines="50" w:line="348" w:lineRule="auto"/>
        <w:ind w:firstLine="317" w:firstLineChars="1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评价方式：部门（单位）绩效自评</w:t>
      </w:r>
    </w:p>
    <w:p>
      <w:pPr>
        <w:spacing w:before="301" w:beforeLines="50" w:line="348" w:lineRule="auto"/>
        <w:ind w:firstLine="317" w:firstLineChars="1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评价机构：部门（单位）评价组   </w:t>
      </w:r>
    </w:p>
    <w:p>
      <w:pPr>
        <w:spacing w:line="720" w:lineRule="exact"/>
        <w:ind w:firstLine="2188" w:firstLineChars="690"/>
        <w:rPr>
          <w:rFonts w:ascii="宋体" w:hAnsi="宋体" w:cs="宋体"/>
          <w:sz w:val="32"/>
          <w:szCs w:val="32"/>
        </w:rPr>
      </w:pPr>
    </w:p>
    <w:p>
      <w:pPr>
        <w:spacing w:line="348" w:lineRule="auto"/>
        <w:ind w:firstLine="2219" w:firstLineChars="7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报告日期：202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sz w:val="32"/>
          <w:szCs w:val="32"/>
        </w:rPr>
        <w:t xml:space="preserve"> 年  </w:t>
      </w:r>
      <w:r>
        <w:rPr>
          <w:rFonts w:hint="eastAsia" w:ascii="宋体" w:hAnsi="宋体" w:cs="宋体"/>
          <w:sz w:val="32"/>
          <w:szCs w:val="32"/>
          <w:lang w:val="en-US" w:eastAsia="zh-CN"/>
        </w:rPr>
        <w:t>6</w:t>
      </w:r>
      <w:r>
        <w:rPr>
          <w:rFonts w:hint="eastAsia" w:ascii="宋体" w:hAnsi="宋体" w:cs="宋体"/>
          <w:sz w:val="32"/>
          <w:szCs w:val="32"/>
        </w:rPr>
        <w:t xml:space="preserve">月 </w:t>
      </w:r>
      <w:r>
        <w:rPr>
          <w:rFonts w:hint="eastAsia" w:ascii="宋体" w:hAnsi="宋体" w:cs="宋体"/>
          <w:sz w:val="32"/>
          <w:szCs w:val="32"/>
          <w:lang w:val="en-US" w:eastAsia="zh-CN"/>
        </w:rPr>
        <w:t>7</w:t>
      </w:r>
      <w:r>
        <w:rPr>
          <w:rFonts w:hint="eastAsia" w:ascii="宋体" w:hAnsi="宋体" w:cs="宋体"/>
          <w:sz w:val="32"/>
          <w:szCs w:val="32"/>
        </w:rPr>
        <w:t>日</w:t>
      </w:r>
    </w:p>
    <w:p>
      <w:pPr>
        <w:autoSpaceDN w:val="0"/>
        <w:jc w:val="center"/>
        <w:textAlignment w:val="center"/>
        <w:rPr>
          <w:rFonts w:ascii="宋体" w:hAnsi="宋体" w:cs="宋体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588" w:right="1588" w:bottom="1588" w:left="1588" w:header="851" w:footer="992" w:gutter="0"/>
          <w:pgNumType w:start="1"/>
          <w:cols w:space="720" w:num="1"/>
          <w:docGrid w:type="linesAndChars" w:linePitch="602" w:charSpace="-782"/>
        </w:sectPr>
      </w:pPr>
      <w:r>
        <w:rPr>
          <w:rFonts w:hint="eastAsia" w:ascii="宋体" w:hAnsi="宋体" w:cs="宋体"/>
          <w:sz w:val="32"/>
          <w:szCs w:val="32"/>
        </w:rPr>
        <w:t>岳阳市财政局（制）</w:t>
      </w:r>
    </w:p>
    <w:tbl>
      <w:tblPr>
        <w:tblStyle w:val="5"/>
        <w:tblW w:w="1011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441"/>
        <w:gridCol w:w="213"/>
        <w:gridCol w:w="46"/>
        <w:gridCol w:w="1080"/>
        <w:gridCol w:w="210"/>
        <w:gridCol w:w="1145"/>
        <w:gridCol w:w="272"/>
        <w:gridCol w:w="785"/>
        <w:gridCol w:w="1502"/>
        <w:gridCol w:w="226"/>
        <w:gridCol w:w="196"/>
        <w:gridCol w:w="259"/>
        <w:gridCol w:w="1080"/>
        <w:gridCol w:w="265"/>
        <w:gridCol w:w="139"/>
        <w:gridCol w:w="456"/>
        <w:gridCol w:w="7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0113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一、部门（单位）基本概况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联系人</w:t>
            </w:r>
          </w:p>
        </w:tc>
        <w:tc>
          <w:tcPr>
            <w:tcW w:w="3538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黄娟</w:t>
            </w:r>
          </w:p>
        </w:tc>
        <w:tc>
          <w:tcPr>
            <w:tcW w:w="1502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联络电话</w:t>
            </w:r>
          </w:p>
        </w:tc>
        <w:tc>
          <w:tcPr>
            <w:tcW w:w="3419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15575068909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人员编制</w:t>
            </w:r>
          </w:p>
        </w:tc>
        <w:tc>
          <w:tcPr>
            <w:tcW w:w="3538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</w:t>
            </w:r>
          </w:p>
        </w:tc>
        <w:tc>
          <w:tcPr>
            <w:tcW w:w="1502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实有人数</w:t>
            </w:r>
          </w:p>
        </w:tc>
        <w:tc>
          <w:tcPr>
            <w:tcW w:w="3419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50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职能职责概述</w:t>
            </w:r>
          </w:p>
        </w:tc>
        <w:tc>
          <w:tcPr>
            <w:tcW w:w="8459" w:type="dxa"/>
            <w:gridSpan w:val="15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贯彻落实国家有关环境保护政策，执行国家环保法律法规、拟定辖区内环境保护规划、监督对生态环境有影响的自然资源开发利用活动、协调解决辖区内环境问题、进行环境宣传教育、负责环境监察和环境保护稽查、指导城乡环境综合整治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464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年度主要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工作内容</w:t>
            </w:r>
          </w:p>
        </w:tc>
        <w:tc>
          <w:tcPr>
            <w:tcW w:w="8459" w:type="dxa"/>
            <w:gridSpan w:val="15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theme="minorBidi"/>
                <w:sz w:val="24"/>
              </w:rPr>
              <w:t>1</w:t>
            </w:r>
            <w:r>
              <w:rPr>
                <w:rFonts w:hint="eastAsia" w:ascii="宋体" w:hAnsi="宋体" w:cstheme="minorBidi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cstheme="minorBidi"/>
                <w:sz w:val="24"/>
              </w:rPr>
              <w:t>争资争项全要素保障。</w:t>
            </w:r>
          </w:p>
          <w:p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24"/>
              </w:rPr>
              <w:t>突出环境问题整改全领域推进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>
            <w:pPr>
              <w:rPr>
                <w:rFonts w:hint="eastAsia" w:ascii="宋体" w:hAnsi="宋体" w:cstheme="minorBidi"/>
                <w:sz w:val="24"/>
              </w:rPr>
            </w:pPr>
            <w:r>
              <w:rPr>
                <w:rFonts w:ascii="宋体" w:hAnsi="宋体" w:cstheme="minorBidi"/>
                <w:sz w:val="24"/>
              </w:rPr>
              <w:t>3</w:t>
            </w:r>
            <w:r>
              <w:rPr>
                <w:rFonts w:hint="eastAsia" w:ascii="宋体" w:hAnsi="宋体" w:cstheme="minorBidi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cstheme="minorBidi"/>
                <w:sz w:val="24"/>
              </w:rPr>
              <w:t>污染防治攻坚“夏季攻势”任务全链条压实。</w:t>
            </w:r>
          </w:p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theme="minorBidi"/>
                <w:sz w:val="24"/>
              </w:rPr>
              <w:t>4</w:t>
            </w:r>
            <w:r>
              <w:rPr>
                <w:rFonts w:hint="eastAsia" w:ascii="宋体" w:hAnsi="宋体" w:cstheme="minorBidi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cstheme="minorBidi"/>
                <w:sz w:val="24"/>
              </w:rPr>
              <w:t>环境风险管控能力全方位提升。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26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pacing w:val="-6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6"/>
                <w:sz w:val="24"/>
              </w:rPr>
              <w:t>年度部门（单位）总体运行情况及取得的成绩</w:t>
            </w:r>
          </w:p>
        </w:tc>
        <w:tc>
          <w:tcPr>
            <w:tcW w:w="8459" w:type="dxa"/>
            <w:gridSpan w:val="15"/>
            <w:vAlign w:val="center"/>
          </w:tcPr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瞄准提升污染防治能力，建立长效管理机制，补齐环保基础设施“短板”等方面来重点策划包装项目，2020年争资1200万元的汨罗江故道水环境综合治理项目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  <w:lang w:eastAsia="zh-CN"/>
              </w:rPr>
              <w:t>基本完成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。大气污染防治润德高分子材料获得中央奖补资金266万元；上报中央水污染防治项目两个，拟争资1.2亿元；营田镇湘江流域水环境综合治理进入全省山水林田湖草沙项目体系。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  <w:lang w:eastAsia="zh-CN"/>
              </w:rPr>
              <w:t>.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将突出环境问题整改摆在工作的突出位置，坚持“月调度、月督查、月通报”，开展综合督查、专项督查等6次，发出督查通报、督办函15份，强力推动了环保问题整改，全面完成了中央省市级突出生态环境问题整改销号41项，一批影响屈原高质量跨越式发展的环境突出问题得到彻底解决。</w:t>
            </w: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  <w:lang w:eastAsia="zh-CN"/>
              </w:rPr>
              <w:t>.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我区列入全市污染防治攻坚战“夏季攻势”任务8项，要求9月30日前完成销号的3个，分别是润德高分子材料VocS治理、正虹科技凤凰山种猪场养殖污水处理和1条农村黑臭水体整治，均已在规定时间完成销号，其他均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  <w:lang w:eastAsia="zh-CN"/>
              </w:rPr>
              <w:t>已在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12月31日前完成整改销号。大气、水污染防治特护期启动以来，我们先后印发了实施方案，落实“四个一”：一项任务，一个牵头部门、一套工作要求、一抓到底，区直有关部门及乡镇（街道）的环保责任得到全面压紧压实。</w:t>
            </w:r>
          </w:p>
          <w:p>
            <w:pPr>
              <w:ind w:firstLine="480" w:firstLineChars="200"/>
              <w:rPr>
                <w:rFonts w:hint="eastAsia" w:ascii="宋体" w:hAnsi="宋体" w:cs="仿宋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hint="eastAsia" w:ascii="宋体" w:hAnsi="宋体"/>
                <w:sz w:val="24"/>
                <w:lang w:eastAsia="zh-CN"/>
              </w:rPr>
              <w:t>.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在疫情常态化防控期间，我们对全区医疗机构产生的医疗废物、废水进行全覆盖督查监管，筑牢了疫情防控“最后一道防线”，医疗废物、废水安全处置率100%。在深化“放、管、服”改革  的同时，坚持“重整改、轻处罚；不整改、重处罚”的执法理念，主动为企业提供服务，支持实体经济发展。完成了入江入河46个排污口的溯源排查行动、饮用水水源地保护等专项行动，严厉查处环境违法行为，共立案查处6个，处罚到位4个，罚款金额11万元。完成生态损害赔偿案件1起。</w:t>
            </w:r>
          </w:p>
          <w:p>
            <w:pPr>
              <w:ind w:firstLine="480" w:firstLineChars="200"/>
              <w:rPr>
                <w:rFonts w:hint="eastAsia"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通过全面推进突出环境问题整改，深入实施污染防治攻坚战，环境质量持续向好，2021年，空气质量达到省定考核目标，地表水考核断面水质达标率100%，国控自来水断面、省控磊石山断面均达到Ⅱ类水标准，水环境质量指数在全省126个县市区中排名64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0113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二、部门（单位）收支情况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0113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年度收入情况（万元）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收入合计</w:t>
            </w:r>
          </w:p>
        </w:tc>
        <w:tc>
          <w:tcPr>
            <w:tcW w:w="7333" w:type="dxa"/>
            <w:gridSpan w:val="13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其中：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014" w:hRule="atLeast"/>
          <w:jc w:val="center"/>
        </w:trPr>
        <w:tc>
          <w:tcPr>
            <w:tcW w:w="1700" w:type="dxa"/>
            <w:gridSpan w:val="3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上年结转</w:t>
            </w:r>
          </w:p>
        </w:tc>
        <w:tc>
          <w:tcPr>
            <w:tcW w:w="105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公共财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政拨款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政府基金拨款</w:t>
            </w:r>
          </w:p>
        </w:tc>
        <w:tc>
          <w:tcPr>
            <w:tcW w:w="180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纳入专户管理的非税收入拨款</w:t>
            </w:r>
          </w:p>
        </w:tc>
        <w:tc>
          <w:tcPr>
            <w:tcW w:w="1393" w:type="dxa"/>
            <w:gridSpan w:val="3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其他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72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局机关及二级机构汇总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57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93" w:type="dxa"/>
            <w:gridSpan w:val="3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1、局机关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57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93" w:type="dxa"/>
            <w:gridSpan w:val="3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2、二级机构1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293.33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33.45</w:t>
            </w:r>
          </w:p>
        </w:tc>
        <w:tc>
          <w:tcPr>
            <w:tcW w:w="1057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145.18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393" w:type="dxa"/>
            <w:gridSpan w:val="3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114.7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3、二级机构2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57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93" w:type="dxa"/>
            <w:gridSpan w:val="3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0113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部门（单位）年度支出和结余情况（万元）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支出合计</w:t>
            </w:r>
          </w:p>
        </w:tc>
        <w:tc>
          <w:tcPr>
            <w:tcW w:w="5675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其中：</w:t>
            </w:r>
          </w:p>
        </w:tc>
        <w:tc>
          <w:tcPr>
            <w:tcW w:w="1658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结余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基本支出</w:t>
            </w:r>
          </w:p>
        </w:tc>
        <w:tc>
          <w:tcPr>
            <w:tcW w:w="3240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其中：</w:t>
            </w:r>
          </w:p>
        </w:tc>
        <w:tc>
          <w:tcPr>
            <w:tcW w:w="108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项目支出</w:t>
            </w:r>
          </w:p>
        </w:tc>
        <w:tc>
          <w:tcPr>
            <w:tcW w:w="86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当年结余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累计结余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5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人员支出</w:t>
            </w:r>
          </w:p>
        </w:tc>
        <w:tc>
          <w:tcPr>
            <w:tcW w:w="2183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公用支出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77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局机关及二级机构汇总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5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83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6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1、局机关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5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83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6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2、二级机构1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244.47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244.47</w:t>
            </w:r>
          </w:p>
        </w:tc>
        <w:tc>
          <w:tcPr>
            <w:tcW w:w="105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70.1</w:t>
            </w:r>
          </w:p>
        </w:tc>
        <w:tc>
          <w:tcPr>
            <w:tcW w:w="2183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174.37</w:t>
            </w:r>
          </w:p>
        </w:tc>
        <w:tc>
          <w:tcPr>
            <w:tcW w:w="1080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6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15.41</w:t>
            </w: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48.86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3、二级机构2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5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83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6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三公经费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合计</w:t>
            </w:r>
          </w:p>
        </w:tc>
        <w:tc>
          <w:tcPr>
            <w:tcW w:w="7333" w:type="dxa"/>
            <w:gridSpan w:val="13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其中：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公务接待费</w:t>
            </w:r>
          </w:p>
        </w:tc>
        <w:tc>
          <w:tcPr>
            <w:tcW w:w="105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公务用车运维费</w:t>
            </w:r>
          </w:p>
        </w:tc>
        <w:tc>
          <w:tcPr>
            <w:tcW w:w="2183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公务用车购置费</w:t>
            </w:r>
          </w:p>
        </w:tc>
        <w:tc>
          <w:tcPr>
            <w:tcW w:w="2738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因公出国费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58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局机关及二级机构汇总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5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83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738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1、局机关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5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83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738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2、二级机构1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3.76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2.85</w:t>
            </w:r>
          </w:p>
        </w:tc>
        <w:tc>
          <w:tcPr>
            <w:tcW w:w="105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0.91</w:t>
            </w:r>
          </w:p>
        </w:tc>
        <w:tc>
          <w:tcPr>
            <w:tcW w:w="2183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0</w:t>
            </w:r>
          </w:p>
        </w:tc>
        <w:tc>
          <w:tcPr>
            <w:tcW w:w="2738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3、二级机构2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5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83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738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固定资产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合计</w:t>
            </w:r>
          </w:p>
        </w:tc>
        <w:tc>
          <w:tcPr>
            <w:tcW w:w="6079" w:type="dxa"/>
            <w:gridSpan w:val="1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其中：</w:t>
            </w:r>
          </w:p>
        </w:tc>
        <w:tc>
          <w:tcPr>
            <w:tcW w:w="125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1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在用固定资产</w:t>
            </w:r>
          </w:p>
        </w:tc>
        <w:tc>
          <w:tcPr>
            <w:tcW w:w="3667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出租固定资产</w:t>
            </w:r>
          </w:p>
        </w:tc>
        <w:tc>
          <w:tcPr>
            <w:tcW w:w="125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局机关及二级机构汇总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1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67" w:type="dxa"/>
            <w:gridSpan w:val="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1、局机关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1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67" w:type="dxa"/>
            <w:gridSpan w:val="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2、二级机构1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333.72</w:t>
            </w:r>
          </w:p>
        </w:tc>
        <w:tc>
          <w:tcPr>
            <w:tcW w:w="241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333.72</w:t>
            </w:r>
          </w:p>
        </w:tc>
        <w:tc>
          <w:tcPr>
            <w:tcW w:w="3667" w:type="dxa"/>
            <w:gridSpan w:val="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3、二级机构2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1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67" w:type="dxa"/>
            <w:gridSpan w:val="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0113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三、部门（单位）整体支出绩效自评情况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441" w:type="dxa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整体支出绩效定性目标及实施计划完成情况</w:t>
            </w:r>
          </w:p>
        </w:tc>
        <w:tc>
          <w:tcPr>
            <w:tcW w:w="3751" w:type="dxa"/>
            <w:gridSpan w:val="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预期目标</w:t>
            </w:r>
          </w:p>
        </w:tc>
        <w:tc>
          <w:tcPr>
            <w:tcW w:w="4921" w:type="dxa"/>
            <w:gridSpan w:val="9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实际完成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79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3751" w:type="dxa"/>
            <w:gridSpan w:val="7"/>
            <w:vAlign w:val="center"/>
          </w:tcPr>
          <w:p>
            <w:pPr>
              <w:rPr>
                <w:rFonts w:ascii="宋体" w:hAnsi="宋体" w:cstheme="minorBidi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24"/>
              </w:rPr>
              <w:t>污染防治攻坚战及“夏季攻势”清单任务全面完成</w:t>
            </w:r>
          </w:p>
          <w:p>
            <w:pPr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2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省级环保督查“回头看”问题按时办结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3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“洞庭清波”专项行动整改任务按时完成</w:t>
            </w:r>
          </w:p>
          <w:p>
            <w:pPr>
              <w:rPr>
                <w:rFonts w:ascii="宋体" w:hAnsi="宋体" w:cstheme="minorBidi"/>
                <w:sz w:val="24"/>
              </w:rPr>
            </w:pPr>
            <w:r>
              <w:rPr>
                <w:rFonts w:hint="eastAsia" w:ascii="宋体" w:hAnsi="宋体" w:cstheme="minorBidi"/>
                <w:sz w:val="24"/>
              </w:rPr>
              <w:t>4</w:t>
            </w:r>
            <w:r>
              <w:rPr>
                <w:rFonts w:hint="eastAsia" w:ascii="宋体" w:hAnsi="宋体" w:cstheme="minorBidi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cstheme="minorBidi"/>
                <w:sz w:val="24"/>
              </w:rPr>
              <w:t>践行生态环保发展理念，为创建文明单位营造良好氛围</w:t>
            </w:r>
          </w:p>
          <w:p>
            <w:pPr>
              <w:rPr>
                <w:rFonts w:ascii="宋体" w:hAnsi="宋体" w:cstheme="minorBidi"/>
                <w:sz w:val="24"/>
              </w:rPr>
            </w:pPr>
            <w:r>
              <w:rPr>
                <w:rFonts w:hint="eastAsia" w:ascii="宋体" w:hAnsi="宋体" w:cstheme="minorBidi"/>
                <w:sz w:val="24"/>
              </w:rPr>
              <w:t>5</w:t>
            </w:r>
            <w:r>
              <w:rPr>
                <w:rFonts w:hint="eastAsia" w:ascii="宋体" w:hAnsi="宋体" w:cstheme="minorBidi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cstheme="minorBidi"/>
                <w:sz w:val="24"/>
              </w:rPr>
              <w:t>重视环保队伍建设，党风廉政建设逐项落到实处</w:t>
            </w:r>
          </w:p>
          <w:p/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eastAsia="仿宋" w:cs="宋体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eastAsia="仿宋" w:cs="宋体"/>
                <w:color w:val="000000"/>
                <w:sz w:val="24"/>
              </w:rPr>
            </w:pPr>
          </w:p>
        </w:tc>
        <w:tc>
          <w:tcPr>
            <w:tcW w:w="4921" w:type="dxa"/>
            <w:gridSpan w:val="9"/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我区列入全市污染防治攻坚战“夏季攻势”任务8项，要求9月30日前完成销号的3个，分别是润德高分子材料VocS治理、正虹科技凤凰山种猪场养殖污水处理和1条农村黑臭水体整治，均已在规定时间完成销号，其他均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  <w:lang w:eastAsia="zh-CN"/>
              </w:rPr>
              <w:t>已在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12月31日前完成整改销号。大气、水污染防治特护期启动以来，我们先后印发了实施方案，落实“四个一”：一项任务，一个牵头部门、一套工作要求、一抓到底，区直有关部门及乡镇（街道）的环保责任得到全面压紧压实。</w:t>
            </w: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将突出环境问题整改摆在工作的突出位置，坚持“月调度、月督查、月通报”，开展综合督查、专项督查等6次，发出督查通报、督办函15份，强力推动了环保问题整改，全面完成了中央省市级突出生态环境问题整改销号41项，一批影响屈原高质量跨越式发展的环境突出问题得到彻底解决。</w:t>
            </w:r>
          </w:p>
          <w:p>
            <w:pPr>
              <w:ind w:firstLine="480" w:firstLineChars="200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3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202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年度“洞庭清波”专项行动涉及我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  <w:lang w:eastAsia="zh-CN"/>
              </w:rPr>
              <w:t>局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问题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项，均已完成整改销号。</w:t>
            </w:r>
          </w:p>
          <w:p>
            <w:pPr>
              <w:ind w:firstLine="480" w:firstLineChars="200"/>
              <w:rPr>
                <w:rFonts w:ascii="楷体" w:hAnsi="楷体" w:eastAsia="楷体" w:cs="楷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通过“支部主题党日”、党员集中学习，制定年度计划和活动方案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按期组织干部职工开展以从严治党、禁毒教育、新冠肺炎等重点主题学习，将党风廉政建设工作与环保业务工作同部署、同推进、同检查，围绕意识形态、党风廉政、从严治党、中央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  <w:lang w:eastAsia="zh-CN"/>
              </w:rPr>
              <w:t>“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八项规定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  <w:lang w:eastAsia="zh-CN"/>
              </w:rPr>
              <w:t>”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精神、习近平关于生态文明建设等内容共组织中心组学习</w:t>
            </w:r>
            <w:r>
              <w:rPr>
                <w:rFonts w:ascii="宋体" w:hAnsi="宋体" w:cs="仿宋"/>
                <w:color w:val="000000"/>
                <w:kern w:val="0"/>
                <w:sz w:val="24"/>
              </w:rPr>
              <w:t>12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次， 书记讲党课</w:t>
            </w:r>
            <w:r>
              <w:rPr>
                <w:rFonts w:ascii="宋体" w:hAnsi="宋体" w:cs="仿宋"/>
                <w:color w:val="000000"/>
                <w:kern w:val="0"/>
                <w:sz w:val="24"/>
              </w:rPr>
              <w:t>2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次。开展了“互帮互，亲帮亲”、“微心愿”、“爱心扶贫募捐”、扶贫慰问等活动</w:t>
            </w:r>
            <w:r>
              <w:rPr>
                <w:rFonts w:ascii="宋体" w:hAnsi="宋体" w:cs="仿宋"/>
                <w:color w:val="000000"/>
                <w:kern w:val="0"/>
                <w:sz w:val="24"/>
              </w:rPr>
              <w:t>10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余次。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441" w:type="dxa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整体支出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绩效定量目标及实施计划完成情况</w:t>
            </w:r>
          </w:p>
        </w:tc>
        <w:tc>
          <w:tcPr>
            <w:tcW w:w="2966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评价内容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绩效目标</w:t>
            </w:r>
          </w:p>
        </w:tc>
        <w:tc>
          <w:tcPr>
            <w:tcW w:w="2997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gridSpan w:val="4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产出目标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（部门工作实绩，包含上级部门和市委市政府布置的重点工作、实事任务等，根据部门实际进行调整细化）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质量指标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指标1：提高环境监测、监察能力</w:t>
            </w:r>
          </w:p>
        </w:tc>
        <w:tc>
          <w:tcPr>
            <w:tcW w:w="2997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全面加强环境执法监管，提高了监管能力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指标2：</w:t>
            </w:r>
          </w:p>
        </w:tc>
        <w:tc>
          <w:tcPr>
            <w:tcW w:w="2997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……</w:t>
            </w:r>
          </w:p>
        </w:tc>
        <w:tc>
          <w:tcPr>
            <w:tcW w:w="2997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数量指标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指标1：完成罚没收入1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万</w:t>
            </w:r>
          </w:p>
        </w:tc>
        <w:tc>
          <w:tcPr>
            <w:tcW w:w="2997" w:type="dxa"/>
            <w:gridSpan w:val="6"/>
            <w:vAlign w:val="center"/>
          </w:tcPr>
          <w:p>
            <w:pPr>
              <w:autoSpaceDN w:val="0"/>
              <w:spacing w:line="320" w:lineRule="exac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已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超额</w:t>
            </w:r>
            <w:r>
              <w:rPr>
                <w:rFonts w:hint="eastAsia" w:ascii="宋体" w:hAnsi="宋体" w:cs="宋体"/>
                <w:sz w:val="24"/>
              </w:rPr>
              <w:t>完成年初目标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61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指标2：征收排污权有偿使用及交易费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8.98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万元</w:t>
            </w:r>
          </w:p>
        </w:tc>
        <w:tc>
          <w:tcPr>
            <w:tcW w:w="2997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全面开展排污权有偿使用及交易费征缴工作，共收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8.98</w:t>
            </w:r>
            <w:r>
              <w:rPr>
                <w:rFonts w:hint="eastAsia" w:ascii="宋体" w:hAnsi="宋体" w:cs="宋体"/>
                <w:sz w:val="24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61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tabs>
                <w:tab w:val="center" w:pos="1339"/>
              </w:tabs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97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时效指标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指标1：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  <w:lang w:eastAsia="zh-CN"/>
              </w:rPr>
              <w:t>完成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省级环保督查“回头看”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  <w:lang w:eastAsia="zh-CN"/>
              </w:rPr>
              <w:t>交办问题整改</w:t>
            </w:r>
          </w:p>
        </w:tc>
        <w:tc>
          <w:tcPr>
            <w:tcW w:w="2997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按时限要求完成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指标2：</w:t>
            </w:r>
          </w:p>
        </w:tc>
        <w:tc>
          <w:tcPr>
            <w:tcW w:w="2997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89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……</w:t>
            </w:r>
          </w:p>
        </w:tc>
        <w:tc>
          <w:tcPr>
            <w:tcW w:w="2997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成本指标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指标1：</w:t>
            </w:r>
            <w:r>
              <w:rPr>
                <w:rFonts w:hint="eastAsia" w:ascii="宋体" w:hAnsi="宋体" w:cs="宋体"/>
                <w:sz w:val="24"/>
              </w:rPr>
              <w:t>支出控制在预算内</w:t>
            </w:r>
          </w:p>
        </w:tc>
        <w:tc>
          <w:tcPr>
            <w:tcW w:w="2997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工作经费和专项治理经费按要求控制在预算内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2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指标2：</w:t>
            </w:r>
          </w:p>
        </w:tc>
        <w:tc>
          <w:tcPr>
            <w:tcW w:w="2997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……</w:t>
            </w:r>
          </w:p>
        </w:tc>
        <w:tc>
          <w:tcPr>
            <w:tcW w:w="2997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gridSpan w:val="4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效益目标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（预期实现的效益）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社会效益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指标1：改善环境质量</w:t>
            </w:r>
          </w:p>
        </w:tc>
        <w:tc>
          <w:tcPr>
            <w:tcW w:w="2997" w:type="dxa"/>
            <w:gridSpan w:val="6"/>
            <w:vAlign w:val="center"/>
          </w:tcPr>
          <w:p>
            <w:pPr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着力解决影响科学发展和群众健康的环境突出问题，攻坚克难，锐意进取，全区生态环境短板持续改善，生态环境质量持续优化。</w:t>
            </w:r>
          </w:p>
          <w:p>
            <w:pPr>
              <w:autoSpaceDN w:val="0"/>
              <w:spacing w:line="320" w:lineRule="exact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土壤环境安全得到保障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经济效益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指标1：实现节能减排</w:t>
            </w:r>
          </w:p>
        </w:tc>
        <w:tc>
          <w:tcPr>
            <w:tcW w:w="2997" w:type="dxa"/>
            <w:gridSpan w:val="6"/>
            <w:vAlign w:val="center"/>
          </w:tcPr>
          <w:p>
            <w:pPr>
              <w:autoSpaceDN w:val="0"/>
              <w:spacing w:line="320" w:lineRule="exact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lang w:eastAsia="zh-CN"/>
              </w:rPr>
              <w:t>上报减排项目两个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生态效益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指标1：</w:t>
            </w:r>
            <w:r>
              <w:rPr>
                <w:rFonts w:hint="eastAsia" w:ascii="宋体" w:hAnsi="宋体" w:cstheme="minorBidi"/>
                <w:sz w:val="24"/>
              </w:rPr>
              <w:t>环境综合整治与污染防治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指标2：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……</w:t>
            </w:r>
          </w:p>
        </w:tc>
        <w:tc>
          <w:tcPr>
            <w:tcW w:w="2997" w:type="dxa"/>
            <w:gridSpan w:val="6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kern w:val="0"/>
                <w:sz w:val="24"/>
              </w:rPr>
              <w:t>依法征收排污权有偿使用费</w:t>
            </w:r>
            <w:r>
              <w:rPr>
                <w:rFonts w:hint="eastAsia" w:cs="仿宋" w:asciiTheme="minorEastAsia" w:hAnsiTheme="minorEastAsia" w:eastAsiaTheme="minorEastAsia"/>
                <w:color w:val="000000"/>
                <w:kern w:val="0"/>
                <w:sz w:val="24"/>
                <w:lang w:val="en-US" w:eastAsia="zh-CN"/>
              </w:rPr>
              <w:t>8.98</w:t>
            </w:r>
            <w:r>
              <w:rPr>
                <w:rFonts w:hint="eastAsia" w:cs="仿宋" w:asciiTheme="minorEastAsia" w:hAnsiTheme="minorEastAsia" w:eastAsiaTheme="minorEastAsia"/>
                <w:color w:val="000000"/>
                <w:kern w:val="0"/>
                <w:sz w:val="24"/>
              </w:rPr>
              <w:t>万元，对照省市下达的污染防治工作任务清单完成</w:t>
            </w:r>
            <w:r>
              <w:rPr>
                <w:rFonts w:hint="eastAsia" w:cs="仿宋" w:asciiTheme="minorEastAsia" w:hAnsiTheme="minorEastAsia" w:eastAsiaTheme="minorEastAsia"/>
                <w:color w:val="000000"/>
                <w:kern w:val="0"/>
                <w:sz w:val="24"/>
                <w:lang w:eastAsia="zh-CN"/>
              </w:rPr>
              <w:t>餐饮门店油烟改造</w:t>
            </w:r>
            <w:r>
              <w:rPr>
                <w:rFonts w:hint="eastAsia" w:cs="仿宋" w:asciiTheme="minorEastAsia" w:hAnsiTheme="minorEastAsia" w:eastAsiaTheme="minorEastAsia"/>
                <w:color w:val="000000"/>
                <w:kern w:val="0"/>
                <w:sz w:val="24"/>
                <w:lang w:val="en-US" w:eastAsia="zh-CN"/>
              </w:rPr>
              <w:t>40多家。农村生活污水治理4个村均已完成；农村黑臭水体完成整改销号</w:t>
            </w:r>
            <w:r>
              <w:rPr>
                <w:rFonts w:hint="eastAsia" w:cs="仿宋" w:asciiTheme="minorEastAsia" w:hAnsiTheme="minorEastAsia" w:eastAsiaTheme="minorEastAsia"/>
                <w:color w:val="000000"/>
                <w:kern w:val="0"/>
                <w:sz w:val="24"/>
              </w:rPr>
              <w:t>。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015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社会公众或服务对象满意度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指标1：</w:t>
            </w:r>
            <w:r>
              <w:rPr>
                <w:rFonts w:hint="eastAsia" w:ascii="宋体" w:hAnsi="宋体" w:cs="宋体"/>
                <w:sz w:val="24"/>
              </w:rPr>
              <w:t>群众对环境质量改善的满意度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指标2：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97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回复率和满意率均达到了</w:t>
            </w:r>
            <w:r>
              <w:rPr>
                <w:rFonts w:ascii="宋体" w:hAnsi="宋体" w:cs="宋体"/>
                <w:sz w:val="24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990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绩效自评综合得分</w:t>
            </w:r>
          </w:p>
        </w:tc>
        <w:tc>
          <w:tcPr>
            <w:tcW w:w="7123" w:type="dxa"/>
            <w:gridSpan w:val="1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99分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990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评价等次</w:t>
            </w:r>
          </w:p>
        </w:tc>
        <w:tc>
          <w:tcPr>
            <w:tcW w:w="7123" w:type="dxa"/>
            <w:gridSpan w:val="1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0113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四、评价人员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姓  名</w:t>
            </w:r>
          </w:p>
        </w:tc>
        <w:tc>
          <w:tcPr>
            <w:tcW w:w="3538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职务/职称</w:t>
            </w:r>
          </w:p>
        </w:tc>
        <w:tc>
          <w:tcPr>
            <w:tcW w:w="1502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  位</w:t>
            </w:r>
          </w:p>
        </w:tc>
        <w:tc>
          <w:tcPr>
            <w:tcW w:w="3419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签  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高波</w:t>
            </w:r>
          </w:p>
        </w:tc>
        <w:tc>
          <w:tcPr>
            <w:tcW w:w="3538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局长</w:t>
            </w:r>
          </w:p>
        </w:tc>
        <w:tc>
          <w:tcPr>
            <w:tcW w:w="1502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岳阳市生态环境局屈原分局</w:t>
            </w:r>
          </w:p>
        </w:tc>
        <w:tc>
          <w:tcPr>
            <w:tcW w:w="3419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方强</w:t>
            </w:r>
          </w:p>
        </w:tc>
        <w:tc>
          <w:tcPr>
            <w:tcW w:w="3538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分管副局长</w:t>
            </w:r>
          </w:p>
        </w:tc>
        <w:tc>
          <w:tcPr>
            <w:tcW w:w="1502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办公室</w:t>
            </w:r>
          </w:p>
        </w:tc>
        <w:tc>
          <w:tcPr>
            <w:tcW w:w="3419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黄娟</w:t>
            </w:r>
          </w:p>
        </w:tc>
        <w:tc>
          <w:tcPr>
            <w:tcW w:w="3538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会计</w:t>
            </w:r>
          </w:p>
        </w:tc>
        <w:tc>
          <w:tcPr>
            <w:tcW w:w="1502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办公室</w:t>
            </w:r>
          </w:p>
        </w:tc>
        <w:tc>
          <w:tcPr>
            <w:tcW w:w="3419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李宏</w:t>
            </w:r>
          </w:p>
        </w:tc>
        <w:tc>
          <w:tcPr>
            <w:tcW w:w="3538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出纳</w:t>
            </w:r>
          </w:p>
        </w:tc>
        <w:tc>
          <w:tcPr>
            <w:tcW w:w="1502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办公室</w:t>
            </w:r>
          </w:p>
        </w:tc>
        <w:tc>
          <w:tcPr>
            <w:tcW w:w="3419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45" w:hRule="atLeast"/>
          <w:jc w:val="center"/>
        </w:trPr>
        <w:tc>
          <w:tcPr>
            <w:tcW w:w="10113" w:type="dxa"/>
            <w:gridSpan w:val="17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评价组组长（签字）：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                           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30" w:hRule="atLeast"/>
          <w:jc w:val="center"/>
        </w:trPr>
        <w:tc>
          <w:tcPr>
            <w:tcW w:w="10113" w:type="dxa"/>
            <w:gridSpan w:val="17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部门（单位）意见：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                                         部门（单位）负责人（签章）：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                           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85" w:hRule="atLeast"/>
          <w:jc w:val="center"/>
        </w:trPr>
        <w:tc>
          <w:tcPr>
            <w:tcW w:w="10113" w:type="dxa"/>
            <w:gridSpan w:val="17"/>
            <w:vAlign w:val="center"/>
          </w:tcPr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财政部门归口业务科室意见：</w:t>
            </w:r>
          </w:p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 财政部门归口业务科室负责人（签章）：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                                年    月   日</w:t>
            </w:r>
          </w:p>
        </w:tc>
      </w:tr>
    </w:tbl>
    <w:p>
      <w:pPr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填报人（签名）： 黄娟                         联系电话：15575068909</w:t>
      </w:r>
    </w:p>
    <w:tbl>
      <w:tblPr>
        <w:tblStyle w:val="5"/>
        <w:tblW w:w="9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3" w:hRule="atLeast"/>
          <w:jc w:val="center"/>
        </w:trPr>
        <w:tc>
          <w:tcPr>
            <w:tcW w:w="9558" w:type="dxa"/>
            <w:noWrap/>
          </w:tcPr>
          <w:p>
            <w:pPr>
              <w:spacing w:line="440" w:lineRule="exact"/>
              <w:ind w:firstLine="442" w:firstLineChars="100"/>
              <w:rPr>
                <w:rFonts w:hint="eastAsia" w:cs="宋体"/>
                <w:b/>
                <w:bCs/>
                <w:sz w:val="44"/>
                <w:szCs w:val="44"/>
              </w:rPr>
            </w:pPr>
          </w:p>
          <w:p>
            <w:pPr>
              <w:spacing w:line="440" w:lineRule="exact"/>
              <w:ind w:firstLine="442" w:firstLineChars="100"/>
              <w:rPr>
                <w:rFonts w:hint="eastAsia" w:cs="宋体"/>
                <w:b/>
                <w:bCs/>
                <w:sz w:val="44"/>
                <w:szCs w:val="44"/>
              </w:rPr>
            </w:pPr>
            <w:r>
              <w:rPr>
                <w:rFonts w:hint="eastAsia" w:cs="宋体"/>
                <w:b/>
                <w:bCs/>
                <w:sz w:val="44"/>
                <w:szCs w:val="44"/>
              </w:rPr>
              <w:t>岳阳市生态环境局</w:t>
            </w:r>
            <w:r>
              <w:rPr>
                <w:rFonts w:hint="eastAsia" w:cs="宋体"/>
                <w:b/>
                <w:bCs/>
                <w:sz w:val="44"/>
                <w:szCs w:val="44"/>
                <w:lang w:val="en-US" w:eastAsia="zh-CN"/>
              </w:rPr>
              <w:t>屈原</w:t>
            </w:r>
            <w:r>
              <w:rPr>
                <w:rFonts w:hint="eastAsia" w:cs="宋体"/>
                <w:b/>
                <w:bCs/>
                <w:sz w:val="44"/>
                <w:szCs w:val="44"/>
              </w:rPr>
              <w:t>分局</w:t>
            </w:r>
            <w:r>
              <w:rPr>
                <w:b/>
                <w:bCs/>
                <w:sz w:val="44"/>
                <w:szCs w:val="44"/>
              </w:rPr>
              <w:t>202</w:t>
            </w:r>
            <w:r>
              <w:rPr>
                <w:rFonts w:hint="eastAsia"/>
                <w:b/>
                <w:bCs/>
                <w:sz w:val="44"/>
                <w:szCs w:val="44"/>
                <w:lang w:val="en-US" w:eastAsia="zh-CN"/>
              </w:rPr>
              <w:t>1</w:t>
            </w:r>
            <w:r>
              <w:rPr>
                <w:rFonts w:hint="eastAsia" w:cs="宋体"/>
                <w:b/>
                <w:bCs/>
                <w:sz w:val="44"/>
                <w:szCs w:val="44"/>
              </w:rPr>
              <w:t>年整体支出</w:t>
            </w:r>
          </w:p>
          <w:p>
            <w:pPr>
              <w:spacing w:line="440" w:lineRule="exact"/>
              <w:ind w:firstLine="2650" w:firstLineChars="600"/>
              <w:rPr>
                <w:rFonts w:hint="eastAsia" w:cs="宋体"/>
                <w:b/>
                <w:bCs/>
                <w:sz w:val="44"/>
                <w:szCs w:val="44"/>
              </w:rPr>
            </w:pPr>
          </w:p>
          <w:p>
            <w:pPr>
              <w:spacing w:line="440" w:lineRule="exact"/>
              <w:ind w:firstLine="2650" w:firstLineChars="600"/>
              <w:rPr>
                <w:rFonts w:eastAsia="Times New Roman"/>
                <w:sz w:val="32"/>
                <w:szCs w:val="32"/>
              </w:rPr>
            </w:pPr>
            <w:r>
              <w:rPr>
                <w:rFonts w:hint="eastAsia" w:cs="宋体"/>
                <w:b/>
                <w:bCs/>
                <w:sz w:val="44"/>
                <w:szCs w:val="44"/>
              </w:rPr>
              <w:t>绩效评价自评报告</w:t>
            </w:r>
          </w:p>
          <w:p>
            <w:pPr>
              <w:spacing w:line="560" w:lineRule="exact"/>
              <w:ind w:firstLine="560" w:firstLineChars="200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>
            <w:pPr>
              <w:spacing w:line="560" w:lineRule="exact"/>
              <w:ind w:firstLine="560" w:firstLineChars="200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一、部门（单位）概况</w:t>
            </w:r>
          </w:p>
          <w:p>
            <w:pPr>
              <w:spacing w:line="660" w:lineRule="exact"/>
              <w:ind w:firstLine="645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（一）部门（单位）基本情况</w:t>
            </w:r>
          </w:p>
          <w:p>
            <w:pPr>
              <w:pStyle w:val="4"/>
              <w:widowControl/>
              <w:wordWrap w:val="0"/>
              <w:spacing w:before="150" w:after="150" w:line="620" w:lineRule="exact"/>
              <w:ind w:firstLine="960" w:firstLineChars="300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屈原生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境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分局属岳阳市生态环境局二级机构。根据分局的整体情况，分局下设四个股室（办公室、监察大队、管理股、法制股）。分局目前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实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有工作人员</w:t>
            </w: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人，其中在编人员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人，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借出2 人，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借调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人，临聘人员</w:t>
            </w: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人。</w:t>
            </w:r>
          </w:p>
          <w:p>
            <w:pPr>
              <w:pStyle w:val="4"/>
              <w:widowControl/>
              <w:wordWrap w:val="0"/>
              <w:spacing w:before="150" w:after="150" w:line="620" w:lineRule="exact"/>
              <w:ind w:firstLine="640" w:firstLineChars="200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二、部门整体支出管理及使用情况</w:t>
            </w:r>
          </w:p>
          <w:p>
            <w:pPr>
              <w:pStyle w:val="4"/>
              <w:widowControl/>
              <w:wordWrap w:val="0"/>
              <w:snapToGrid w:val="0"/>
              <w:spacing w:before="150" w:after="150" w:line="620" w:lineRule="exact"/>
              <w:ind w:firstLine="640" w:firstLineChars="200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本单位</w:t>
            </w: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年度基本支出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244.47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万元，其中：工资福利支出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70.1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万元；商品服务支出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172.8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万元；资本性支出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1.57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万元。</w:t>
            </w:r>
          </w:p>
          <w:p>
            <w:pPr>
              <w:pStyle w:val="4"/>
              <w:widowControl/>
              <w:wordWrap w:val="0"/>
              <w:snapToGrid w:val="0"/>
              <w:spacing w:before="150" w:after="150" w:line="620" w:lineRule="exact"/>
              <w:ind w:firstLine="640" w:firstLineChars="200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其中：“三公”经费公务接待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费2.85万元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与上年度2.85万相同；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公务用车运行维护费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0.91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万元较上年度3.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48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万元减少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2.57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万元；实现了厉行节约的宗旨。</w:t>
            </w:r>
          </w:p>
          <w:p>
            <w:pPr>
              <w:pStyle w:val="4"/>
              <w:widowControl/>
              <w:numPr>
                <w:ilvl w:val="0"/>
                <w:numId w:val="1"/>
              </w:numPr>
              <w:wordWrap w:val="0"/>
              <w:snapToGrid w:val="0"/>
              <w:spacing w:before="150" w:after="150" w:line="620" w:lineRule="exact"/>
              <w:ind w:firstLine="640" w:firstLineChars="200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部门整体支出绩效情况</w:t>
            </w:r>
          </w:p>
          <w:p>
            <w:pPr>
              <w:pStyle w:val="4"/>
              <w:widowControl/>
              <w:wordWrap w:val="0"/>
              <w:snapToGrid w:val="0"/>
              <w:spacing w:before="150" w:after="150" w:line="620" w:lineRule="exact"/>
              <w:ind w:firstLine="640" w:firstLineChars="200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财政拨款安排支出主要用于保障单位正常运转、完成日常工作任务及相关工作；基本支出包括工资福利支出、商品和服务支出以及对个人和家庭的补助。用于保障单位正常运转的日常开支，包括基本工资、对个人和家庭补助等人员经费以及办公费、印刷费、邮电费、加班餐费、劳务费、培训费、咨询费等其他局正常运转所需开支。　　</w:t>
            </w:r>
          </w:p>
          <w:p>
            <w:pPr>
              <w:pStyle w:val="4"/>
              <w:widowControl/>
              <w:wordWrap w:val="0"/>
              <w:spacing w:before="150" w:after="150" w:line="620" w:lineRule="exact"/>
              <w:ind w:firstLine="640" w:firstLineChars="200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机关厉行节约</w:t>
            </w:r>
          </w:p>
          <w:p>
            <w:pPr>
              <w:pStyle w:val="4"/>
              <w:widowControl/>
              <w:wordWrap w:val="0"/>
              <w:spacing w:before="150" w:after="150" w:line="620" w:lineRule="exact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　　我局认真贯彻落实财政相关规定，厉行节约，严格控制因公出国（境）费用、会议费、车辆运行费用和公务接待经费，同比</w:t>
            </w: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年，支出减少了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22.73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%。</w:t>
            </w:r>
          </w:p>
          <w:p>
            <w:pPr>
              <w:pStyle w:val="4"/>
              <w:widowControl/>
              <w:wordWrap w:val="0"/>
              <w:spacing w:before="150" w:after="150" w:line="620" w:lineRule="exact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　　</w:t>
            </w: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财务管理情况</w:t>
            </w:r>
          </w:p>
          <w:p>
            <w:pPr>
              <w:pStyle w:val="4"/>
              <w:widowControl/>
              <w:wordWrap w:val="0"/>
              <w:spacing w:before="150" w:after="150" w:line="620" w:lineRule="exact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　　</w:t>
            </w:r>
            <w:r>
              <w:rPr>
                <w:rFonts w:ascii="仿宋_GB2312" w:hAnsi="仿宋_GB2312" w:eastAsia="仿宋_GB2312" w:cs="Times New Roman"/>
                <w:sz w:val="32"/>
                <w:szCs w:val="32"/>
              </w:rPr>
              <w:t>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我局财务管理制度健全，执行制度严格合规，会计核算符合相关规定，资金专款专用，资金支付依据和开支标准合法合规，严格执行政府采购。</w:t>
            </w:r>
          </w:p>
          <w:p>
            <w:pPr>
              <w:pStyle w:val="4"/>
              <w:widowControl/>
              <w:wordWrap w:val="0"/>
              <w:snapToGrid w:val="0"/>
              <w:spacing w:before="150" w:after="150" w:line="620" w:lineRule="exact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32"/>
                <w:szCs w:val="32"/>
              </w:rPr>
              <w:t>　　四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、存在的主要问题及改进措施和有关建议</w:t>
            </w:r>
          </w:p>
          <w:p>
            <w:pPr>
              <w:pStyle w:val="4"/>
              <w:widowControl/>
              <w:wordWrap w:val="0"/>
              <w:spacing w:before="150" w:after="150" w:line="620" w:lineRule="exact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　　我局</w:t>
            </w: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年部门支出与年初预算基本一致，达到预期绩效目标。但预算编制还需进一笔细化，针对我局预算存在的问题，提出以下建议：</w:t>
            </w:r>
          </w:p>
          <w:p>
            <w:pPr>
              <w:pStyle w:val="4"/>
              <w:widowControl/>
              <w:wordWrap w:val="0"/>
              <w:spacing w:before="150" w:after="150" w:line="620" w:lineRule="exact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　　</w:t>
            </w: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、遵循现有预算、后又支出的原则，加强财务管理和内部控制监督制度。严禁超预算和无预算安排支出，严格开支范围和标准，严格支出报销审核，不报销任何超范围、超标准的范围。</w:t>
            </w:r>
          </w:p>
          <w:p>
            <w:pPr>
              <w:pStyle w:val="4"/>
              <w:widowControl/>
              <w:wordWrap w:val="0"/>
              <w:spacing w:before="150" w:after="150" w:line="620" w:lineRule="exact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　　</w:t>
            </w: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、</w:t>
            </w: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加大对公务卡的使用力度，进一步化财务相关规章制度，提高资金使用率，在现有的制度上，继续认真贯彻落实中央，市委市政府和财政部门相关规定，严格控制“三公”经费。</w:t>
            </w:r>
          </w:p>
          <w:p>
            <w:pPr>
              <w:rPr>
                <w:rFonts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558" w:type="dxa"/>
          </w:tcPr>
          <w:p>
            <w:pPr>
              <w:numPr>
                <w:ilvl w:val="0"/>
                <w:numId w:val="2"/>
              </w:num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评价报告综述（文字部分）</w:t>
            </w:r>
          </w:p>
          <w:p>
            <w:pPr>
              <w:jc w:val="center"/>
              <w:rPr>
                <w:rFonts w:ascii="宋体" w:hAnsi="宋体" w:cs="宋体"/>
                <w:bCs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bCs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bCs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一、部门（单位）概况</w:t>
            </w:r>
          </w:p>
          <w:p>
            <w:pPr>
              <w:spacing w:line="560" w:lineRule="exact"/>
              <w:ind w:firstLine="480" w:firstLineChars="20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（一）部门（单位）基本情况</w:t>
            </w:r>
          </w:p>
          <w:p>
            <w:pPr>
              <w:spacing w:line="560" w:lineRule="exact"/>
              <w:ind w:firstLine="480" w:firstLineChars="20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（二）部门（单位）整体支出规模、使用方向和主要内容、涉及范围等</w:t>
            </w:r>
          </w:p>
          <w:p>
            <w:pPr>
              <w:spacing w:line="560" w:lineRule="exact"/>
              <w:ind w:firstLine="480" w:firstLineChars="20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二、部门（单位）整体支出管理及使用情况</w:t>
            </w:r>
          </w:p>
          <w:p>
            <w:pPr>
              <w:spacing w:line="560" w:lineRule="exact"/>
              <w:ind w:firstLine="480" w:firstLineChars="20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（一）基本支出</w:t>
            </w:r>
          </w:p>
          <w:p>
            <w:pPr>
              <w:spacing w:line="560" w:lineRule="exact"/>
              <w:ind w:firstLine="480" w:firstLineChars="20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（二）专项支出</w:t>
            </w:r>
          </w:p>
          <w:p>
            <w:pPr>
              <w:spacing w:line="560" w:lineRule="exact"/>
              <w:ind w:firstLine="480" w:firstLineChars="20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1、专项资金安排落实、总投入等情况分析</w:t>
            </w:r>
          </w:p>
          <w:p>
            <w:pPr>
              <w:spacing w:line="560" w:lineRule="exact"/>
              <w:ind w:firstLine="480" w:firstLineChars="20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2、专项资金实际使用情况分析</w:t>
            </w:r>
          </w:p>
          <w:p>
            <w:pPr>
              <w:spacing w:line="560" w:lineRule="exact"/>
              <w:ind w:firstLine="480" w:firstLineChars="20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3、专项资金管理情况分析</w:t>
            </w:r>
          </w:p>
          <w:p>
            <w:pPr>
              <w:spacing w:line="560" w:lineRule="exact"/>
              <w:ind w:firstLine="480" w:firstLineChars="20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三、部门（单位）专项组织实施情况</w:t>
            </w:r>
          </w:p>
          <w:p>
            <w:pPr>
              <w:spacing w:line="560" w:lineRule="exact"/>
              <w:ind w:firstLine="480" w:firstLineChars="20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（一）专项组织情况分析</w:t>
            </w:r>
          </w:p>
          <w:p>
            <w:pPr>
              <w:spacing w:line="560" w:lineRule="exact"/>
              <w:ind w:firstLine="480" w:firstLineChars="20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（二）专项管理情况分析</w:t>
            </w:r>
          </w:p>
          <w:p>
            <w:pPr>
              <w:spacing w:line="560" w:lineRule="exact"/>
              <w:ind w:firstLine="480" w:firstLineChars="20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四、部门（单位）整体支出绩效情况</w:t>
            </w:r>
          </w:p>
          <w:p>
            <w:pPr>
              <w:spacing w:line="560" w:lineRule="exact"/>
              <w:ind w:firstLine="480" w:firstLineChars="20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五、存在的主要问题</w:t>
            </w:r>
          </w:p>
          <w:p>
            <w:pPr>
              <w:spacing w:line="560" w:lineRule="exact"/>
              <w:ind w:firstLine="480" w:firstLineChars="20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六、改进措施和有关建议</w:t>
            </w: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</w:tc>
      </w:tr>
    </w:tbl>
    <w:p>
      <w:pPr>
        <w:spacing w:line="348" w:lineRule="auto"/>
        <w:rPr>
          <w:rFonts w:ascii="宋体" w:hAnsi="宋体" w:cs="宋体"/>
          <w:bCs/>
          <w:sz w:val="24"/>
        </w:rPr>
      </w:pPr>
    </w:p>
    <w:p>
      <w:pPr>
        <w:rPr>
          <w:rFonts w:ascii="宋体" w:hAnsi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sz w:val="24"/>
        <w:szCs w:val="24"/>
      </w:rPr>
    </w:pPr>
    <w:r>
      <w:rPr>
        <w:rStyle w:val="7"/>
        <w:rFonts w:hint="eastAsia"/>
        <w:sz w:val="24"/>
        <w:szCs w:val="24"/>
      </w:rPr>
      <w:t xml:space="preserve">— </w:t>
    </w:r>
    <w:r>
      <w:rPr>
        <w:sz w:val="24"/>
        <w:szCs w:val="24"/>
      </w:rPr>
      <w:fldChar w:fldCharType="begin"/>
    </w:r>
    <w:r>
      <w:rPr>
        <w:rStyle w:val="7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7"/>
        <w:sz w:val="24"/>
        <w:szCs w:val="24"/>
      </w:rPr>
      <w:t>5</w:t>
    </w:r>
    <w:r>
      <w:rPr>
        <w:sz w:val="24"/>
        <w:szCs w:val="24"/>
      </w:rPr>
      <w:fldChar w:fldCharType="end"/>
    </w:r>
    <w:r>
      <w:rPr>
        <w:rStyle w:val="7"/>
        <w:rFonts w:hint="eastAsia"/>
        <w:sz w:val="24"/>
        <w:szCs w:val="24"/>
      </w:rPr>
      <w:t xml:space="preserve"> —</w:t>
    </w:r>
  </w:p>
  <w:p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>
      <w:t>- 15 -</w:t>
    </w:r>
    <w:r>
      <w:fldChar w:fldCharType="end"/>
    </w:r>
  </w:p>
  <w:p>
    <w:pPr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E19A08"/>
    <w:multiLevelType w:val="singleLevel"/>
    <w:tmpl w:val="87E19A0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EAE4B1F"/>
    <w:multiLevelType w:val="singleLevel"/>
    <w:tmpl w:val="EEAE4B1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UzMmYxOTY5YTJkYjFmMjY1NTQ4Y2ZiYzQ4YzQ4ZjEifQ=="/>
  </w:docVars>
  <w:rsids>
    <w:rsidRoot w:val="4E2764C1"/>
    <w:rsid w:val="00011D90"/>
    <w:rsid w:val="0001332E"/>
    <w:rsid w:val="00020D7F"/>
    <w:rsid w:val="00066642"/>
    <w:rsid w:val="000C7A55"/>
    <w:rsid w:val="000E18C0"/>
    <w:rsid w:val="00140640"/>
    <w:rsid w:val="00163EBC"/>
    <w:rsid w:val="001C6237"/>
    <w:rsid w:val="002178C1"/>
    <w:rsid w:val="002426D3"/>
    <w:rsid w:val="00282E00"/>
    <w:rsid w:val="002C501E"/>
    <w:rsid w:val="00304D5D"/>
    <w:rsid w:val="00363816"/>
    <w:rsid w:val="00383A2E"/>
    <w:rsid w:val="003C4D41"/>
    <w:rsid w:val="003D1513"/>
    <w:rsid w:val="00417273"/>
    <w:rsid w:val="0049752A"/>
    <w:rsid w:val="004F568D"/>
    <w:rsid w:val="005F4F5B"/>
    <w:rsid w:val="00617BFB"/>
    <w:rsid w:val="0065383A"/>
    <w:rsid w:val="0069561F"/>
    <w:rsid w:val="006978A9"/>
    <w:rsid w:val="006F546C"/>
    <w:rsid w:val="00737EF7"/>
    <w:rsid w:val="00763FCA"/>
    <w:rsid w:val="00765321"/>
    <w:rsid w:val="00803A06"/>
    <w:rsid w:val="00835B94"/>
    <w:rsid w:val="0086531D"/>
    <w:rsid w:val="00882451"/>
    <w:rsid w:val="008E0A6D"/>
    <w:rsid w:val="008E35AB"/>
    <w:rsid w:val="009504F4"/>
    <w:rsid w:val="00951935"/>
    <w:rsid w:val="00975688"/>
    <w:rsid w:val="009A4275"/>
    <w:rsid w:val="009B61CC"/>
    <w:rsid w:val="00A32640"/>
    <w:rsid w:val="00A84F2C"/>
    <w:rsid w:val="00B14426"/>
    <w:rsid w:val="00B17D0D"/>
    <w:rsid w:val="00B95E36"/>
    <w:rsid w:val="00BB63BD"/>
    <w:rsid w:val="00C115A1"/>
    <w:rsid w:val="00C43D0C"/>
    <w:rsid w:val="00C56C9A"/>
    <w:rsid w:val="00CF7213"/>
    <w:rsid w:val="00D73C4B"/>
    <w:rsid w:val="00D919D4"/>
    <w:rsid w:val="00E100CA"/>
    <w:rsid w:val="00E24299"/>
    <w:rsid w:val="00E43C5E"/>
    <w:rsid w:val="00E635F1"/>
    <w:rsid w:val="00E76447"/>
    <w:rsid w:val="00E83B93"/>
    <w:rsid w:val="00EC1D92"/>
    <w:rsid w:val="00EC1ED6"/>
    <w:rsid w:val="00F61083"/>
    <w:rsid w:val="00F65EB0"/>
    <w:rsid w:val="00FD2E18"/>
    <w:rsid w:val="00FD5E92"/>
    <w:rsid w:val="00FF0E87"/>
    <w:rsid w:val="03E40878"/>
    <w:rsid w:val="09D97D43"/>
    <w:rsid w:val="09E7258A"/>
    <w:rsid w:val="0A5106D8"/>
    <w:rsid w:val="0AAC4EB7"/>
    <w:rsid w:val="0AD52CA7"/>
    <w:rsid w:val="0C312E50"/>
    <w:rsid w:val="10AC43AC"/>
    <w:rsid w:val="1EA377BF"/>
    <w:rsid w:val="28555358"/>
    <w:rsid w:val="29AD41AF"/>
    <w:rsid w:val="2B8028C8"/>
    <w:rsid w:val="2EC53CE5"/>
    <w:rsid w:val="2EDB265A"/>
    <w:rsid w:val="3654511C"/>
    <w:rsid w:val="3A0A6AED"/>
    <w:rsid w:val="3AB12EB5"/>
    <w:rsid w:val="3C086611"/>
    <w:rsid w:val="3C6F409F"/>
    <w:rsid w:val="3F70002D"/>
    <w:rsid w:val="404940FE"/>
    <w:rsid w:val="43F30D75"/>
    <w:rsid w:val="458F560F"/>
    <w:rsid w:val="47AF03EA"/>
    <w:rsid w:val="484157A6"/>
    <w:rsid w:val="486C0E54"/>
    <w:rsid w:val="4A866CA9"/>
    <w:rsid w:val="4E2764C1"/>
    <w:rsid w:val="4EDC087D"/>
    <w:rsid w:val="52AE4B8C"/>
    <w:rsid w:val="53DA6FAA"/>
    <w:rsid w:val="55E527EC"/>
    <w:rsid w:val="5A90175A"/>
    <w:rsid w:val="5EC605C4"/>
    <w:rsid w:val="5F2212EA"/>
    <w:rsid w:val="5FE97A73"/>
    <w:rsid w:val="60A14062"/>
    <w:rsid w:val="635B0EF9"/>
    <w:rsid w:val="65A90D04"/>
    <w:rsid w:val="67BA5B63"/>
    <w:rsid w:val="68571855"/>
    <w:rsid w:val="69CA57F4"/>
    <w:rsid w:val="6B8D18EC"/>
    <w:rsid w:val="6FC379FF"/>
    <w:rsid w:val="74D53D3C"/>
    <w:rsid w:val="767640C2"/>
    <w:rsid w:val="7CB1685A"/>
    <w:rsid w:val="7CEB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qFormat/>
    <w:uiPriority w:val="0"/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页眉 字符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0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66492-06EA-45EA-BF3E-F4C1BFBF5F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3879</Words>
  <Characters>4104</Characters>
  <Lines>30</Lines>
  <Paragraphs>8</Paragraphs>
  <TotalTime>4</TotalTime>
  <ScaleCrop>false</ScaleCrop>
  <LinksUpToDate>false</LinksUpToDate>
  <CharactersWithSpaces>4518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2021-06-08T03:56:00Z</dcterms:created>
  <dc:creator>dn</dc:creator>
  <cp:lastModifiedBy>黄娟</cp:lastModifiedBy>
  <cp:lastPrinted>2020-06-02T01:34:00Z</cp:lastPrinted>
  <dcterms:modified xsi:type="dcterms:W3CDTF">2022-09-26T02:09:36Z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54BB288CB47B4A31BB6E36AD7FE1A8EF</vt:lpwstr>
  </property>
</Properties>
</file>