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方正小标宋_GBK" w:hAnsi="宋体" w:eastAsia="方正小标宋_GBK" w:cs="宋体"/>
                <w:color w:val="auto"/>
                <w:kern w:val="0"/>
                <w:sz w:val="40"/>
                <w:szCs w:val="40"/>
              </w:rPr>
            </w:pPr>
            <w:r>
              <w:rPr>
                <w:rFonts w:hint="eastAsia" w:ascii="方正小标宋_GBK" w:hAnsi="宋体" w:eastAsia="方正小标宋_GBK" w:cs="宋体"/>
                <w:color w:val="auto"/>
                <w:kern w:val="0"/>
                <w:sz w:val="40"/>
                <w:szCs w:val="40"/>
              </w:rPr>
              <w:t>岳阳市体育运动学校2022年度单位预算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36"/>
                <w:szCs w:val="36"/>
              </w:rPr>
              <w:t>目录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第一部分  2022年单位预算说明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第二部分  2022年单位预算公开表格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1、收支总表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2、收入总表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3、支出总表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4、支出预算分类汇总表（按政府预算经济分类）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5、支出预算分类汇总表（按部门预算经济分类）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6、财政拨款收支总表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7、一般公共预算支出表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8、一般公共预算基本支出表-人员经费（工资福利支出）（按政府预算经济分类）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9、一般公共预算基本支出表-人员经费（工资福利支出）（按部门预算经济分类）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10、一般公共预算基本支出表-人员经费（对个人和家庭的补助）（按政府预算经济分类）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11、一般公共预算基本支出表-人员经费（对个人和家庭的补助）（按部门预算经济分类）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12、一般公共预算基本支出表-公用经费（商品和服务支出）（按政府预算经济分类）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13、一般公共预算基本支出表-公用经费（商品和服务支出）（按部门预算经济分类）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14、一般公共预算“三公”经费支出表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15、政府性基金预算支出表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16、政府性基金预算支出分类汇总表（按政府预算经济分类）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17、政府性基金预算支出分类汇总表（按部门预算经济分类）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18、国有资本经营预算支出表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19、财政专户管理资金预算支出表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20、专项资金预算汇总表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21、项目支出绩效目标表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22、整体支出绩效目标表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23、一般公共预算基本支出表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注：以上单位预算公开报表中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空表表示本单位无相关收支情况。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36"/>
                <w:szCs w:val="36"/>
              </w:rPr>
              <w:t>第一部分  2022年单位预算说明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2" w:firstLineChars="200"/>
              <w:jc w:val="left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</w:rPr>
              <w:t>一、单位基本概况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（一）职能职责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1、负责为国家培养输送优秀体育后备人才。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2、负责组织、选拨、培训代表岳阳市参加竞赛活动的运动员；负责组队代表岳阳市参加省以上各类运动会。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3、负责向高等院校培养输送优秀体育人才。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4、配合有关部门推动社会体育、学校体育的全面发展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促进素质教育的全面发展。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5、负责为市民游泳、射击、跆拳道等健身活动提供场所和安全保障。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6、负责建立良好的教学环境和正常的教学秩序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建立规范化的文化教学和考试制度。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7、完成教育体育局交办的其他任务。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(二)机构设置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市体育运动学校设5个内设机构：综合部、训练部、教务部、总务部、科研部。市体育运动学校为全额拨款的正科级事业单位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事业编制36人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在职34人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退休12人。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2" w:firstLineChars="200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</w:rPr>
              <w:t>二、单位预算单位构成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本单位预算仅含本级预算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2" w:firstLineChars="200"/>
              <w:jc w:val="left"/>
              <w:textAlignment w:val="auto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</w:rPr>
              <w:t>三、单位收支总体情况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jc w:val="lef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（一）收入预算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jc w:val="lef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包括一般公共预算、政府性基金、国有资本经营预算等财政拨款收入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以及经营收入、事业收入等单位资金。2022年本单位收入预算700.6万元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其中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一般公共预算拨款700.6万元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政府性基金预算拨款0万元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所以公开的附件15-17（政府性基金预算）为空,国有资本经营预算拨款0万元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所以公开的附表18（国有资本经营预算）为空,财政专户管理资金0万元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所以公开的附表19表（财政专户管理资金预算）为空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上级补助收入0万元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事业单位经营收入0万元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上年结转结余0万元。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jc w:val="lef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收入较去年增加235.25万元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主要是因为今年举办第十四届省运会增加备战经费。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jc w:val="lef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（二）支出预算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2022年本单位支出预算700.6万元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其中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教育支出180.35万元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占比25.74%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文化旅游体育与传媒支出465.09万元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占比66.38%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较去年增加55.69万元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社会保障和就业支出37.71万元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占比5.38%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较去年增加11.37万元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卫生健康支出17.45万元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占比2.49%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较去年增加6.15万元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住房保障支出0万元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较去年减少18.3万元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jc w:val="lef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支出较去年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增加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235.25万元，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其中基本支出增加85.25万元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主要是因为今年举办第十四届省运会增加备战经费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项目支出增加150万元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主要是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把物业补贴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伙食补助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、绩效和综治奖等纳入了预算。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2022年预算公开文档第三大点（对应表3）、第四大点（对应表7）中的金额和百分比，由于预算编制时金额明细到了“分”，而公开表格显示和公开文档取数只到“百元”，可能导致0.01的尾数差异。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2" w:firstLineChars="200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四、一般公共预算拨款支出预算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jc w:val="lef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2022年本单位一般公共预算拨款支出预算700.6万元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其中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教育支出180.35万元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占比25.74%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文化旅游体育与传媒支出465.09万元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占比66.38%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社会保障和就业支出37.71万元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占比5.38%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卫生健康支出17.45万元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占比2.49%。具体安排情况如下：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jc w:val="lef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（一）基本支出：2022年基本支出年初预算数为376.35万元（数据来源见表7）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是指为保障单位机构正常运转、完成日常工作任务而发生的各项支出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包括用于基本工资、津贴补贴等人员经费以及办公费、印刷费、水电费、差旅费等日常公用经费。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jc w:val="lef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（二）项目支出：2022年项目支出年初预算数为324.25万元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是指单位为完成特定行政工作任务或事业发展目标而发生的支出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包括有关业务工作经费、运行维护经费、其他事业类发展资金、其他项目支出。其中：工会节日福利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14.1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万元，主要用于教职工工会福利方面；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中餐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补助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18.88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万元，主要用于教职工工作餐方面；物业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补贴16.92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万元，主要用于教职工物业补助方面；综治绩效和平安建设奖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94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万元，主要用于教师年终绩效考核奖励方面；专职保安人员经费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万元，主要用于枪库保安工作；教练员和运动员伙食费及服装补助185万元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主要用于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教练员、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运动员伙食保障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金以及服装补助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2" w:firstLineChars="200"/>
              <w:jc w:val="lef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</w:rPr>
              <w:t>五、政府性基金预算支出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jc w:val="lef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2022年度本单位无政府性基金安排的支出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所以公开的附件15-17（政府性基金预算）为空。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2" w:firstLineChars="200"/>
              <w:jc w:val="lef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</w:rPr>
              <w:t>六、其他重要事项的情况说明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jc w:val="lef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（一）机关运行经费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2022年本单位的机关运行经费36.72万元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jc w:val="left"/>
              <w:textAlignment w:val="auto"/>
              <w:rPr>
                <w:rFonts w:hint="default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比上一年增加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14.79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万元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增加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67.44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%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主要原因是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备战省十四届运动会，相应增加工作经费。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jc w:val="lef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（二）“三公”经费预算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本单位2021年“三公”经费预算数0万元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其中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公务接待费0万元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因公出国（境）费0万元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公务用车购置及运行费0万元（其中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公务用车购置费0万元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公务用车运行费0万元）。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jc w:val="lef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与上一年持平，原因是厉行节约，未安排三公经费。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jc w:val="lef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（三）一般性支出情况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jc w:val="lef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2021年度本单位未计划安排会议、培训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未计划举办节庆、晚会、论坛、赛事活动。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jc w:val="lef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（四）政府采购情况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jc w:val="lef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本单位2022年政府采购预算总额0万元。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jc w:val="lef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（五）国有资产占有使用及新增资产配置情况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截至上一年12月底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本单位共有车辆0辆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其中领导干部用车0辆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一般公务用车0辆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其他用车0辆。单位价值50万元以上通用设备0台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单位价值100万元以上专用设备0台。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2021年度本单位未计划处置或新增车辆、设备等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jc w:val="lef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（六）预算绩效目标说明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jc w:val="lef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本单位所有支出实行绩效目标管理。纳入2022年部门整体支出绩效目标的金额为700.6万元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其中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基本支出376.35万元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项目支出324.25万元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详见文尾附表中单位预算公开表格的表21-22。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2" w:firstLineChars="200"/>
              <w:jc w:val="lef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</w:rPr>
              <w:t>七、名词解释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1、机关运行经费：是指各部门的公用经费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包括办公及印刷费、邮电费、差旅费、会议费、福利费、日常维修费、专用资料及一般设备购置费、办公用房水电费、办公用房取暖费、办公用房物业管理费、公务用车运行维护费以及其他费用。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jc w:val="lef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2、“三公”经费：纳入财政预算管理的“三公“经费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是指用一般公共预算拨款安排的公务接待费、公务用车购置及运行维护费和因公出国（境）费。其中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公务接待费反映单位按规定开支的各类公务接待支出；公务用车购置及运行费反映单位公务用车车辆购置支出（含车辆购置税）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以及燃料费、维修费、保险费等支出；因公出国（境）费反映单位公务出国（境）的国际旅费、国外城市间交通费、食宿费等支出。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36"/>
                <w:szCs w:val="36"/>
              </w:rPr>
              <w:t>第二部分  2022年单位预算公开表格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1、收支总表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2、收入总表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3、支出总表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4、支出预算分类汇总表（按政府预算经济分类）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5、支出预算分类汇总表（按部门预算经济分类）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6、财政拨款收支总表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7、一般公共预算支出表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8、一般公共预算基本支出表-人员经费（工资福利支出）（按政府预算经济分类）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9、一般公共预算基本支出表-人员经费（工资福利支出）（按部门预算经济分类）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10、一般公共预算基本支出表-人员经费（对个人和家庭的补助）（按政府预算经济分类）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11、一般公共预算基本支出表-人员经费（对个人和家庭的补助）（按部门预算经济分类）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12、一般公共预算基本支出表-公用经费（商品和服务支出）（按政府预算经济分类）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13、一般公共预算基本支出表-公用经费（商品和服务支出）（按部门预算经济分类）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14、一般公共预算“三公”经费支出表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15、政府性基金预算支出表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16、政府性基金预算支出分类汇总表（按政府预算经济分类）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17、政府性基金预算支出分类汇总表（按部门预算经济分类）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18、国有资本经营预算支出表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19、财政专户管理资金预算支出表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20、专项资金预算汇总表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21、项目支出绩效目标表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22、整体支出绩效目标表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23、一般公共预算基本支出表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注：以上单位预算公开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报表中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空表表示本单位无相关收支情况。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roma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Q4MmQzMzY3MWU0ZjkwNjE0ZTcwMzYzOGVmOWE5YTYifQ=="/>
  </w:docVars>
  <w:rsids>
    <w:rsidRoot w:val="00FE093F"/>
    <w:rsid w:val="001B3C5E"/>
    <w:rsid w:val="00FE093F"/>
    <w:rsid w:val="1CA63135"/>
    <w:rsid w:val="2213033B"/>
    <w:rsid w:val="271126A7"/>
    <w:rsid w:val="44EB7CCF"/>
    <w:rsid w:val="4AA73605"/>
    <w:rsid w:val="723E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8</Pages>
  <Words>3246</Words>
  <Characters>3522</Characters>
  <Lines>25</Lines>
  <Paragraphs>7</Paragraphs>
  <TotalTime>6</TotalTime>
  <ScaleCrop>false</ScaleCrop>
  <LinksUpToDate>false</LinksUpToDate>
  <CharactersWithSpaces>3530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2023-06-05T02:24:00Z</dcterms:created>
  <dc:creator>微软用户</dc:creator>
  <cp:lastModifiedBy>彬彬华圣酒店海外购</cp:lastModifiedBy>
  <dcterms:modified xsi:type="dcterms:W3CDTF">2023-09-23T08:38:29Z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3A604678DB3C4A4C87A9933B5F6BD227_13</vt:lpwstr>
  </property>
  <property fmtid="{D5CDD505-2E9C-101B-9397-08002B2CF9AE}" pid="3" name="KSOProductBuildVer">
    <vt:lpwstr>2052-11.1.0.15319</vt:lpwstr>
  </property>
</Properties>
</file>