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eastAsia="黑体" w:cs="黑体"/>
          <w:bCs/>
          <w:sz w:val="32"/>
          <w:szCs w:val="32"/>
        </w:rPr>
      </w:pPr>
    </w:p>
    <w:p>
      <w:pPr>
        <w:spacing w:line="348" w:lineRule="auto"/>
        <w:rPr>
          <w:rFonts w:eastAsia="黑体" w:cs="黑体"/>
          <w:bCs/>
          <w:sz w:val="32"/>
          <w:szCs w:val="32"/>
        </w:rPr>
      </w:pPr>
    </w:p>
    <w:p>
      <w:pPr>
        <w:spacing w:before="156" w:beforeLines="50" w:line="348" w:lineRule="auto"/>
        <w:jc w:val="center"/>
        <w:rPr>
          <w:rFonts w:eastAsia="方正小标宋简体"/>
          <w:bCs/>
          <w:sz w:val="44"/>
          <w:szCs w:val="44"/>
        </w:rPr>
      </w:pPr>
      <w:r>
        <w:rPr>
          <w:rFonts w:hint="eastAsia" w:eastAsia="方正小标宋简体"/>
          <w:bCs/>
          <w:sz w:val="44"/>
          <w:szCs w:val="44"/>
        </w:rPr>
        <w:t>岳阳市财政支出绩效评价自评报告</w:t>
      </w:r>
    </w:p>
    <w:p>
      <w:pPr>
        <w:rPr>
          <w:rFonts w:eastAsia="仿宋_GB2312"/>
          <w:b/>
          <w:sz w:val="32"/>
        </w:rPr>
      </w:pPr>
    </w:p>
    <w:p>
      <w:pPr>
        <w:rPr>
          <w:rFonts w:eastAsia="仿宋_GB2312"/>
          <w:b/>
          <w:sz w:val="32"/>
        </w:rPr>
      </w:pPr>
    </w:p>
    <w:p>
      <w:pPr>
        <w:spacing w:line="760" w:lineRule="exact"/>
        <w:ind w:firstLine="470" w:firstLineChars="147"/>
        <w:rPr>
          <w:rFonts w:eastAsia="仿宋_GB2312"/>
          <w:sz w:val="32"/>
          <w:szCs w:val="32"/>
        </w:rPr>
      </w:pPr>
      <w:r>
        <w:rPr>
          <w:rFonts w:hint="eastAsia" w:eastAsia="仿宋_GB2312"/>
          <w:sz w:val="32"/>
          <w:szCs w:val="32"/>
        </w:rPr>
        <w:t>评价类型：项目实施过程评价</w:t>
      </w:r>
      <w:r>
        <w:rPr>
          <w:rFonts w:hint="eastAsia" w:eastAsia="仿宋_GB2312"/>
          <w:sz w:val="32"/>
          <w:szCs w:val="32"/>
        </w:rPr>
        <w:sym w:font="Wingdings 2" w:char="0052"/>
      </w:r>
      <w:r>
        <w:rPr>
          <w:rFonts w:hint="eastAsia" w:eastAsia="仿宋_GB2312"/>
          <w:sz w:val="32"/>
          <w:szCs w:val="32"/>
        </w:rPr>
        <w:t xml:space="preserve">   项目完成结果评价□</w:t>
      </w:r>
    </w:p>
    <w:p>
      <w:pPr>
        <w:spacing w:before="156" w:beforeLines="50" w:line="760" w:lineRule="exact"/>
        <w:ind w:firstLine="480" w:firstLineChars="150"/>
        <w:rPr>
          <w:rFonts w:eastAsia="仿宋_GB2312"/>
          <w:sz w:val="32"/>
          <w:u w:val="single"/>
        </w:rPr>
      </w:pPr>
      <w:r>
        <w:rPr>
          <w:rFonts w:hint="eastAsia" w:eastAsia="仿宋_GB2312"/>
          <w:sz w:val="32"/>
        </w:rPr>
        <w:t>项目名称：</w:t>
      </w:r>
      <w:r>
        <w:rPr>
          <w:rFonts w:hint="eastAsia" w:eastAsia="仿宋_GB2312"/>
          <w:sz w:val="32"/>
          <w:u w:val="single"/>
        </w:rPr>
        <w:t xml:space="preserve">        </w:t>
      </w:r>
      <w:r>
        <w:rPr>
          <w:rFonts w:hint="eastAsia" w:eastAsia="仿宋_GB2312"/>
          <w:sz w:val="32"/>
          <w:u w:val="single"/>
          <w:lang w:val="en-US" w:eastAsia="zh-CN"/>
        </w:rPr>
        <w:t xml:space="preserve">  </w:t>
      </w:r>
      <w:r>
        <w:rPr>
          <w:rFonts w:hint="eastAsia" w:eastAsia="仿宋_GB2312"/>
          <w:sz w:val="32"/>
          <w:u w:val="single"/>
          <w:lang w:eastAsia="zh-CN"/>
        </w:rPr>
        <w:t>民意调查与考核</w:t>
      </w:r>
      <w:r>
        <w:rPr>
          <w:rFonts w:hint="eastAsia" w:eastAsia="仿宋_GB2312"/>
          <w:sz w:val="32"/>
          <w:u w:val="single"/>
        </w:rPr>
        <w:t xml:space="preserve">                              </w:t>
      </w:r>
    </w:p>
    <w:p>
      <w:pPr>
        <w:spacing w:before="156" w:beforeLines="50" w:line="760" w:lineRule="exact"/>
        <w:ind w:firstLine="480" w:firstLineChars="150"/>
        <w:rPr>
          <w:rFonts w:eastAsia="仿宋_GB2312"/>
          <w:sz w:val="32"/>
        </w:rPr>
      </w:pPr>
      <w:r>
        <w:rPr>
          <w:rFonts w:hint="eastAsia" w:eastAsia="仿宋_GB2312"/>
          <w:sz w:val="32"/>
        </w:rPr>
        <w:t>项目单位：</w:t>
      </w:r>
      <w:r>
        <w:rPr>
          <w:rFonts w:hint="eastAsia" w:eastAsia="仿宋_GB2312"/>
          <w:sz w:val="32"/>
          <w:u w:val="single"/>
        </w:rPr>
        <w:t xml:space="preserve">           岳阳市</w:t>
      </w:r>
      <w:r>
        <w:rPr>
          <w:rFonts w:eastAsia="仿宋_GB2312"/>
          <w:sz w:val="32"/>
          <w:u w:val="single"/>
        </w:rPr>
        <w:t>统计局</w:t>
      </w:r>
      <w:r>
        <w:rPr>
          <w:rFonts w:hint="eastAsia" w:eastAsia="仿宋_GB2312"/>
          <w:sz w:val="32"/>
          <w:u w:val="single"/>
        </w:rPr>
        <w:t xml:space="preserve">                            </w:t>
      </w:r>
    </w:p>
    <w:p>
      <w:pPr>
        <w:spacing w:before="156" w:beforeLines="50" w:line="760" w:lineRule="exact"/>
        <w:ind w:firstLine="480" w:firstLineChars="150"/>
        <w:rPr>
          <w:rFonts w:eastAsia="仿宋_GB2312"/>
          <w:sz w:val="32"/>
          <w:u w:val="single"/>
        </w:rPr>
      </w:pPr>
      <w:r>
        <w:rPr>
          <w:rFonts w:hint="eastAsia" w:eastAsia="仿宋_GB2312"/>
          <w:sz w:val="32"/>
        </w:rPr>
        <w:t>主管部门：</w:t>
      </w:r>
      <w:r>
        <w:rPr>
          <w:rFonts w:hint="eastAsia" w:eastAsia="仿宋_GB2312"/>
          <w:sz w:val="32"/>
          <w:u w:val="single"/>
        </w:rPr>
        <w:t xml:space="preserve">                                       </w:t>
      </w:r>
    </w:p>
    <w:p>
      <w:pPr>
        <w:spacing w:before="156" w:beforeLines="50" w:line="760" w:lineRule="exact"/>
        <w:ind w:firstLine="480" w:firstLineChars="150"/>
        <w:rPr>
          <w:rFonts w:eastAsia="仿宋_GB2312"/>
          <w:sz w:val="32"/>
        </w:rPr>
      </w:pPr>
      <w:r>
        <w:rPr>
          <w:rFonts w:hint="eastAsia" w:eastAsia="仿宋_GB2312"/>
          <w:sz w:val="32"/>
        </w:rPr>
        <w:t>评价方式：</w:t>
      </w:r>
      <w:r>
        <w:rPr>
          <w:rFonts w:hint="eastAsia" w:eastAsia="仿宋_GB2312"/>
          <w:sz w:val="28"/>
          <w:szCs w:val="28"/>
        </w:rPr>
        <w:t>部门（单位）绩效自评</w:t>
      </w:r>
    </w:p>
    <w:p>
      <w:pPr>
        <w:spacing w:before="156" w:beforeLines="50" w:line="760" w:lineRule="exact"/>
        <w:ind w:firstLine="480" w:firstLineChars="150"/>
        <w:rPr>
          <w:rFonts w:eastAsia="仿宋_GB2312"/>
          <w:sz w:val="28"/>
          <w:szCs w:val="28"/>
        </w:rPr>
      </w:pPr>
      <w:r>
        <w:rPr>
          <w:rFonts w:hint="eastAsia" w:eastAsia="仿宋_GB2312"/>
          <w:sz w:val="32"/>
          <w:szCs w:val="32"/>
        </w:rPr>
        <w:t>评价机构：</w:t>
      </w:r>
      <w:r>
        <w:rPr>
          <w:rFonts w:hint="eastAsia" w:eastAsia="仿宋_GB2312"/>
          <w:sz w:val="28"/>
          <w:szCs w:val="28"/>
        </w:rPr>
        <w:t xml:space="preserve">岳阳市统计局绩效评价小组   </w:t>
      </w:r>
    </w:p>
    <w:p>
      <w:pPr>
        <w:spacing w:before="156" w:beforeLines="50" w:line="760" w:lineRule="exact"/>
        <w:ind w:firstLine="420" w:firstLineChars="150"/>
        <w:rPr>
          <w:rFonts w:eastAsia="仿宋_GB2312"/>
          <w:sz w:val="28"/>
          <w:szCs w:val="28"/>
        </w:rPr>
      </w:pPr>
    </w:p>
    <w:p>
      <w:pPr>
        <w:spacing w:before="156" w:beforeLines="50" w:line="348" w:lineRule="auto"/>
        <w:ind w:firstLine="420" w:firstLineChars="150"/>
        <w:rPr>
          <w:rFonts w:eastAsia="仿宋_GB2312"/>
          <w:sz w:val="28"/>
          <w:szCs w:val="28"/>
        </w:rPr>
      </w:pPr>
    </w:p>
    <w:p>
      <w:pPr>
        <w:spacing w:before="156" w:beforeLines="50" w:line="348" w:lineRule="auto"/>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line="348" w:lineRule="auto"/>
        <w:jc w:val="center"/>
        <w:rPr>
          <w:rFonts w:eastAsia="仿宋_GB2312"/>
          <w:sz w:val="32"/>
        </w:rPr>
      </w:pPr>
      <w:r>
        <w:rPr>
          <w:rFonts w:hint="eastAsia" w:eastAsia="仿宋_GB2312"/>
          <w:sz w:val="32"/>
        </w:rPr>
        <w:t>报告日期：</w:t>
      </w:r>
      <w:r>
        <w:rPr>
          <w:rFonts w:eastAsia="仿宋_GB2312"/>
          <w:sz w:val="32"/>
        </w:rPr>
        <w:t>20</w:t>
      </w:r>
      <w:r>
        <w:rPr>
          <w:rFonts w:hint="eastAsia" w:eastAsia="仿宋_GB2312"/>
          <w:sz w:val="32"/>
        </w:rPr>
        <w:t>22年</w:t>
      </w:r>
      <w:r>
        <w:rPr>
          <w:rFonts w:eastAsia="仿宋_GB2312"/>
          <w:sz w:val="32"/>
        </w:rPr>
        <w:t>6</w:t>
      </w:r>
      <w:r>
        <w:rPr>
          <w:rFonts w:hint="eastAsia" w:eastAsia="仿宋_GB2312"/>
          <w:sz w:val="32"/>
        </w:rPr>
        <w:t>月15日</w:t>
      </w:r>
    </w:p>
    <w:p>
      <w:pPr>
        <w:spacing w:line="348" w:lineRule="auto"/>
        <w:jc w:val="center"/>
        <w:rPr>
          <w:rFonts w:eastAsia="仿宋_GB2312"/>
          <w:sz w:val="32"/>
        </w:rPr>
      </w:pPr>
      <w:r>
        <w:rPr>
          <w:rFonts w:hint="eastAsia" w:eastAsia="仿宋_GB2312"/>
          <w:sz w:val="32"/>
        </w:rPr>
        <w:t>岳阳市财政局（制）</w:t>
      </w:r>
    </w:p>
    <w:p>
      <w:pPr>
        <w:spacing w:line="100" w:lineRule="exact"/>
        <w:jc w:val="center"/>
        <w:rPr>
          <w:rFonts w:eastAsia="仿宋_GB2312"/>
          <w:sz w:val="32"/>
        </w:rPr>
      </w:pPr>
    </w:p>
    <w:p>
      <w:pPr>
        <w:spacing w:line="100" w:lineRule="exact"/>
        <w:jc w:val="center"/>
        <w:rPr>
          <w:rFonts w:eastAsia="仿宋_GB2312"/>
          <w:sz w:val="32"/>
        </w:rPr>
      </w:pPr>
    </w:p>
    <w:p>
      <w:pPr>
        <w:spacing w:line="100" w:lineRule="exact"/>
        <w:jc w:val="center"/>
        <w:rPr>
          <w:rFonts w:eastAsia="仿宋_GB2312"/>
          <w:sz w:val="32"/>
        </w:rPr>
      </w:pPr>
    </w:p>
    <w:tbl>
      <w:tblPr>
        <w:tblStyle w:val="6"/>
        <w:tblW w:w="95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89"/>
        <w:gridCol w:w="720"/>
        <w:gridCol w:w="1314"/>
        <w:gridCol w:w="486"/>
        <w:gridCol w:w="720"/>
        <w:gridCol w:w="804"/>
        <w:gridCol w:w="543"/>
        <w:gridCol w:w="402"/>
        <w:gridCol w:w="885"/>
        <w:gridCol w:w="1350"/>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582" w:type="dxa"/>
            <w:gridSpan w:val="12"/>
            <w:vAlign w:val="center"/>
          </w:tcPr>
          <w:p>
            <w:pPr>
              <w:jc w:val="center"/>
              <w:rPr>
                <w:rFonts w:eastAsia="仿宋_GB2312"/>
                <w:b/>
                <w:sz w:val="24"/>
              </w:rPr>
            </w:pPr>
            <w:r>
              <w:rPr>
                <w:rFonts w:hint="eastAsia" w:eastAsia="仿宋_GB2312"/>
                <w:b/>
                <w:sz w:val="24"/>
              </w:rPr>
              <w:t>一、项目基本概况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vAlign w:val="center"/>
          </w:tcPr>
          <w:p>
            <w:pPr>
              <w:rPr>
                <w:rFonts w:eastAsia="仿宋_GB2312"/>
                <w:sz w:val="24"/>
              </w:rPr>
            </w:pPr>
            <w:r>
              <w:rPr>
                <w:rFonts w:hint="eastAsia" w:eastAsia="仿宋_GB2312"/>
                <w:sz w:val="24"/>
              </w:rPr>
              <w:t>项目负责人</w:t>
            </w:r>
          </w:p>
        </w:tc>
        <w:tc>
          <w:tcPr>
            <w:tcW w:w="3240" w:type="dxa"/>
            <w:gridSpan w:val="4"/>
            <w:vAlign w:val="center"/>
          </w:tcPr>
          <w:p>
            <w:pPr>
              <w:rPr>
                <w:rFonts w:eastAsia="仿宋_GB2312"/>
                <w:sz w:val="24"/>
              </w:rPr>
            </w:pPr>
          </w:p>
        </w:tc>
        <w:tc>
          <w:tcPr>
            <w:tcW w:w="1347" w:type="dxa"/>
            <w:gridSpan w:val="2"/>
            <w:vAlign w:val="center"/>
          </w:tcPr>
          <w:p>
            <w:pPr>
              <w:rPr>
                <w:rFonts w:eastAsia="仿宋_GB2312"/>
                <w:sz w:val="24"/>
              </w:rPr>
            </w:pPr>
            <w:r>
              <w:rPr>
                <w:rFonts w:hint="eastAsia" w:eastAsia="仿宋_GB2312"/>
                <w:sz w:val="24"/>
              </w:rPr>
              <w:t>联系电话</w:t>
            </w:r>
          </w:p>
        </w:tc>
        <w:tc>
          <w:tcPr>
            <w:tcW w:w="3333" w:type="dxa"/>
            <w:gridSpan w:val="4"/>
            <w:vAlign w:val="center"/>
          </w:tcPr>
          <w:p>
            <w:pPr>
              <w:jc w:val="center"/>
              <w:rPr>
                <w:rFonts w:hint="default" w:eastAsia="仿宋_GB2312"/>
                <w:sz w:val="24"/>
                <w:lang w:val="en-US" w:eastAsia="zh-CN"/>
              </w:rPr>
            </w:pPr>
            <w:r>
              <w:rPr>
                <w:rFonts w:hint="eastAsia" w:eastAsia="仿宋_GB2312"/>
                <w:sz w:val="24"/>
              </w:rPr>
              <w:t>0730-</w:t>
            </w:r>
            <w:r>
              <w:rPr>
                <w:rFonts w:hint="eastAsia" w:eastAsia="仿宋_GB2312"/>
                <w:sz w:val="24"/>
                <w:lang w:val="en-US" w:eastAsia="zh-CN"/>
              </w:rPr>
              <w:t>8788782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vAlign w:val="center"/>
          </w:tcPr>
          <w:p>
            <w:pPr>
              <w:rPr>
                <w:rFonts w:eastAsia="仿宋_GB2312"/>
                <w:sz w:val="24"/>
              </w:rPr>
            </w:pPr>
            <w:r>
              <w:rPr>
                <w:rFonts w:hint="eastAsia" w:eastAsia="仿宋_GB2312"/>
                <w:sz w:val="24"/>
              </w:rPr>
              <w:t>项目地址</w:t>
            </w:r>
          </w:p>
        </w:tc>
        <w:tc>
          <w:tcPr>
            <w:tcW w:w="3240" w:type="dxa"/>
            <w:gridSpan w:val="4"/>
            <w:vAlign w:val="center"/>
          </w:tcPr>
          <w:p>
            <w:pPr>
              <w:jc w:val="center"/>
              <w:rPr>
                <w:rFonts w:eastAsia="仿宋_GB2312"/>
                <w:sz w:val="24"/>
              </w:rPr>
            </w:pPr>
            <w:r>
              <w:rPr>
                <w:rFonts w:hint="eastAsia" w:eastAsia="仿宋_GB2312"/>
                <w:sz w:val="24"/>
              </w:rPr>
              <w:t>市人大办公楼9楼</w:t>
            </w:r>
          </w:p>
        </w:tc>
        <w:tc>
          <w:tcPr>
            <w:tcW w:w="1347" w:type="dxa"/>
            <w:gridSpan w:val="2"/>
            <w:vAlign w:val="center"/>
          </w:tcPr>
          <w:p>
            <w:pPr>
              <w:rPr>
                <w:rFonts w:eastAsia="仿宋_GB2312"/>
                <w:sz w:val="24"/>
              </w:rPr>
            </w:pPr>
            <w:r>
              <w:rPr>
                <w:rFonts w:hint="eastAsia" w:eastAsia="仿宋_GB2312"/>
                <w:sz w:val="24"/>
              </w:rPr>
              <w:t>邮  编</w:t>
            </w:r>
          </w:p>
        </w:tc>
        <w:tc>
          <w:tcPr>
            <w:tcW w:w="3333" w:type="dxa"/>
            <w:gridSpan w:val="4"/>
            <w:vAlign w:val="center"/>
          </w:tcPr>
          <w:p>
            <w:pPr>
              <w:jc w:val="center"/>
              <w:rPr>
                <w:rFonts w:eastAsia="仿宋_GB2312"/>
                <w:sz w:val="24"/>
              </w:rPr>
            </w:pPr>
            <w:r>
              <w:rPr>
                <w:rFonts w:hint="eastAsia" w:eastAsia="仿宋_GB2312"/>
                <w:sz w:val="24"/>
              </w:rPr>
              <w:t>414000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vAlign w:val="center"/>
          </w:tcPr>
          <w:p>
            <w:pPr>
              <w:rPr>
                <w:rFonts w:eastAsia="仿宋_GB2312"/>
                <w:sz w:val="24"/>
              </w:rPr>
            </w:pPr>
            <w:r>
              <w:rPr>
                <w:rFonts w:hint="eastAsia" w:eastAsia="仿宋_GB2312"/>
                <w:sz w:val="24"/>
              </w:rPr>
              <w:t>项目起止时间</w:t>
            </w:r>
          </w:p>
        </w:tc>
        <w:tc>
          <w:tcPr>
            <w:tcW w:w="7920" w:type="dxa"/>
            <w:gridSpan w:val="10"/>
            <w:vAlign w:val="center"/>
          </w:tcPr>
          <w:p>
            <w:pPr>
              <w:ind w:firstLine="1190" w:firstLineChars="496"/>
              <w:rPr>
                <w:rFonts w:hint="default" w:eastAsia="仿宋_GB2312"/>
                <w:sz w:val="24"/>
                <w:lang w:val="en-US" w:eastAsia="zh-CN"/>
              </w:rPr>
            </w:pPr>
            <w:r>
              <w:rPr>
                <w:rFonts w:hint="eastAsia" w:eastAsia="仿宋_GB2312"/>
                <w:sz w:val="24"/>
              </w:rPr>
              <w:t>202</w:t>
            </w:r>
            <w:r>
              <w:rPr>
                <w:rFonts w:hint="eastAsia" w:eastAsia="仿宋_GB2312"/>
                <w:sz w:val="24"/>
                <w:lang w:val="en-US" w:eastAsia="zh-CN"/>
              </w:rPr>
              <w:t>1</w:t>
            </w:r>
            <w:r>
              <w:rPr>
                <w:rFonts w:hint="eastAsia" w:eastAsia="仿宋_GB2312"/>
                <w:sz w:val="24"/>
              </w:rPr>
              <w:t>年1月</w:t>
            </w:r>
            <w:r>
              <w:rPr>
                <w:rFonts w:hint="eastAsia" w:eastAsia="仿宋_GB2312"/>
                <w:sz w:val="24"/>
                <w:lang w:val="en-US" w:eastAsia="zh-CN"/>
              </w:rPr>
              <w:t>1日—</w:t>
            </w:r>
            <w:r>
              <w:rPr>
                <w:rFonts w:eastAsia="仿宋_GB2312"/>
                <w:sz w:val="24"/>
              </w:rPr>
              <w:t>202</w:t>
            </w:r>
            <w:r>
              <w:rPr>
                <w:rFonts w:hint="eastAsia" w:eastAsia="仿宋_GB2312"/>
                <w:sz w:val="24"/>
                <w:lang w:val="en-US" w:eastAsia="zh-CN"/>
              </w:rPr>
              <w:t>1</w:t>
            </w:r>
            <w:r>
              <w:rPr>
                <w:rFonts w:hint="eastAsia" w:eastAsia="仿宋_GB2312"/>
                <w:sz w:val="24"/>
              </w:rPr>
              <w:t>年</w:t>
            </w:r>
            <w:r>
              <w:rPr>
                <w:rFonts w:eastAsia="仿宋_GB2312"/>
                <w:sz w:val="24"/>
              </w:rPr>
              <w:t>12</w:t>
            </w:r>
            <w:r>
              <w:rPr>
                <w:rFonts w:hint="eastAsia" w:eastAsia="仿宋_GB2312"/>
                <w:sz w:val="24"/>
              </w:rPr>
              <w:t>月</w:t>
            </w:r>
            <w:r>
              <w:rPr>
                <w:rFonts w:hint="eastAsia" w:eastAsia="仿宋_GB2312"/>
                <w:sz w:val="24"/>
                <w:lang w:val="en-US" w:eastAsia="zh-CN"/>
              </w:rPr>
              <w:t>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662"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计划安排资金</w:t>
            </w:r>
          </w:p>
          <w:p>
            <w:pPr>
              <w:spacing w:line="360" w:lineRule="exact"/>
              <w:jc w:val="center"/>
              <w:rPr>
                <w:rFonts w:eastAsia="仿宋_GB2312"/>
                <w:sz w:val="24"/>
              </w:rPr>
            </w:pPr>
            <w:r>
              <w:rPr>
                <w:rFonts w:hint="eastAsia" w:eastAsia="仿宋_GB2312"/>
                <w:sz w:val="24"/>
              </w:rPr>
              <w:t>（万元）</w:t>
            </w:r>
          </w:p>
        </w:tc>
        <w:tc>
          <w:tcPr>
            <w:tcW w:w="720" w:type="dxa"/>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43.2</w:t>
            </w:r>
          </w:p>
        </w:tc>
        <w:tc>
          <w:tcPr>
            <w:tcW w:w="1800"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实际到位资金</w:t>
            </w:r>
          </w:p>
          <w:p>
            <w:pPr>
              <w:spacing w:line="360" w:lineRule="exact"/>
              <w:jc w:val="center"/>
              <w:rPr>
                <w:rFonts w:eastAsia="仿宋_GB2312"/>
                <w:sz w:val="24"/>
              </w:rPr>
            </w:pPr>
            <w:r>
              <w:rPr>
                <w:rFonts w:hint="eastAsia" w:eastAsia="仿宋_GB2312"/>
                <w:sz w:val="24"/>
              </w:rPr>
              <w:t>（万元）</w:t>
            </w:r>
          </w:p>
        </w:tc>
        <w:tc>
          <w:tcPr>
            <w:tcW w:w="720" w:type="dxa"/>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43.2</w:t>
            </w:r>
          </w:p>
        </w:tc>
        <w:tc>
          <w:tcPr>
            <w:tcW w:w="1749"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实际支出</w:t>
            </w:r>
          </w:p>
          <w:p>
            <w:pPr>
              <w:spacing w:line="360" w:lineRule="exact"/>
              <w:jc w:val="center"/>
              <w:rPr>
                <w:rFonts w:eastAsia="仿宋_GB2312"/>
                <w:sz w:val="24"/>
              </w:rPr>
            </w:pPr>
            <w:r>
              <w:rPr>
                <w:rFonts w:hint="eastAsia" w:eastAsia="仿宋_GB2312"/>
                <w:sz w:val="24"/>
              </w:rPr>
              <w:t>（万元）</w:t>
            </w:r>
          </w:p>
        </w:tc>
        <w:tc>
          <w:tcPr>
            <w:tcW w:w="885" w:type="dxa"/>
            <w:tcBorders>
              <w:bottom w:val="single" w:color="auto" w:sz="4" w:space="0"/>
            </w:tcBorders>
            <w:vAlign w:val="center"/>
          </w:tcPr>
          <w:p>
            <w:pPr>
              <w:spacing w:line="400" w:lineRule="exact"/>
              <w:jc w:val="center"/>
              <w:rPr>
                <w:rFonts w:hint="default" w:eastAsia="仿宋_GB2312"/>
                <w:sz w:val="24"/>
                <w:lang w:val="en-US" w:eastAsia="zh-CN"/>
              </w:rPr>
            </w:pPr>
            <w:r>
              <w:rPr>
                <w:rFonts w:hint="eastAsia" w:eastAsia="仿宋_GB2312"/>
                <w:sz w:val="24"/>
                <w:lang w:val="en-US" w:eastAsia="zh-CN"/>
              </w:rPr>
              <w:t>43.2</w:t>
            </w:r>
          </w:p>
        </w:tc>
        <w:tc>
          <w:tcPr>
            <w:tcW w:w="1350" w:type="dxa"/>
            <w:tcBorders>
              <w:bottom w:val="single" w:color="auto" w:sz="4" w:space="0"/>
            </w:tcBorders>
            <w:vAlign w:val="center"/>
          </w:tcPr>
          <w:p>
            <w:pPr>
              <w:spacing w:line="400" w:lineRule="exact"/>
              <w:jc w:val="center"/>
              <w:rPr>
                <w:rFonts w:eastAsia="仿宋_GB2312"/>
                <w:sz w:val="24"/>
              </w:rPr>
            </w:pPr>
            <w:r>
              <w:rPr>
                <w:rFonts w:hint="eastAsia" w:eastAsia="仿宋_GB2312"/>
                <w:sz w:val="24"/>
              </w:rPr>
              <w:t>结余</w:t>
            </w:r>
          </w:p>
          <w:p>
            <w:pPr>
              <w:spacing w:line="400" w:lineRule="exact"/>
              <w:jc w:val="center"/>
              <w:rPr>
                <w:rFonts w:eastAsia="仿宋_GB2312"/>
                <w:sz w:val="24"/>
              </w:rPr>
            </w:pPr>
            <w:r>
              <w:rPr>
                <w:rFonts w:hint="eastAsia" w:eastAsia="仿宋_GB2312"/>
                <w:sz w:val="24"/>
              </w:rPr>
              <w:t>（万元）</w:t>
            </w:r>
          </w:p>
        </w:tc>
        <w:tc>
          <w:tcPr>
            <w:tcW w:w="696" w:type="dxa"/>
            <w:tcBorders>
              <w:bottom w:val="single" w:color="auto" w:sz="4" w:space="0"/>
            </w:tcBorders>
            <w:vAlign w:val="center"/>
          </w:tcPr>
          <w:p>
            <w:pPr>
              <w:jc w:val="center"/>
              <w:rPr>
                <w:rFonts w:hint="eastAsia" w:eastAsia="仿宋_GB2312"/>
                <w:b/>
                <w:sz w:val="24"/>
                <w:lang w:val="en-US" w:eastAsia="zh-CN"/>
              </w:rPr>
            </w:pPr>
            <w:r>
              <w:rPr>
                <w:rFonts w:hint="eastAsia" w:eastAsia="仿宋_GB2312"/>
                <w:b/>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vAlign w:val="center"/>
          </w:tcPr>
          <w:p>
            <w:pPr>
              <w:rPr>
                <w:rFonts w:eastAsia="仿宋_GB2312"/>
                <w:spacing w:val="-10"/>
                <w:sz w:val="24"/>
              </w:rPr>
            </w:pPr>
            <w:r>
              <w:rPr>
                <w:rFonts w:hint="eastAsia" w:eastAsia="仿宋_GB2312"/>
                <w:spacing w:val="-10"/>
                <w:sz w:val="24"/>
              </w:rPr>
              <w:t>其中：中央财政</w:t>
            </w:r>
          </w:p>
        </w:tc>
        <w:tc>
          <w:tcPr>
            <w:tcW w:w="720" w:type="dxa"/>
            <w:tcBorders>
              <w:bottom w:val="single" w:color="auto" w:sz="4" w:space="0"/>
            </w:tcBorders>
            <w:vAlign w:val="center"/>
          </w:tcPr>
          <w:p>
            <w:pPr>
              <w:rPr>
                <w:rFonts w:eastAsia="仿宋_GB2312"/>
                <w:spacing w:val="-6"/>
                <w:sz w:val="24"/>
              </w:rPr>
            </w:pPr>
          </w:p>
        </w:tc>
        <w:tc>
          <w:tcPr>
            <w:tcW w:w="1800" w:type="dxa"/>
            <w:gridSpan w:val="2"/>
            <w:tcBorders>
              <w:bottom w:val="single" w:color="auto" w:sz="4" w:space="0"/>
            </w:tcBorders>
            <w:vAlign w:val="center"/>
          </w:tcPr>
          <w:p>
            <w:pPr>
              <w:rPr>
                <w:rFonts w:eastAsia="仿宋_GB2312"/>
                <w:spacing w:val="-6"/>
                <w:sz w:val="24"/>
              </w:rPr>
            </w:pPr>
            <w:r>
              <w:rPr>
                <w:rFonts w:hint="eastAsia" w:eastAsia="仿宋_GB2312"/>
                <w:spacing w:val="-6"/>
                <w:sz w:val="24"/>
              </w:rPr>
              <w:t>其中：中央财政</w:t>
            </w:r>
          </w:p>
        </w:tc>
        <w:tc>
          <w:tcPr>
            <w:tcW w:w="720" w:type="dxa"/>
            <w:tcBorders>
              <w:bottom w:val="single" w:color="auto" w:sz="4" w:space="0"/>
            </w:tcBorders>
            <w:vAlign w:val="center"/>
          </w:tcPr>
          <w:p>
            <w:pPr>
              <w:rPr>
                <w:rFonts w:eastAsia="仿宋_GB2312"/>
                <w:spacing w:val="-6"/>
                <w:sz w:val="24"/>
              </w:rPr>
            </w:pPr>
          </w:p>
        </w:tc>
        <w:tc>
          <w:tcPr>
            <w:tcW w:w="1749" w:type="dxa"/>
            <w:gridSpan w:val="3"/>
            <w:tcBorders>
              <w:bottom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885" w:type="dxa"/>
            <w:tcBorders>
              <w:bottom w:val="single" w:color="auto" w:sz="4" w:space="0"/>
            </w:tcBorders>
            <w:vAlign w:val="center"/>
          </w:tcPr>
          <w:p>
            <w:pPr>
              <w:rPr>
                <w:rFonts w:eastAsia="仿宋_GB2312"/>
                <w:spacing w:val="-6"/>
                <w:sz w:val="24"/>
              </w:rPr>
            </w:pPr>
          </w:p>
        </w:tc>
        <w:tc>
          <w:tcPr>
            <w:tcW w:w="1350" w:type="dxa"/>
            <w:tcBorders>
              <w:bottom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vAlign w:val="center"/>
          </w:tcPr>
          <w:p>
            <w:pPr>
              <w:rPr>
                <w:rFonts w:eastAsia="仿宋_GB2312"/>
                <w:sz w:val="24"/>
              </w:rPr>
            </w:pPr>
            <w:r>
              <w:rPr>
                <w:rFonts w:hint="eastAsia" w:eastAsia="仿宋_GB2312"/>
                <w:sz w:val="24"/>
              </w:rPr>
              <w:t>省财政</w:t>
            </w:r>
          </w:p>
        </w:tc>
        <w:tc>
          <w:tcPr>
            <w:tcW w:w="720" w:type="dxa"/>
            <w:tcBorders>
              <w:bottom w:val="single" w:color="auto" w:sz="4" w:space="0"/>
            </w:tcBorders>
            <w:vAlign w:val="center"/>
          </w:tcPr>
          <w:p>
            <w:pPr>
              <w:rPr>
                <w:rFonts w:eastAsia="仿宋_GB2312"/>
                <w:sz w:val="24"/>
              </w:rPr>
            </w:pPr>
          </w:p>
        </w:tc>
        <w:tc>
          <w:tcPr>
            <w:tcW w:w="1800" w:type="dxa"/>
            <w:gridSpan w:val="2"/>
            <w:tcBorders>
              <w:bottom w:val="single" w:color="auto" w:sz="4" w:space="0"/>
            </w:tcBorders>
            <w:vAlign w:val="center"/>
          </w:tcPr>
          <w:p>
            <w:pPr>
              <w:rPr>
                <w:rFonts w:eastAsia="仿宋_GB2312"/>
                <w:sz w:val="24"/>
              </w:rPr>
            </w:pPr>
            <w:r>
              <w:rPr>
                <w:rFonts w:hint="eastAsia" w:eastAsia="仿宋_GB2312"/>
                <w:sz w:val="24"/>
              </w:rPr>
              <w:t>省财政</w:t>
            </w:r>
          </w:p>
        </w:tc>
        <w:tc>
          <w:tcPr>
            <w:tcW w:w="720" w:type="dxa"/>
            <w:tcBorders>
              <w:bottom w:val="single" w:color="auto" w:sz="4" w:space="0"/>
            </w:tcBorders>
            <w:vAlign w:val="center"/>
          </w:tcPr>
          <w:p>
            <w:pPr>
              <w:rPr>
                <w:rFonts w:eastAsia="仿宋_GB2312"/>
                <w:sz w:val="24"/>
              </w:rPr>
            </w:pPr>
          </w:p>
        </w:tc>
        <w:tc>
          <w:tcPr>
            <w:tcW w:w="1749" w:type="dxa"/>
            <w:gridSpan w:val="3"/>
            <w:tcBorders>
              <w:bottom w:val="single" w:color="auto" w:sz="4" w:space="0"/>
            </w:tcBorders>
            <w:vAlign w:val="center"/>
          </w:tcPr>
          <w:p>
            <w:pPr>
              <w:rPr>
                <w:rFonts w:eastAsia="仿宋_GB2312"/>
                <w:sz w:val="24"/>
              </w:rPr>
            </w:pPr>
            <w:r>
              <w:rPr>
                <w:rFonts w:hint="eastAsia" w:eastAsia="仿宋_GB2312"/>
                <w:sz w:val="24"/>
              </w:rPr>
              <w:t>省财政</w:t>
            </w:r>
          </w:p>
        </w:tc>
        <w:tc>
          <w:tcPr>
            <w:tcW w:w="885" w:type="dxa"/>
            <w:tcBorders>
              <w:bottom w:val="single" w:color="auto" w:sz="4" w:space="0"/>
            </w:tcBorders>
            <w:vAlign w:val="center"/>
          </w:tcPr>
          <w:p>
            <w:pPr>
              <w:rPr>
                <w:rFonts w:eastAsia="仿宋_GB2312"/>
                <w:sz w:val="24"/>
              </w:rPr>
            </w:pPr>
          </w:p>
        </w:tc>
        <w:tc>
          <w:tcPr>
            <w:tcW w:w="1350" w:type="dxa"/>
            <w:tcBorders>
              <w:bottom w:val="single" w:color="auto" w:sz="4" w:space="0"/>
            </w:tcBorders>
            <w:vAlign w:val="center"/>
          </w:tcPr>
          <w:p>
            <w:pPr>
              <w:rPr>
                <w:rFonts w:eastAsia="仿宋_GB2312"/>
                <w:sz w:val="24"/>
              </w:rPr>
            </w:pPr>
            <w:r>
              <w:rPr>
                <w:rFonts w:hint="eastAsia" w:eastAsia="仿宋_GB2312"/>
                <w:sz w:val="24"/>
              </w:rPr>
              <w:t>省财政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vAlign w:val="center"/>
          </w:tcPr>
          <w:p>
            <w:pPr>
              <w:rPr>
                <w:rFonts w:eastAsia="仿宋_GB2312"/>
                <w:sz w:val="24"/>
              </w:rPr>
            </w:pPr>
            <w:r>
              <w:rPr>
                <w:rFonts w:hint="eastAsia" w:eastAsia="仿宋_GB2312"/>
                <w:sz w:val="24"/>
              </w:rPr>
              <w:t>市财政</w:t>
            </w:r>
          </w:p>
        </w:tc>
        <w:tc>
          <w:tcPr>
            <w:tcW w:w="720" w:type="dxa"/>
            <w:tcBorders>
              <w:bottom w:val="single" w:color="auto" w:sz="4" w:space="0"/>
            </w:tcBorders>
            <w:vAlign w:val="center"/>
          </w:tcPr>
          <w:p>
            <w:pPr>
              <w:rPr>
                <w:rFonts w:eastAsia="仿宋_GB2312"/>
                <w:sz w:val="24"/>
              </w:rPr>
            </w:pPr>
          </w:p>
        </w:tc>
        <w:tc>
          <w:tcPr>
            <w:tcW w:w="1800" w:type="dxa"/>
            <w:gridSpan w:val="2"/>
            <w:tcBorders>
              <w:bottom w:val="single" w:color="auto" w:sz="4" w:space="0"/>
            </w:tcBorders>
            <w:vAlign w:val="center"/>
          </w:tcPr>
          <w:p>
            <w:pPr>
              <w:rPr>
                <w:rFonts w:eastAsia="仿宋_GB2312"/>
                <w:sz w:val="24"/>
              </w:rPr>
            </w:pPr>
            <w:r>
              <w:rPr>
                <w:rFonts w:hint="eastAsia" w:eastAsia="仿宋_GB2312"/>
                <w:sz w:val="24"/>
              </w:rPr>
              <w:t>市财政</w:t>
            </w:r>
          </w:p>
        </w:tc>
        <w:tc>
          <w:tcPr>
            <w:tcW w:w="720" w:type="dxa"/>
            <w:tcBorders>
              <w:bottom w:val="single" w:color="auto" w:sz="4" w:space="0"/>
            </w:tcBorders>
            <w:vAlign w:val="center"/>
          </w:tcPr>
          <w:p>
            <w:pPr>
              <w:rPr>
                <w:rFonts w:eastAsia="仿宋_GB2312"/>
                <w:sz w:val="24"/>
              </w:rPr>
            </w:pPr>
          </w:p>
        </w:tc>
        <w:tc>
          <w:tcPr>
            <w:tcW w:w="1749" w:type="dxa"/>
            <w:gridSpan w:val="3"/>
            <w:tcBorders>
              <w:bottom w:val="single" w:color="auto" w:sz="4" w:space="0"/>
            </w:tcBorders>
            <w:vAlign w:val="center"/>
          </w:tcPr>
          <w:p>
            <w:pPr>
              <w:rPr>
                <w:rFonts w:eastAsia="仿宋_GB2312"/>
                <w:sz w:val="24"/>
              </w:rPr>
            </w:pPr>
            <w:r>
              <w:rPr>
                <w:rFonts w:hint="eastAsia" w:eastAsia="仿宋_GB2312"/>
                <w:sz w:val="24"/>
              </w:rPr>
              <w:t>市财政</w:t>
            </w:r>
          </w:p>
        </w:tc>
        <w:tc>
          <w:tcPr>
            <w:tcW w:w="885" w:type="dxa"/>
            <w:tcBorders>
              <w:bottom w:val="single" w:color="auto" w:sz="4" w:space="0"/>
            </w:tcBorders>
            <w:vAlign w:val="center"/>
          </w:tcPr>
          <w:p>
            <w:pPr>
              <w:rPr>
                <w:rFonts w:eastAsia="仿宋_GB2312"/>
                <w:sz w:val="24"/>
              </w:rPr>
            </w:pPr>
          </w:p>
        </w:tc>
        <w:tc>
          <w:tcPr>
            <w:tcW w:w="1350" w:type="dxa"/>
            <w:tcBorders>
              <w:bottom w:val="single" w:color="auto" w:sz="4" w:space="0"/>
            </w:tcBorders>
            <w:vAlign w:val="center"/>
          </w:tcPr>
          <w:p>
            <w:pPr>
              <w:rPr>
                <w:rFonts w:eastAsia="仿宋_GB2312"/>
                <w:sz w:val="24"/>
              </w:rPr>
            </w:pPr>
            <w:r>
              <w:rPr>
                <w:rFonts w:hint="eastAsia" w:eastAsia="仿宋_GB2312"/>
                <w:sz w:val="24"/>
              </w:rPr>
              <w:t>市财政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vAlign w:val="center"/>
          </w:tcPr>
          <w:p>
            <w:pPr>
              <w:rPr>
                <w:rFonts w:eastAsia="仿宋_GB2312"/>
                <w:sz w:val="24"/>
              </w:rPr>
            </w:pPr>
            <w:r>
              <w:rPr>
                <w:rFonts w:hint="eastAsia" w:eastAsia="仿宋_GB2312"/>
                <w:sz w:val="24"/>
              </w:rPr>
              <w:t>县市区财政</w:t>
            </w:r>
          </w:p>
        </w:tc>
        <w:tc>
          <w:tcPr>
            <w:tcW w:w="720" w:type="dxa"/>
            <w:tcBorders>
              <w:bottom w:val="single" w:color="auto" w:sz="4" w:space="0"/>
            </w:tcBorders>
            <w:vAlign w:val="center"/>
          </w:tcPr>
          <w:p>
            <w:pPr>
              <w:rPr>
                <w:rFonts w:eastAsia="仿宋_GB2312"/>
                <w:sz w:val="24"/>
              </w:rPr>
            </w:pPr>
          </w:p>
        </w:tc>
        <w:tc>
          <w:tcPr>
            <w:tcW w:w="1800" w:type="dxa"/>
            <w:gridSpan w:val="2"/>
            <w:tcBorders>
              <w:bottom w:val="single" w:color="auto" w:sz="4" w:space="0"/>
            </w:tcBorders>
            <w:vAlign w:val="center"/>
          </w:tcPr>
          <w:p>
            <w:pPr>
              <w:rPr>
                <w:rFonts w:eastAsia="仿宋_GB2312"/>
                <w:sz w:val="24"/>
              </w:rPr>
            </w:pPr>
            <w:r>
              <w:rPr>
                <w:rFonts w:hint="eastAsia" w:eastAsia="仿宋_GB2312"/>
                <w:sz w:val="24"/>
              </w:rPr>
              <w:t>县市区财政</w:t>
            </w:r>
          </w:p>
        </w:tc>
        <w:tc>
          <w:tcPr>
            <w:tcW w:w="720" w:type="dxa"/>
            <w:tcBorders>
              <w:bottom w:val="single" w:color="auto" w:sz="4" w:space="0"/>
            </w:tcBorders>
            <w:vAlign w:val="center"/>
          </w:tcPr>
          <w:p>
            <w:pPr>
              <w:rPr>
                <w:rFonts w:eastAsia="仿宋_GB2312"/>
                <w:sz w:val="24"/>
              </w:rPr>
            </w:pPr>
          </w:p>
        </w:tc>
        <w:tc>
          <w:tcPr>
            <w:tcW w:w="1749" w:type="dxa"/>
            <w:gridSpan w:val="3"/>
            <w:tcBorders>
              <w:bottom w:val="single" w:color="auto" w:sz="4" w:space="0"/>
            </w:tcBorders>
            <w:vAlign w:val="center"/>
          </w:tcPr>
          <w:p>
            <w:pPr>
              <w:rPr>
                <w:rFonts w:eastAsia="仿宋_GB2312"/>
                <w:sz w:val="24"/>
              </w:rPr>
            </w:pPr>
            <w:r>
              <w:rPr>
                <w:rFonts w:hint="eastAsia" w:eastAsia="仿宋_GB2312"/>
                <w:sz w:val="24"/>
              </w:rPr>
              <w:t>县市区财政</w:t>
            </w:r>
          </w:p>
        </w:tc>
        <w:tc>
          <w:tcPr>
            <w:tcW w:w="885" w:type="dxa"/>
            <w:tcBorders>
              <w:bottom w:val="single" w:color="auto" w:sz="4" w:space="0"/>
            </w:tcBorders>
            <w:vAlign w:val="center"/>
          </w:tcPr>
          <w:p>
            <w:pPr>
              <w:rPr>
                <w:rFonts w:eastAsia="仿宋_GB2312"/>
                <w:sz w:val="24"/>
              </w:rPr>
            </w:pPr>
          </w:p>
        </w:tc>
        <w:tc>
          <w:tcPr>
            <w:tcW w:w="1350" w:type="dxa"/>
            <w:tcBorders>
              <w:bottom w:val="single" w:color="auto" w:sz="4" w:space="0"/>
            </w:tcBorders>
            <w:vAlign w:val="center"/>
          </w:tcPr>
          <w:p>
            <w:pPr>
              <w:rPr>
                <w:rFonts w:eastAsia="仿宋_GB2312"/>
                <w:sz w:val="24"/>
              </w:rPr>
            </w:pPr>
            <w:r>
              <w:rPr>
                <w:rFonts w:hint="eastAsia" w:eastAsia="仿宋_GB2312"/>
                <w:sz w:val="24"/>
              </w:rPr>
              <w:t>县市区财政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vAlign w:val="center"/>
          </w:tcPr>
          <w:p>
            <w:pPr>
              <w:rPr>
                <w:rFonts w:eastAsia="仿宋_GB2312"/>
                <w:sz w:val="24"/>
              </w:rPr>
            </w:pPr>
            <w:r>
              <w:rPr>
                <w:rFonts w:hint="eastAsia" w:eastAsia="仿宋_GB2312"/>
                <w:sz w:val="24"/>
              </w:rPr>
              <w:t>其它</w:t>
            </w:r>
          </w:p>
        </w:tc>
        <w:tc>
          <w:tcPr>
            <w:tcW w:w="720" w:type="dxa"/>
            <w:tcBorders>
              <w:bottom w:val="single" w:color="auto" w:sz="4" w:space="0"/>
            </w:tcBorders>
            <w:vAlign w:val="center"/>
          </w:tcPr>
          <w:p>
            <w:pPr>
              <w:rPr>
                <w:rFonts w:eastAsia="仿宋_GB2312"/>
                <w:sz w:val="24"/>
              </w:rPr>
            </w:pPr>
          </w:p>
        </w:tc>
        <w:tc>
          <w:tcPr>
            <w:tcW w:w="1800" w:type="dxa"/>
            <w:gridSpan w:val="2"/>
            <w:tcBorders>
              <w:bottom w:val="single" w:color="auto" w:sz="4" w:space="0"/>
            </w:tcBorders>
            <w:vAlign w:val="center"/>
          </w:tcPr>
          <w:p>
            <w:pPr>
              <w:rPr>
                <w:rFonts w:eastAsia="仿宋_GB2312"/>
                <w:sz w:val="24"/>
              </w:rPr>
            </w:pPr>
            <w:r>
              <w:rPr>
                <w:rFonts w:hint="eastAsia" w:eastAsia="仿宋_GB2312"/>
                <w:sz w:val="24"/>
              </w:rPr>
              <w:t>其它</w:t>
            </w:r>
          </w:p>
        </w:tc>
        <w:tc>
          <w:tcPr>
            <w:tcW w:w="720" w:type="dxa"/>
            <w:tcBorders>
              <w:bottom w:val="single" w:color="auto" w:sz="4" w:space="0"/>
            </w:tcBorders>
            <w:vAlign w:val="center"/>
          </w:tcPr>
          <w:p>
            <w:pPr>
              <w:rPr>
                <w:rFonts w:eastAsia="仿宋_GB2312"/>
                <w:sz w:val="24"/>
              </w:rPr>
            </w:pPr>
          </w:p>
        </w:tc>
        <w:tc>
          <w:tcPr>
            <w:tcW w:w="1749" w:type="dxa"/>
            <w:gridSpan w:val="3"/>
            <w:tcBorders>
              <w:bottom w:val="single" w:color="auto" w:sz="4" w:space="0"/>
            </w:tcBorders>
            <w:vAlign w:val="center"/>
          </w:tcPr>
          <w:p>
            <w:pPr>
              <w:rPr>
                <w:rFonts w:eastAsia="仿宋_GB2312"/>
                <w:sz w:val="24"/>
              </w:rPr>
            </w:pPr>
            <w:r>
              <w:rPr>
                <w:rFonts w:hint="eastAsia" w:eastAsia="仿宋_GB2312"/>
                <w:sz w:val="24"/>
              </w:rPr>
              <w:t>其它</w:t>
            </w:r>
          </w:p>
        </w:tc>
        <w:tc>
          <w:tcPr>
            <w:tcW w:w="885" w:type="dxa"/>
            <w:tcBorders>
              <w:bottom w:val="single" w:color="auto" w:sz="4" w:space="0"/>
            </w:tcBorders>
            <w:vAlign w:val="center"/>
          </w:tcPr>
          <w:p>
            <w:pPr>
              <w:rPr>
                <w:rFonts w:eastAsia="仿宋_GB2312"/>
                <w:sz w:val="24"/>
              </w:rPr>
            </w:pPr>
          </w:p>
        </w:tc>
        <w:tc>
          <w:tcPr>
            <w:tcW w:w="1350" w:type="dxa"/>
            <w:tcBorders>
              <w:bottom w:val="single" w:color="auto" w:sz="4" w:space="0"/>
            </w:tcBorders>
            <w:vAlign w:val="center"/>
          </w:tcPr>
          <w:p>
            <w:pPr>
              <w:rPr>
                <w:rFonts w:eastAsia="仿宋_GB2312"/>
                <w:sz w:val="24"/>
              </w:rPr>
            </w:pPr>
            <w:r>
              <w:rPr>
                <w:rFonts w:hint="eastAsia" w:eastAsia="仿宋_GB2312"/>
                <w:sz w:val="24"/>
              </w:rPr>
              <w:t>其它</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exact"/>
          <w:jc w:val="center"/>
        </w:trPr>
        <w:tc>
          <w:tcPr>
            <w:tcW w:w="9582" w:type="dxa"/>
            <w:gridSpan w:val="12"/>
            <w:tcBorders>
              <w:bottom w:val="single" w:color="auto" w:sz="4" w:space="0"/>
            </w:tcBorders>
            <w:vAlign w:val="center"/>
          </w:tcPr>
          <w:p>
            <w:pPr>
              <w:jc w:val="center"/>
              <w:rPr>
                <w:rFonts w:eastAsia="仿宋_GB2312"/>
                <w:b/>
                <w:sz w:val="24"/>
              </w:rPr>
            </w:pPr>
            <w:r>
              <w:rPr>
                <w:rFonts w:hint="eastAsia" w:eastAsia="仿宋_GB2312"/>
                <w:b/>
                <w:sz w:val="24"/>
                <w:lang w:eastAsia="zh-CN"/>
              </w:rPr>
              <w:t>二</w:t>
            </w:r>
            <w:r>
              <w:rPr>
                <w:rFonts w:hint="eastAsia" w:eastAsia="仿宋_GB2312"/>
                <w:b/>
                <w:sz w:val="24"/>
              </w:rPr>
              <w:t>、项目绩效自评情况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73" w:type="dxa"/>
            <w:vMerge w:val="restart"/>
            <w:vAlign w:val="center"/>
          </w:tcPr>
          <w:p>
            <w:pPr>
              <w:spacing w:line="400" w:lineRule="exact"/>
              <w:jc w:val="center"/>
              <w:rPr>
                <w:rFonts w:eastAsia="仿宋_GB2312"/>
                <w:sz w:val="24"/>
              </w:rPr>
            </w:pPr>
            <w:r>
              <w:rPr>
                <w:rFonts w:hint="eastAsia" w:eastAsia="仿宋_GB2312"/>
                <w:sz w:val="24"/>
              </w:rPr>
              <w:t>项目绩效定性目标及实施计划完成情况</w:t>
            </w:r>
          </w:p>
        </w:tc>
        <w:tc>
          <w:tcPr>
            <w:tcW w:w="5178" w:type="dxa"/>
            <w:gridSpan w:val="8"/>
            <w:tcBorders>
              <w:bottom w:val="single" w:color="auto" w:sz="4" w:space="0"/>
            </w:tcBorders>
            <w:vAlign w:val="center"/>
          </w:tcPr>
          <w:p>
            <w:pPr>
              <w:spacing w:line="400" w:lineRule="exact"/>
              <w:jc w:val="center"/>
              <w:rPr>
                <w:rFonts w:eastAsia="仿宋_GB2312"/>
                <w:sz w:val="24"/>
              </w:rPr>
            </w:pPr>
            <w:r>
              <w:rPr>
                <w:rFonts w:hint="eastAsia" w:eastAsia="仿宋_GB2312"/>
                <w:sz w:val="24"/>
              </w:rPr>
              <w:t>预  期 目 标</w:t>
            </w:r>
          </w:p>
        </w:tc>
        <w:tc>
          <w:tcPr>
            <w:tcW w:w="2931" w:type="dxa"/>
            <w:gridSpan w:val="3"/>
            <w:tcBorders>
              <w:bottom w:val="single" w:color="auto" w:sz="4" w:space="0"/>
            </w:tcBorders>
            <w:vAlign w:val="center"/>
          </w:tcPr>
          <w:p>
            <w:pPr>
              <w:spacing w:line="400" w:lineRule="exact"/>
              <w:jc w:val="center"/>
              <w:rPr>
                <w:rFonts w:eastAsia="仿宋_GB2312"/>
                <w:sz w:val="24"/>
              </w:rPr>
            </w:pPr>
            <w:r>
              <w:rPr>
                <w:rFonts w:hint="eastAsia" w:eastAsia="仿宋_GB2312"/>
                <w:sz w:val="24"/>
              </w:rPr>
              <w:t>实际完成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5" w:hRule="atLeast"/>
          <w:jc w:val="center"/>
        </w:trPr>
        <w:tc>
          <w:tcPr>
            <w:tcW w:w="1473" w:type="dxa"/>
            <w:vMerge w:val="continue"/>
            <w:tcBorders>
              <w:bottom w:val="single" w:color="auto" w:sz="4" w:space="0"/>
            </w:tcBorders>
            <w:vAlign w:val="center"/>
          </w:tcPr>
          <w:p>
            <w:pPr>
              <w:jc w:val="center"/>
              <w:rPr>
                <w:rFonts w:eastAsia="仿宋_GB2312"/>
                <w:b/>
                <w:sz w:val="24"/>
              </w:rPr>
            </w:pPr>
          </w:p>
        </w:tc>
        <w:tc>
          <w:tcPr>
            <w:tcW w:w="5178" w:type="dxa"/>
            <w:gridSpan w:val="8"/>
            <w:tcBorders>
              <w:bottom w:val="single" w:color="auto" w:sz="4" w:space="0"/>
            </w:tcBorders>
            <w:vAlign w:val="center"/>
          </w:tcPr>
          <w:p>
            <w:pPr>
              <w:tabs>
                <w:tab w:val="left" w:pos="945"/>
              </w:tabs>
              <w:ind w:firstLine="480" w:firstLineChars="200"/>
              <w:jc w:val="left"/>
              <w:rPr>
                <w:rFonts w:eastAsia="仿宋_GB2312"/>
                <w:bCs/>
                <w:sz w:val="24"/>
              </w:rPr>
            </w:pPr>
            <w:r>
              <w:rPr>
                <w:rFonts w:hint="eastAsia" w:eastAsia="仿宋_GB2312"/>
                <w:bCs/>
                <w:sz w:val="24"/>
              </w:rPr>
              <w:t>保障民调中心事业运行，对市委、市政府综合绩效考评工作中的民意测评进行专业的调查统计，高质高效完成民意调查，出具专业的调查报告。对综合绩效考评工作提供参考依据。</w:t>
            </w:r>
          </w:p>
        </w:tc>
        <w:tc>
          <w:tcPr>
            <w:tcW w:w="2931" w:type="dxa"/>
            <w:gridSpan w:val="3"/>
            <w:tcBorders>
              <w:bottom w:val="single" w:color="auto" w:sz="4" w:space="0"/>
            </w:tcBorders>
          </w:tcPr>
          <w:p>
            <w:pPr>
              <w:numPr>
                <w:ilvl w:val="0"/>
                <w:numId w:val="0"/>
              </w:numPr>
              <w:autoSpaceDN w:val="0"/>
              <w:spacing w:line="320" w:lineRule="exact"/>
              <w:textAlignment w:val="center"/>
              <w:rPr>
                <w:rFonts w:hint="eastAsia" w:eastAsia="仿宋_GB2312"/>
                <w:bCs/>
                <w:sz w:val="24"/>
                <w:lang w:val="en-US" w:eastAsia="zh-CN"/>
              </w:rPr>
            </w:pPr>
          </w:p>
          <w:p>
            <w:pPr>
              <w:numPr>
                <w:ilvl w:val="0"/>
                <w:numId w:val="0"/>
              </w:numPr>
              <w:autoSpaceDN w:val="0"/>
              <w:spacing w:line="320" w:lineRule="exact"/>
              <w:textAlignment w:val="center"/>
              <w:rPr>
                <w:rFonts w:hint="eastAsia" w:eastAsia="仿宋_GB2312"/>
                <w:bCs/>
                <w:sz w:val="24"/>
                <w:lang w:val="en-US" w:eastAsia="zh-CN"/>
              </w:rPr>
            </w:pPr>
          </w:p>
          <w:p>
            <w:pPr>
              <w:numPr>
                <w:ilvl w:val="0"/>
                <w:numId w:val="0"/>
              </w:numPr>
              <w:autoSpaceDN w:val="0"/>
              <w:spacing w:line="320" w:lineRule="exact"/>
              <w:textAlignment w:val="center"/>
              <w:rPr>
                <w:rFonts w:hint="eastAsia" w:eastAsia="仿宋_GB2312"/>
                <w:bCs/>
                <w:sz w:val="24"/>
                <w:lang w:val="en-US" w:eastAsia="zh-CN"/>
              </w:rPr>
            </w:pPr>
          </w:p>
          <w:p>
            <w:pPr>
              <w:numPr>
                <w:ilvl w:val="0"/>
                <w:numId w:val="0"/>
              </w:numPr>
              <w:autoSpaceDN w:val="0"/>
              <w:spacing w:line="320" w:lineRule="exact"/>
              <w:textAlignment w:val="center"/>
              <w:rPr>
                <w:rFonts w:hint="eastAsia" w:eastAsia="仿宋_GB2312"/>
                <w:bCs/>
                <w:sz w:val="24"/>
                <w:lang w:val="en-US" w:eastAsia="zh-CN"/>
              </w:rPr>
            </w:pPr>
          </w:p>
          <w:p>
            <w:pPr>
              <w:numPr>
                <w:ilvl w:val="0"/>
                <w:numId w:val="0"/>
              </w:numPr>
              <w:autoSpaceDN w:val="0"/>
              <w:spacing w:line="320" w:lineRule="exact"/>
              <w:textAlignment w:val="center"/>
              <w:rPr>
                <w:rFonts w:hint="eastAsia" w:eastAsia="仿宋_GB2312"/>
                <w:bCs/>
                <w:sz w:val="24"/>
                <w:lang w:val="en-US" w:eastAsia="zh-CN"/>
              </w:rPr>
            </w:pPr>
          </w:p>
          <w:p>
            <w:pPr>
              <w:numPr>
                <w:ilvl w:val="0"/>
                <w:numId w:val="0"/>
              </w:numPr>
              <w:autoSpaceDN w:val="0"/>
              <w:spacing w:line="320" w:lineRule="exact"/>
              <w:textAlignment w:val="center"/>
              <w:rPr>
                <w:rFonts w:hint="eastAsia" w:eastAsia="仿宋_GB2312"/>
                <w:bCs/>
                <w:sz w:val="24"/>
                <w:lang w:val="en-US" w:eastAsia="zh-CN"/>
              </w:rPr>
            </w:pPr>
          </w:p>
          <w:p>
            <w:pPr>
              <w:numPr>
                <w:ilvl w:val="0"/>
                <w:numId w:val="0"/>
              </w:numPr>
              <w:autoSpaceDN w:val="0"/>
              <w:spacing w:line="320" w:lineRule="exact"/>
              <w:textAlignment w:val="center"/>
              <w:rPr>
                <w:rFonts w:hint="eastAsia" w:eastAsia="仿宋_GB2312"/>
                <w:bCs/>
                <w:sz w:val="24"/>
                <w:lang w:val="en-US" w:eastAsia="zh-CN"/>
              </w:rPr>
            </w:pPr>
          </w:p>
          <w:p>
            <w:pPr>
              <w:numPr>
                <w:ilvl w:val="0"/>
                <w:numId w:val="1"/>
              </w:numPr>
              <w:autoSpaceDN w:val="0"/>
              <w:spacing w:line="320" w:lineRule="exact"/>
              <w:textAlignment w:val="center"/>
              <w:rPr>
                <w:rFonts w:hint="eastAsia" w:eastAsia="仿宋_GB2312"/>
                <w:bCs/>
                <w:sz w:val="24"/>
                <w:lang w:val="en-US" w:eastAsia="zh-CN"/>
              </w:rPr>
            </w:pPr>
            <w:r>
              <w:rPr>
                <w:rFonts w:hint="eastAsia" w:eastAsia="仿宋_GB2312"/>
                <w:bCs/>
                <w:sz w:val="24"/>
                <w:lang w:val="en-US" w:eastAsia="zh-CN"/>
              </w:rPr>
              <w:t>民调中心是事业运行正常。</w:t>
            </w:r>
          </w:p>
          <w:p>
            <w:pPr>
              <w:numPr>
                <w:ilvl w:val="0"/>
                <w:numId w:val="1"/>
              </w:numPr>
              <w:autoSpaceDN w:val="0"/>
              <w:spacing w:line="320" w:lineRule="exact"/>
              <w:textAlignment w:val="center"/>
              <w:rPr>
                <w:rFonts w:hint="default" w:eastAsia="仿宋_GB2312"/>
                <w:bCs/>
                <w:sz w:val="24"/>
                <w:lang w:val="en-US" w:eastAsia="zh-CN"/>
              </w:rPr>
            </w:pPr>
            <w:r>
              <w:rPr>
                <w:rFonts w:hint="eastAsia" w:eastAsia="仿宋_GB2312"/>
                <w:bCs/>
                <w:sz w:val="24"/>
                <w:lang w:val="en-US" w:eastAsia="zh-CN"/>
              </w:rPr>
              <w:t>完成了各项民意调查任务</w:t>
            </w:r>
            <w:r>
              <w:rPr>
                <w:rFonts w:hint="eastAsia" w:eastAsia="仿宋_GB2312"/>
                <w:bCs/>
                <w:sz w:val="24"/>
              </w:rPr>
              <w:t>。</w:t>
            </w:r>
          </w:p>
          <w:p>
            <w:pPr>
              <w:numPr>
                <w:ilvl w:val="0"/>
                <w:numId w:val="0"/>
              </w:numPr>
              <w:autoSpaceDN w:val="0"/>
              <w:spacing w:line="320" w:lineRule="exact"/>
              <w:textAlignment w:val="center"/>
              <w:rPr>
                <w:rFonts w:hint="default" w:eastAsia="仿宋_GB2312"/>
                <w:bCs/>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exact"/>
          <w:jc w:val="center"/>
        </w:trPr>
        <w:tc>
          <w:tcPr>
            <w:tcW w:w="1473" w:type="dxa"/>
            <w:vMerge w:val="restart"/>
            <w:vAlign w:val="center"/>
          </w:tcPr>
          <w:p>
            <w:pPr>
              <w:jc w:val="center"/>
              <w:rPr>
                <w:rFonts w:eastAsia="仿宋_GB2312"/>
                <w:sz w:val="24"/>
              </w:rPr>
            </w:pPr>
            <w:r>
              <w:rPr>
                <w:rFonts w:hint="eastAsia" w:eastAsia="仿宋_GB2312"/>
                <w:sz w:val="24"/>
              </w:rPr>
              <w:t>项目绩效定量目标（指标）及完成情况</w:t>
            </w:r>
          </w:p>
        </w:tc>
        <w:tc>
          <w:tcPr>
            <w:tcW w:w="909" w:type="dxa"/>
            <w:gridSpan w:val="2"/>
            <w:vAlign w:val="center"/>
          </w:tcPr>
          <w:p>
            <w:pPr>
              <w:jc w:val="center"/>
              <w:rPr>
                <w:rFonts w:eastAsia="仿宋_GB2312"/>
                <w:sz w:val="24"/>
              </w:rPr>
            </w:pPr>
            <w:r>
              <w:rPr>
                <w:rFonts w:hint="eastAsia" w:eastAsia="仿宋_GB2312"/>
                <w:sz w:val="24"/>
              </w:rPr>
              <w:t>一级指标</w:t>
            </w:r>
          </w:p>
        </w:tc>
        <w:tc>
          <w:tcPr>
            <w:tcW w:w="1314" w:type="dxa"/>
            <w:tcBorders>
              <w:bottom w:val="single" w:color="auto" w:sz="4" w:space="0"/>
            </w:tcBorders>
            <w:vAlign w:val="center"/>
          </w:tcPr>
          <w:p>
            <w:pPr>
              <w:spacing w:line="360" w:lineRule="exact"/>
              <w:jc w:val="center"/>
              <w:rPr>
                <w:rFonts w:eastAsia="仿宋_GB2312"/>
                <w:sz w:val="24"/>
              </w:rPr>
            </w:pPr>
            <w:r>
              <w:rPr>
                <w:rFonts w:hint="eastAsia" w:eastAsia="仿宋_GB2312"/>
                <w:sz w:val="24"/>
              </w:rPr>
              <w:t>二级指标</w:t>
            </w:r>
          </w:p>
        </w:tc>
        <w:tc>
          <w:tcPr>
            <w:tcW w:w="2010"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指标内容</w:t>
            </w:r>
          </w:p>
        </w:tc>
        <w:tc>
          <w:tcPr>
            <w:tcW w:w="945"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指标值</w:t>
            </w:r>
          </w:p>
        </w:tc>
        <w:tc>
          <w:tcPr>
            <w:tcW w:w="2931" w:type="dxa"/>
            <w:gridSpan w:val="3"/>
            <w:tcBorders>
              <w:bottom w:val="single" w:color="auto" w:sz="4" w:space="0"/>
            </w:tcBorders>
            <w:vAlign w:val="center"/>
          </w:tcPr>
          <w:p>
            <w:pPr>
              <w:jc w:val="center"/>
              <w:rPr>
                <w:rFonts w:eastAsia="仿宋_GB2312"/>
                <w:sz w:val="24"/>
              </w:rPr>
            </w:pPr>
            <w:r>
              <w:rPr>
                <w:rFonts w:hint="eastAsia" w:eastAsia="仿宋_GB2312"/>
                <w:sz w:val="24"/>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4" w:hRule="exact"/>
          <w:jc w:val="center"/>
        </w:trPr>
        <w:tc>
          <w:tcPr>
            <w:tcW w:w="1473" w:type="dxa"/>
            <w:vMerge w:val="continue"/>
            <w:vAlign w:val="center"/>
          </w:tcPr>
          <w:p>
            <w:pPr>
              <w:jc w:val="center"/>
              <w:rPr>
                <w:rFonts w:eastAsia="仿宋_GB2312"/>
                <w:sz w:val="24"/>
              </w:rPr>
            </w:pPr>
          </w:p>
        </w:tc>
        <w:tc>
          <w:tcPr>
            <w:tcW w:w="909" w:type="dxa"/>
            <w:gridSpan w:val="2"/>
            <w:vMerge w:val="restart"/>
            <w:vAlign w:val="center"/>
          </w:tcPr>
          <w:p>
            <w:pPr>
              <w:jc w:val="center"/>
              <w:rPr>
                <w:rFonts w:eastAsia="仿宋_GB2312"/>
                <w:sz w:val="24"/>
              </w:rPr>
            </w:pPr>
            <w:r>
              <w:rPr>
                <w:rFonts w:hint="eastAsia" w:eastAsia="仿宋_GB2312"/>
                <w:sz w:val="24"/>
              </w:rPr>
              <w:t>项目产出指标</w:t>
            </w:r>
          </w:p>
        </w:tc>
        <w:tc>
          <w:tcPr>
            <w:tcW w:w="1314" w:type="dxa"/>
            <w:vMerge w:val="restart"/>
            <w:vAlign w:val="center"/>
          </w:tcPr>
          <w:p>
            <w:pPr>
              <w:spacing w:line="360" w:lineRule="exact"/>
              <w:jc w:val="center"/>
              <w:rPr>
                <w:rFonts w:eastAsia="仿宋_GB2312"/>
                <w:sz w:val="24"/>
              </w:rPr>
            </w:pPr>
            <w:r>
              <w:rPr>
                <w:rFonts w:hint="eastAsia" w:eastAsia="仿宋_GB2312"/>
                <w:sz w:val="24"/>
              </w:rPr>
              <w:t>数量指标</w:t>
            </w:r>
          </w:p>
        </w:tc>
        <w:tc>
          <w:tcPr>
            <w:tcW w:w="2010" w:type="dxa"/>
            <w:gridSpan w:val="3"/>
            <w:tcBorders>
              <w:bottom w:val="single" w:color="auto" w:sz="4" w:space="0"/>
            </w:tcBorders>
            <w:vAlign w:val="center"/>
          </w:tcPr>
          <w:p>
            <w:pPr>
              <w:spacing w:line="360" w:lineRule="exact"/>
              <w:jc w:val="left"/>
              <w:rPr>
                <w:rFonts w:hint="eastAsia" w:eastAsia="仿宋_GB2312"/>
                <w:sz w:val="24"/>
                <w:lang w:eastAsia="zh-CN"/>
              </w:rPr>
            </w:pPr>
            <w:r>
              <w:rPr>
                <w:rFonts w:hint="eastAsia" w:eastAsia="仿宋_GB2312"/>
                <w:sz w:val="24"/>
                <w:lang w:eastAsia="zh-CN"/>
              </w:rPr>
              <w:t>开展民意调查</w:t>
            </w:r>
          </w:p>
        </w:tc>
        <w:tc>
          <w:tcPr>
            <w:tcW w:w="945" w:type="dxa"/>
            <w:gridSpan w:val="2"/>
            <w:tcBorders>
              <w:bottom w:val="single" w:color="auto" w:sz="4" w:space="0"/>
            </w:tcBorders>
            <w:vAlign w:val="center"/>
          </w:tcPr>
          <w:p>
            <w:pPr>
              <w:jc w:val="center"/>
              <w:rPr>
                <w:rFonts w:hint="eastAsia" w:eastAsia="仿宋_GB2312"/>
                <w:sz w:val="24"/>
                <w:lang w:eastAsia="zh-CN"/>
              </w:rPr>
            </w:pPr>
            <w:r>
              <w:rPr>
                <w:rFonts w:hint="eastAsia" w:eastAsia="仿宋_GB2312"/>
                <w:sz w:val="24"/>
                <w:highlight w:val="none"/>
                <w:lang w:val="en-US" w:eastAsia="zh-CN"/>
              </w:rPr>
              <w:t>2项</w:t>
            </w:r>
          </w:p>
        </w:tc>
        <w:tc>
          <w:tcPr>
            <w:tcW w:w="2931" w:type="dxa"/>
            <w:gridSpan w:val="3"/>
            <w:tcBorders>
              <w:bottom w:val="single" w:color="auto" w:sz="4" w:space="0"/>
            </w:tcBorders>
            <w:vAlign w:val="center"/>
          </w:tcPr>
          <w:p>
            <w:pPr>
              <w:jc w:val="center"/>
              <w:rPr>
                <w:rFonts w:eastAsia="仿宋_GB2312"/>
                <w:sz w:val="24"/>
              </w:rPr>
            </w:pPr>
            <w:r>
              <w:rPr>
                <w:rFonts w:hint="eastAsia" w:eastAsia="仿宋_GB2312"/>
                <w:sz w:val="24"/>
                <w:highlight w:val="none"/>
              </w:rPr>
              <w:t>1</w:t>
            </w:r>
            <w:r>
              <w:rPr>
                <w:rFonts w:eastAsia="仿宋_GB2312"/>
                <w:sz w:val="24"/>
                <w:highlight w:val="none"/>
              </w:rPr>
              <w:t>00</w:t>
            </w:r>
            <w:r>
              <w:rPr>
                <w:rFonts w:hint="eastAsia" w:eastAsia="仿宋_GB2312"/>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 w:hRule="exact"/>
          <w:jc w:val="center"/>
        </w:trPr>
        <w:tc>
          <w:tcPr>
            <w:tcW w:w="1473" w:type="dxa"/>
            <w:vMerge w:val="continue"/>
            <w:vAlign w:val="center"/>
          </w:tcPr>
          <w:p>
            <w:pPr>
              <w:jc w:val="center"/>
              <w:rPr>
                <w:rFonts w:eastAsia="仿宋_GB2312"/>
                <w:sz w:val="24"/>
              </w:rPr>
            </w:pPr>
          </w:p>
        </w:tc>
        <w:tc>
          <w:tcPr>
            <w:tcW w:w="909" w:type="dxa"/>
            <w:gridSpan w:val="2"/>
            <w:vMerge w:val="continue"/>
            <w:vAlign w:val="center"/>
          </w:tcPr>
          <w:p>
            <w:pPr>
              <w:jc w:val="center"/>
              <w:rPr>
                <w:rFonts w:hint="eastAsia" w:eastAsia="仿宋_GB2312"/>
                <w:sz w:val="24"/>
              </w:rPr>
            </w:pPr>
          </w:p>
        </w:tc>
        <w:tc>
          <w:tcPr>
            <w:tcW w:w="1314" w:type="dxa"/>
            <w:vMerge w:val="continue"/>
            <w:vAlign w:val="center"/>
          </w:tcPr>
          <w:p>
            <w:pPr>
              <w:spacing w:line="360" w:lineRule="exact"/>
              <w:jc w:val="center"/>
              <w:rPr>
                <w:rFonts w:hint="eastAsia" w:eastAsia="仿宋_GB2312"/>
                <w:sz w:val="24"/>
              </w:rPr>
            </w:pPr>
          </w:p>
        </w:tc>
        <w:tc>
          <w:tcPr>
            <w:tcW w:w="2010" w:type="dxa"/>
            <w:gridSpan w:val="3"/>
            <w:tcBorders>
              <w:bottom w:val="single" w:color="auto" w:sz="4" w:space="0"/>
            </w:tcBorders>
            <w:vAlign w:val="center"/>
          </w:tcPr>
          <w:p>
            <w:pPr>
              <w:spacing w:line="360" w:lineRule="exact"/>
              <w:jc w:val="left"/>
              <w:rPr>
                <w:rFonts w:hint="eastAsia" w:eastAsia="仿宋_GB2312"/>
                <w:sz w:val="24"/>
                <w:highlight w:val="none"/>
                <w:lang w:eastAsia="zh-CN"/>
              </w:rPr>
            </w:pPr>
            <w:r>
              <w:rPr>
                <w:rFonts w:hint="eastAsia" w:eastAsia="仿宋_GB2312"/>
                <w:sz w:val="24"/>
                <w:highlight w:val="none"/>
                <w:lang w:eastAsia="zh-CN"/>
              </w:rPr>
              <w:t>出具民意调查报告</w:t>
            </w:r>
          </w:p>
        </w:tc>
        <w:tc>
          <w:tcPr>
            <w:tcW w:w="945" w:type="dxa"/>
            <w:gridSpan w:val="2"/>
            <w:tcBorders>
              <w:bottom w:val="single" w:color="auto" w:sz="4" w:space="0"/>
            </w:tcBorders>
            <w:vAlign w:val="center"/>
          </w:tcPr>
          <w:p>
            <w:pPr>
              <w:jc w:val="center"/>
              <w:rPr>
                <w:rFonts w:hint="eastAsia" w:eastAsia="仿宋_GB2312"/>
                <w:sz w:val="24"/>
                <w:highlight w:val="none"/>
                <w:lang w:eastAsia="zh-CN"/>
              </w:rPr>
            </w:pPr>
            <w:r>
              <w:rPr>
                <w:rFonts w:hint="eastAsia" w:eastAsia="仿宋_GB2312"/>
                <w:sz w:val="24"/>
                <w:highlight w:val="none"/>
                <w:lang w:val="en-US" w:eastAsia="zh-CN"/>
              </w:rPr>
              <w:t>2份</w:t>
            </w:r>
          </w:p>
        </w:tc>
        <w:tc>
          <w:tcPr>
            <w:tcW w:w="2931" w:type="dxa"/>
            <w:gridSpan w:val="3"/>
            <w:tcBorders>
              <w:bottom w:val="single" w:color="auto" w:sz="4" w:space="0"/>
            </w:tcBorders>
            <w:vAlign w:val="center"/>
          </w:tcPr>
          <w:p>
            <w:pPr>
              <w:jc w:val="center"/>
              <w:rPr>
                <w:rFonts w:hint="default" w:eastAsia="仿宋_GB2312"/>
                <w:sz w:val="24"/>
                <w:highlight w:val="none"/>
                <w:lang w:val="en-US" w:eastAsia="zh-CN"/>
              </w:rPr>
            </w:pPr>
            <w:r>
              <w:rPr>
                <w:rFonts w:hint="eastAsia" w:eastAsia="仿宋_GB2312"/>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4" w:hRule="exact"/>
          <w:jc w:val="center"/>
        </w:trPr>
        <w:tc>
          <w:tcPr>
            <w:tcW w:w="1473" w:type="dxa"/>
            <w:vMerge w:val="continue"/>
            <w:vAlign w:val="center"/>
          </w:tcPr>
          <w:p>
            <w:pPr>
              <w:jc w:val="center"/>
              <w:rPr>
                <w:rFonts w:eastAsia="仿宋_GB2312"/>
                <w:sz w:val="24"/>
              </w:rPr>
            </w:pPr>
          </w:p>
        </w:tc>
        <w:tc>
          <w:tcPr>
            <w:tcW w:w="909" w:type="dxa"/>
            <w:gridSpan w:val="2"/>
            <w:vMerge w:val="continue"/>
            <w:vAlign w:val="center"/>
          </w:tcPr>
          <w:p>
            <w:pPr>
              <w:jc w:val="center"/>
              <w:rPr>
                <w:rFonts w:eastAsia="仿宋_GB2312"/>
                <w:sz w:val="24"/>
              </w:rPr>
            </w:pPr>
          </w:p>
        </w:tc>
        <w:tc>
          <w:tcPr>
            <w:tcW w:w="1314" w:type="dxa"/>
            <w:vAlign w:val="center"/>
          </w:tcPr>
          <w:p>
            <w:pPr>
              <w:spacing w:line="360" w:lineRule="exact"/>
              <w:jc w:val="center"/>
              <w:rPr>
                <w:rFonts w:eastAsia="仿宋_GB2312"/>
                <w:sz w:val="24"/>
              </w:rPr>
            </w:pPr>
            <w:r>
              <w:rPr>
                <w:rFonts w:hint="eastAsia" w:eastAsia="仿宋_GB2312"/>
                <w:sz w:val="24"/>
              </w:rPr>
              <w:t>质量指标</w:t>
            </w:r>
          </w:p>
        </w:tc>
        <w:tc>
          <w:tcPr>
            <w:tcW w:w="2010" w:type="dxa"/>
            <w:gridSpan w:val="3"/>
            <w:tcBorders>
              <w:bottom w:val="single" w:color="auto" w:sz="4" w:space="0"/>
            </w:tcBorders>
            <w:vAlign w:val="center"/>
          </w:tcPr>
          <w:p>
            <w:pPr>
              <w:spacing w:line="360" w:lineRule="exact"/>
              <w:jc w:val="left"/>
              <w:rPr>
                <w:rFonts w:eastAsia="仿宋_GB2312"/>
                <w:sz w:val="24"/>
                <w:highlight w:val="none"/>
              </w:rPr>
            </w:pPr>
            <w:r>
              <w:rPr>
                <w:rFonts w:hint="eastAsia" w:eastAsia="仿宋_GB2312"/>
                <w:sz w:val="24"/>
                <w:highlight w:val="none"/>
              </w:rPr>
              <w:t>各项民意调查报告是否真实可靠</w:t>
            </w:r>
          </w:p>
        </w:tc>
        <w:tc>
          <w:tcPr>
            <w:tcW w:w="945" w:type="dxa"/>
            <w:gridSpan w:val="2"/>
            <w:tcBorders>
              <w:bottom w:val="single" w:color="auto" w:sz="4" w:space="0"/>
            </w:tcBorders>
            <w:vAlign w:val="center"/>
          </w:tcPr>
          <w:p>
            <w:pPr>
              <w:jc w:val="center"/>
              <w:rPr>
                <w:rFonts w:eastAsia="仿宋_GB2312"/>
                <w:sz w:val="24"/>
                <w:highlight w:val="none"/>
              </w:rPr>
            </w:pPr>
            <w:r>
              <w:rPr>
                <w:rFonts w:hint="eastAsia" w:eastAsia="仿宋_GB2312"/>
                <w:sz w:val="24"/>
                <w:highlight w:val="none"/>
              </w:rPr>
              <w:t>是、否</w:t>
            </w:r>
          </w:p>
        </w:tc>
        <w:tc>
          <w:tcPr>
            <w:tcW w:w="2931" w:type="dxa"/>
            <w:gridSpan w:val="3"/>
            <w:tcBorders>
              <w:bottom w:val="single" w:color="auto" w:sz="4" w:space="0"/>
            </w:tcBorders>
            <w:vAlign w:val="center"/>
          </w:tcPr>
          <w:p>
            <w:pPr>
              <w:jc w:val="center"/>
              <w:rPr>
                <w:rFonts w:eastAsia="仿宋_GB2312"/>
                <w:sz w:val="24"/>
                <w:highlight w:val="none"/>
              </w:rPr>
            </w:pPr>
            <w:r>
              <w:rPr>
                <w:rFonts w:hint="eastAsia" w:eastAsia="仿宋_GB2312"/>
                <w:sz w:val="24"/>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0" w:hRule="exact"/>
          <w:jc w:val="center"/>
        </w:trPr>
        <w:tc>
          <w:tcPr>
            <w:tcW w:w="1473" w:type="dxa"/>
            <w:vMerge w:val="continue"/>
            <w:vAlign w:val="center"/>
          </w:tcPr>
          <w:p>
            <w:pPr>
              <w:jc w:val="center"/>
              <w:rPr>
                <w:rFonts w:eastAsia="仿宋_GB2312"/>
                <w:sz w:val="24"/>
              </w:rPr>
            </w:pPr>
          </w:p>
        </w:tc>
        <w:tc>
          <w:tcPr>
            <w:tcW w:w="909" w:type="dxa"/>
            <w:gridSpan w:val="2"/>
            <w:vMerge w:val="continue"/>
            <w:vAlign w:val="center"/>
          </w:tcPr>
          <w:p>
            <w:pPr>
              <w:jc w:val="center"/>
              <w:rPr>
                <w:rFonts w:eastAsia="仿宋_GB2312"/>
                <w:sz w:val="24"/>
              </w:rPr>
            </w:pPr>
          </w:p>
        </w:tc>
        <w:tc>
          <w:tcPr>
            <w:tcW w:w="1314" w:type="dxa"/>
            <w:vAlign w:val="center"/>
          </w:tcPr>
          <w:p>
            <w:pPr>
              <w:spacing w:line="360" w:lineRule="exact"/>
              <w:jc w:val="center"/>
              <w:rPr>
                <w:rFonts w:eastAsia="仿宋_GB2312"/>
                <w:sz w:val="24"/>
              </w:rPr>
            </w:pPr>
            <w:r>
              <w:rPr>
                <w:rFonts w:hint="eastAsia" w:eastAsia="仿宋_GB2312"/>
                <w:sz w:val="24"/>
              </w:rPr>
              <w:t>时效指标</w:t>
            </w:r>
          </w:p>
        </w:tc>
        <w:tc>
          <w:tcPr>
            <w:tcW w:w="2010" w:type="dxa"/>
            <w:gridSpan w:val="3"/>
            <w:tcBorders>
              <w:bottom w:val="single" w:color="auto" w:sz="4" w:space="0"/>
            </w:tcBorders>
            <w:vAlign w:val="center"/>
          </w:tcPr>
          <w:p>
            <w:pPr>
              <w:spacing w:line="360" w:lineRule="exact"/>
              <w:jc w:val="left"/>
              <w:rPr>
                <w:rFonts w:eastAsia="仿宋_GB2312"/>
                <w:sz w:val="24"/>
                <w:highlight w:val="none"/>
              </w:rPr>
            </w:pPr>
            <w:r>
              <w:rPr>
                <w:rFonts w:hint="eastAsia" w:eastAsia="仿宋_GB2312"/>
                <w:sz w:val="24"/>
                <w:highlight w:val="none"/>
              </w:rPr>
              <w:t>及时完成各项民意调查</w:t>
            </w:r>
          </w:p>
        </w:tc>
        <w:tc>
          <w:tcPr>
            <w:tcW w:w="945" w:type="dxa"/>
            <w:gridSpan w:val="2"/>
            <w:tcBorders>
              <w:bottom w:val="single" w:color="auto" w:sz="4" w:space="0"/>
            </w:tcBorders>
            <w:vAlign w:val="center"/>
          </w:tcPr>
          <w:p>
            <w:pPr>
              <w:jc w:val="center"/>
              <w:rPr>
                <w:rFonts w:eastAsia="仿宋_GB2312"/>
                <w:sz w:val="24"/>
                <w:highlight w:val="none"/>
              </w:rPr>
            </w:pPr>
            <w:r>
              <w:rPr>
                <w:rFonts w:hint="eastAsia" w:eastAsia="仿宋_GB2312"/>
                <w:sz w:val="24"/>
                <w:highlight w:val="none"/>
              </w:rPr>
              <w:t>是、否</w:t>
            </w:r>
          </w:p>
        </w:tc>
        <w:tc>
          <w:tcPr>
            <w:tcW w:w="2931" w:type="dxa"/>
            <w:gridSpan w:val="3"/>
            <w:tcBorders>
              <w:bottom w:val="single" w:color="auto" w:sz="4" w:space="0"/>
            </w:tcBorders>
            <w:vAlign w:val="center"/>
          </w:tcPr>
          <w:p>
            <w:pPr>
              <w:jc w:val="center"/>
              <w:rPr>
                <w:rFonts w:eastAsia="仿宋_GB2312"/>
                <w:sz w:val="24"/>
                <w:highlight w:val="none"/>
              </w:rPr>
            </w:pPr>
            <w:r>
              <w:rPr>
                <w:rFonts w:hint="eastAsia" w:eastAsia="仿宋_GB2312"/>
                <w:sz w:val="24"/>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exact"/>
          <w:jc w:val="center"/>
        </w:trPr>
        <w:tc>
          <w:tcPr>
            <w:tcW w:w="1473" w:type="dxa"/>
            <w:vMerge w:val="continue"/>
            <w:vAlign w:val="center"/>
          </w:tcPr>
          <w:p>
            <w:pPr>
              <w:jc w:val="center"/>
              <w:rPr>
                <w:rFonts w:eastAsia="仿宋_GB2312"/>
                <w:sz w:val="24"/>
              </w:rPr>
            </w:pPr>
          </w:p>
        </w:tc>
        <w:tc>
          <w:tcPr>
            <w:tcW w:w="909" w:type="dxa"/>
            <w:gridSpan w:val="2"/>
            <w:vMerge w:val="continue"/>
            <w:vAlign w:val="center"/>
          </w:tcPr>
          <w:p>
            <w:pPr>
              <w:jc w:val="center"/>
              <w:rPr>
                <w:rFonts w:eastAsia="仿宋_GB2312"/>
                <w:sz w:val="24"/>
              </w:rPr>
            </w:pPr>
          </w:p>
        </w:tc>
        <w:tc>
          <w:tcPr>
            <w:tcW w:w="1314" w:type="dxa"/>
            <w:vAlign w:val="center"/>
          </w:tcPr>
          <w:p>
            <w:pPr>
              <w:spacing w:line="360" w:lineRule="exact"/>
              <w:jc w:val="center"/>
              <w:rPr>
                <w:rFonts w:eastAsia="仿宋_GB2312"/>
                <w:sz w:val="24"/>
              </w:rPr>
            </w:pPr>
            <w:r>
              <w:rPr>
                <w:rFonts w:hint="eastAsia" w:eastAsia="仿宋_GB2312"/>
                <w:sz w:val="24"/>
              </w:rPr>
              <w:t>成本指标</w:t>
            </w:r>
          </w:p>
        </w:tc>
        <w:tc>
          <w:tcPr>
            <w:tcW w:w="2010" w:type="dxa"/>
            <w:gridSpan w:val="3"/>
            <w:tcBorders>
              <w:bottom w:val="single" w:color="auto" w:sz="4" w:space="0"/>
            </w:tcBorders>
            <w:vAlign w:val="center"/>
          </w:tcPr>
          <w:p>
            <w:pPr>
              <w:spacing w:line="360" w:lineRule="exact"/>
              <w:jc w:val="left"/>
              <w:rPr>
                <w:rFonts w:eastAsia="仿宋_GB2312"/>
                <w:sz w:val="24"/>
                <w:highlight w:val="none"/>
              </w:rPr>
            </w:pPr>
            <w:r>
              <w:rPr>
                <w:rFonts w:hint="eastAsia" w:eastAsia="仿宋_GB2312"/>
                <w:sz w:val="24"/>
                <w:highlight w:val="none"/>
              </w:rPr>
              <w:t>项目支出是否符合相关规定。</w:t>
            </w:r>
          </w:p>
        </w:tc>
        <w:tc>
          <w:tcPr>
            <w:tcW w:w="945" w:type="dxa"/>
            <w:gridSpan w:val="2"/>
            <w:tcBorders>
              <w:bottom w:val="single" w:color="auto" w:sz="4" w:space="0"/>
            </w:tcBorders>
            <w:vAlign w:val="center"/>
          </w:tcPr>
          <w:p>
            <w:pPr>
              <w:jc w:val="center"/>
              <w:rPr>
                <w:rFonts w:eastAsia="仿宋_GB2312"/>
                <w:sz w:val="24"/>
                <w:highlight w:val="none"/>
              </w:rPr>
            </w:pPr>
            <w:r>
              <w:rPr>
                <w:rFonts w:hint="eastAsia" w:eastAsia="仿宋_GB2312"/>
                <w:sz w:val="24"/>
                <w:highlight w:val="none"/>
              </w:rPr>
              <w:t>是、否</w:t>
            </w:r>
          </w:p>
        </w:tc>
        <w:tc>
          <w:tcPr>
            <w:tcW w:w="2931" w:type="dxa"/>
            <w:gridSpan w:val="3"/>
            <w:tcBorders>
              <w:bottom w:val="single" w:color="auto" w:sz="4" w:space="0"/>
            </w:tcBorders>
            <w:vAlign w:val="center"/>
          </w:tcPr>
          <w:p>
            <w:pPr>
              <w:jc w:val="center"/>
              <w:rPr>
                <w:rFonts w:eastAsia="仿宋_GB2312"/>
                <w:sz w:val="24"/>
                <w:highlight w:val="none"/>
              </w:rPr>
            </w:pPr>
            <w:r>
              <w:rPr>
                <w:rFonts w:hint="eastAsia" w:eastAsia="仿宋_GB2312"/>
                <w:sz w:val="24"/>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9" w:hRule="exact"/>
          <w:jc w:val="center"/>
        </w:trPr>
        <w:tc>
          <w:tcPr>
            <w:tcW w:w="1473" w:type="dxa"/>
            <w:vMerge w:val="continue"/>
            <w:vAlign w:val="center"/>
          </w:tcPr>
          <w:p>
            <w:pPr>
              <w:jc w:val="center"/>
              <w:rPr>
                <w:rFonts w:eastAsia="仿宋_GB2312"/>
                <w:sz w:val="24"/>
              </w:rPr>
            </w:pPr>
          </w:p>
        </w:tc>
        <w:tc>
          <w:tcPr>
            <w:tcW w:w="909" w:type="dxa"/>
            <w:gridSpan w:val="2"/>
            <w:vMerge w:val="restart"/>
            <w:vAlign w:val="center"/>
          </w:tcPr>
          <w:p>
            <w:pPr>
              <w:jc w:val="center"/>
              <w:rPr>
                <w:rFonts w:eastAsia="仿宋_GB2312"/>
                <w:sz w:val="24"/>
              </w:rPr>
            </w:pPr>
            <w:r>
              <w:rPr>
                <w:rFonts w:hint="eastAsia" w:eastAsia="仿宋_GB2312"/>
                <w:sz w:val="24"/>
              </w:rPr>
              <w:t>项目效益指标</w:t>
            </w:r>
          </w:p>
        </w:tc>
        <w:tc>
          <w:tcPr>
            <w:tcW w:w="1314" w:type="dxa"/>
            <w:vAlign w:val="center"/>
          </w:tcPr>
          <w:p>
            <w:pPr>
              <w:spacing w:line="360" w:lineRule="exact"/>
              <w:jc w:val="center"/>
              <w:rPr>
                <w:rFonts w:eastAsia="仿宋_GB2312"/>
                <w:sz w:val="24"/>
              </w:rPr>
            </w:pPr>
            <w:r>
              <w:rPr>
                <w:rFonts w:hint="eastAsia" w:eastAsia="仿宋_GB2312"/>
                <w:sz w:val="24"/>
              </w:rPr>
              <w:t>社会效益</w:t>
            </w:r>
          </w:p>
          <w:p>
            <w:pPr>
              <w:spacing w:line="360" w:lineRule="exact"/>
              <w:jc w:val="center"/>
              <w:rPr>
                <w:rFonts w:eastAsia="仿宋_GB2312"/>
                <w:sz w:val="24"/>
              </w:rPr>
            </w:pPr>
            <w:r>
              <w:rPr>
                <w:rFonts w:hint="eastAsia" w:eastAsia="仿宋_GB2312"/>
                <w:sz w:val="24"/>
              </w:rPr>
              <w:t>指标</w:t>
            </w:r>
          </w:p>
        </w:tc>
        <w:tc>
          <w:tcPr>
            <w:tcW w:w="2010" w:type="dxa"/>
            <w:gridSpan w:val="3"/>
            <w:tcBorders>
              <w:bottom w:val="single" w:color="auto" w:sz="4" w:space="0"/>
            </w:tcBorders>
            <w:vAlign w:val="center"/>
          </w:tcPr>
          <w:p>
            <w:pPr>
              <w:spacing w:line="360" w:lineRule="exact"/>
              <w:jc w:val="left"/>
              <w:rPr>
                <w:rFonts w:hint="eastAsia" w:eastAsia="仿宋_GB2312"/>
                <w:sz w:val="24"/>
                <w:lang w:eastAsia="zh-CN"/>
              </w:rPr>
            </w:pPr>
            <w:r>
              <w:rPr>
                <w:rFonts w:hint="eastAsia" w:eastAsia="仿宋_GB2312"/>
                <w:sz w:val="24"/>
                <w:highlight w:val="none"/>
              </w:rPr>
              <w:t>各委托单位及绩效考核评价工作小组对民意调查报告是否认可并采用，没有产生不良影响；</w:t>
            </w:r>
          </w:p>
        </w:tc>
        <w:tc>
          <w:tcPr>
            <w:tcW w:w="945" w:type="dxa"/>
            <w:gridSpan w:val="2"/>
            <w:tcBorders>
              <w:bottom w:val="single" w:color="auto" w:sz="4" w:space="0"/>
            </w:tcBorders>
            <w:vAlign w:val="center"/>
          </w:tcPr>
          <w:p>
            <w:pPr>
              <w:jc w:val="center"/>
              <w:rPr>
                <w:rFonts w:eastAsia="仿宋_GB2312"/>
                <w:sz w:val="24"/>
              </w:rPr>
            </w:pPr>
            <w:r>
              <w:rPr>
                <w:rFonts w:hint="eastAsia" w:eastAsia="仿宋_GB2312"/>
                <w:sz w:val="24"/>
                <w:highlight w:val="none"/>
              </w:rPr>
              <w:t>是、否</w:t>
            </w:r>
          </w:p>
        </w:tc>
        <w:tc>
          <w:tcPr>
            <w:tcW w:w="2931" w:type="dxa"/>
            <w:gridSpan w:val="3"/>
            <w:tcBorders>
              <w:bottom w:val="single" w:color="auto" w:sz="4" w:space="0"/>
            </w:tcBorders>
            <w:vAlign w:val="center"/>
          </w:tcPr>
          <w:p>
            <w:pPr>
              <w:jc w:val="center"/>
              <w:rPr>
                <w:rFonts w:hint="eastAsia" w:eastAsia="仿宋_GB2312"/>
                <w:sz w:val="24"/>
                <w:lang w:eastAsia="zh-CN"/>
              </w:rPr>
            </w:pPr>
            <w:r>
              <w:rPr>
                <w:rFonts w:hint="eastAsia" w:eastAsia="仿宋_GB2312"/>
                <w:sz w:val="24"/>
                <w:highlight w:val="none"/>
                <w:lang w:eastAsia="zh-CN"/>
              </w:rPr>
              <w:t>得到认可，无不良影响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4" w:hRule="exact"/>
          <w:jc w:val="center"/>
        </w:trPr>
        <w:tc>
          <w:tcPr>
            <w:tcW w:w="1473" w:type="dxa"/>
            <w:vMerge w:val="continue"/>
            <w:vAlign w:val="center"/>
          </w:tcPr>
          <w:p>
            <w:pPr>
              <w:jc w:val="center"/>
              <w:rPr>
                <w:rFonts w:eastAsia="仿宋_GB2312"/>
                <w:sz w:val="24"/>
              </w:rPr>
            </w:pPr>
          </w:p>
        </w:tc>
        <w:tc>
          <w:tcPr>
            <w:tcW w:w="909" w:type="dxa"/>
            <w:gridSpan w:val="2"/>
            <w:vMerge w:val="continue"/>
            <w:vAlign w:val="center"/>
          </w:tcPr>
          <w:p>
            <w:pPr>
              <w:jc w:val="center"/>
              <w:rPr>
                <w:rFonts w:eastAsia="仿宋_GB2312"/>
                <w:sz w:val="24"/>
              </w:rPr>
            </w:pPr>
          </w:p>
        </w:tc>
        <w:tc>
          <w:tcPr>
            <w:tcW w:w="1314" w:type="dxa"/>
            <w:vAlign w:val="center"/>
          </w:tcPr>
          <w:p>
            <w:pPr>
              <w:spacing w:line="360" w:lineRule="exact"/>
              <w:jc w:val="center"/>
              <w:rPr>
                <w:rFonts w:eastAsia="仿宋_GB2312"/>
                <w:sz w:val="24"/>
              </w:rPr>
            </w:pPr>
            <w:r>
              <w:rPr>
                <w:rFonts w:hint="eastAsia" w:eastAsia="仿宋_GB2312"/>
                <w:sz w:val="24"/>
              </w:rPr>
              <w:t>服务对象满意度指标</w:t>
            </w:r>
          </w:p>
        </w:tc>
        <w:tc>
          <w:tcPr>
            <w:tcW w:w="2010" w:type="dxa"/>
            <w:gridSpan w:val="3"/>
            <w:tcBorders>
              <w:bottom w:val="single" w:color="auto" w:sz="4" w:space="0"/>
            </w:tcBorders>
            <w:vAlign w:val="center"/>
          </w:tcPr>
          <w:p>
            <w:pPr>
              <w:spacing w:line="360" w:lineRule="exact"/>
              <w:jc w:val="left"/>
              <w:rPr>
                <w:rFonts w:eastAsia="仿宋_GB2312"/>
                <w:sz w:val="24"/>
                <w:highlight w:val="none"/>
              </w:rPr>
            </w:pPr>
            <w:r>
              <w:rPr>
                <w:rFonts w:hint="eastAsia" w:eastAsia="仿宋_GB2312"/>
                <w:sz w:val="24"/>
                <w:highlight w:val="none"/>
              </w:rPr>
              <w:t>群众满意度</w:t>
            </w:r>
          </w:p>
        </w:tc>
        <w:tc>
          <w:tcPr>
            <w:tcW w:w="945" w:type="dxa"/>
            <w:gridSpan w:val="2"/>
            <w:tcBorders>
              <w:bottom w:val="single" w:color="auto" w:sz="4" w:space="0"/>
            </w:tcBorders>
            <w:vAlign w:val="center"/>
          </w:tcPr>
          <w:p>
            <w:pPr>
              <w:jc w:val="center"/>
              <w:rPr>
                <w:rFonts w:eastAsia="仿宋_GB2312"/>
                <w:sz w:val="24"/>
                <w:highlight w:val="none"/>
              </w:rPr>
            </w:pPr>
            <w:r>
              <w:rPr>
                <w:rFonts w:hint="eastAsia" w:eastAsia="仿宋_GB2312"/>
                <w:sz w:val="24"/>
                <w:highlight w:val="none"/>
              </w:rPr>
              <w:t>98%</w:t>
            </w:r>
          </w:p>
        </w:tc>
        <w:tc>
          <w:tcPr>
            <w:tcW w:w="2931" w:type="dxa"/>
            <w:gridSpan w:val="3"/>
            <w:tcBorders>
              <w:bottom w:val="single" w:color="auto" w:sz="4" w:space="0"/>
            </w:tcBorders>
            <w:vAlign w:val="center"/>
          </w:tcPr>
          <w:p>
            <w:pPr>
              <w:jc w:val="center"/>
              <w:rPr>
                <w:rFonts w:eastAsia="仿宋_GB2312"/>
                <w:sz w:val="24"/>
                <w:highlight w:val="none"/>
              </w:rPr>
            </w:pPr>
            <w:r>
              <w:rPr>
                <w:rFonts w:hint="eastAsia" w:eastAsia="仿宋_GB2312"/>
                <w:sz w:val="24"/>
                <w:highlight w:val="none"/>
                <w:lang w:val="en-US" w:eastAsia="zh-CN"/>
              </w:rPr>
              <w:t>100</w:t>
            </w:r>
            <w:r>
              <w:rPr>
                <w:rFonts w:hint="eastAsia" w:eastAsia="仿宋_GB2312"/>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6" w:hRule="exact"/>
          <w:jc w:val="center"/>
        </w:trPr>
        <w:tc>
          <w:tcPr>
            <w:tcW w:w="2382" w:type="dxa"/>
            <w:gridSpan w:val="3"/>
            <w:tcBorders>
              <w:bottom w:val="single" w:color="auto" w:sz="4" w:space="0"/>
            </w:tcBorders>
            <w:vAlign w:val="center"/>
          </w:tcPr>
          <w:p>
            <w:pPr>
              <w:jc w:val="center"/>
              <w:rPr>
                <w:rFonts w:eastAsia="仿宋_GB2312"/>
                <w:sz w:val="24"/>
              </w:rPr>
            </w:pPr>
            <w:r>
              <w:rPr>
                <w:rFonts w:hint="eastAsia" w:eastAsia="仿宋_GB2312"/>
                <w:bCs/>
                <w:sz w:val="24"/>
              </w:rPr>
              <w:t>绩效自评综合得分</w:t>
            </w:r>
          </w:p>
        </w:tc>
        <w:tc>
          <w:tcPr>
            <w:tcW w:w="7200" w:type="dxa"/>
            <w:gridSpan w:val="9"/>
            <w:tcBorders>
              <w:bottom w:val="single" w:color="auto" w:sz="4" w:space="0"/>
            </w:tcBorders>
            <w:vAlign w:val="center"/>
          </w:tcPr>
          <w:p>
            <w:pPr>
              <w:jc w:val="center"/>
              <w:rPr>
                <w:rFonts w:hint="eastAsia" w:eastAsia="仿宋_GB2312"/>
                <w:sz w:val="24"/>
                <w:lang w:eastAsia="zh-CN"/>
              </w:rPr>
            </w:pPr>
            <w:r>
              <w:rPr>
                <w:rFonts w:hint="eastAsia" w:eastAsia="仿宋_GB2312"/>
                <w:sz w:val="24"/>
              </w:rPr>
              <w:t>9</w:t>
            </w:r>
            <w:r>
              <w:rPr>
                <w:rFonts w:hint="eastAsia" w:eastAsia="仿宋_GB2312"/>
                <w:sz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4" w:hRule="exact"/>
          <w:jc w:val="center"/>
        </w:trPr>
        <w:tc>
          <w:tcPr>
            <w:tcW w:w="2382" w:type="dxa"/>
            <w:gridSpan w:val="3"/>
            <w:tcBorders>
              <w:bottom w:val="single" w:color="auto" w:sz="4" w:space="0"/>
            </w:tcBorders>
            <w:vAlign w:val="center"/>
          </w:tcPr>
          <w:p>
            <w:pPr>
              <w:jc w:val="center"/>
              <w:rPr>
                <w:rFonts w:eastAsia="仿宋_GB2312"/>
                <w:bCs/>
                <w:sz w:val="24"/>
              </w:rPr>
            </w:pPr>
            <w:r>
              <w:rPr>
                <w:rFonts w:hint="eastAsia" w:eastAsia="仿宋_GB2312"/>
                <w:bCs/>
                <w:sz w:val="24"/>
              </w:rPr>
              <w:t>评价等次</w:t>
            </w:r>
          </w:p>
        </w:tc>
        <w:tc>
          <w:tcPr>
            <w:tcW w:w="7200" w:type="dxa"/>
            <w:gridSpan w:val="9"/>
            <w:tcBorders>
              <w:bottom w:val="single" w:color="auto" w:sz="4" w:space="0"/>
            </w:tcBorders>
            <w:vAlign w:val="center"/>
          </w:tcPr>
          <w:p>
            <w:pPr>
              <w:jc w:val="center"/>
              <w:rPr>
                <w:rFonts w:eastAsia="仿宋_GB2312"/>
                <w:sz w:val="24"/>
              </w:rPr>
            </w:pPr>
            <w:r>
              <w:rPr>
                <w:rFonts w:hint="eastAsia" w:eastAsia="仿宋_GB2312"/>
                <w:sz w:val="24"/>
              </w:rPr>
              <w:t>优秀</w:t>
            </w:r>
          </w:p>
        </w:tc>
      </w:tr>
    </w:tbl>
    <w:p>
      <w:pPr>
        <w:jc w:val="both"/>
        <w:rPr>
          <w:rFonts w:hint="eastAsia" w:eastAsia="仿宋_GB2312"/>
          <w:b/>
          <w:bCs/>
          <w:sz w:val="32"/>
          <w:szCs w:val="32"/>
        </w:rPr>
      </w:pPr>
    </w:p>
    <w:p>
      <w:pPr>
        <w:ind w:firstLine="1285" w:firstLineChars="400"/>
        <w:jc w:val="both"/>
        <w:rPr>
          <w:rFonts w:eastAsia="仿宋_GB2312"/>
          <w:b/>
          <w:bCs/>
          <w:sz w:val="32"/>
          <w:szCs w:val="32"/>
        </w:rPr>
      </w:pPr>
      <w:r>
        <w:rPr>
          <w:rFonts w:hint="eastAsia" w:eastAsia="仿宋_GB2312"/>
          <w:b/>
          <w:bCs/>
          <w:sz w:val="32"/>
          <w:szCs w:val="32"/>
          <w:lang w:eastAsia="zh-CN"/>
        </w:rPr>
        <w:t>民意调查与考核</w:t>
      </w:r>
      <w:r>
        <w:rPr>
          <w:rFonts w:hint="eastAsia" w:eastAsia="仿宋_GB2312"/>
          <w:b/>
          <w:bCs/>
          <w:sz w:val="32"/>
          <w:szCs w:val="32"/>
        </w:rPr>
        <w:t>项目支出评价报告综述</w:t>
      </w:r>
    </w:p>
    <w:p>
      <w:pPr>
        <w:spacing w:line="560" w:lineRule="exact"/>
        <w:ind w:firstLine="640" w:firstLineChars="200"/>
        <w:rPr>
          <w:rFonts w:eastAsia="仿宋_GB2312"/>
          <w:sz w:val="32"/>
          <w:szCs w:val="32"/>
        </w:rPr>
      </w:pPr>
      <w:r>
        <w:rPr>
          <w:rFonts w:hint="eastAsia" w:ascii="仿宋_GB2312" w:hAnsi="仿宋_GB2312" w:eastAsia="仿宋_GB2312" w:cs="仿宋_GB2312"/>
          <w:bCs/>
          <w:sz w:val="32"/>
          <w:szCs w:val="32"/>
        </w:rPr>
        <w:t>根据岳阳市财政局关于印发《2022年度岳阳市预算绩效管理工作方案》的通知（岳财发〔2022〕6号）的要求，现对岳阳市统计局2021年度的民意调查与考核项目支出开展绩效自评，现将情况汇报如下：</w:t>
      </w:r>
    </w:p>
    <w:p>
      <w:pPr>
        <w:numPr>
          <w:ilvl w:val="0"/>
          <w:numId w:val="2"/>
        </w:numPr>
        <w:spacing w:line="560" w:lineRule="exact"/>
        <w:ind w:firstLine="640" w:firstLineChars="200"/>
        <w:rPr>
          <w:rFonts w:eastAsia="仿宋_GB2312"/>
          <w:sz w:val="32"/>
          <w:szCs w:val="32"/>
        </w:rPr>
      </w:pPr>
      <w:r>
        <w:rPr>
          <w:rFonts w:hint="eastAsia" w:eastAsia="仿宋_GB2312"/>
          <w:sz w:val="32"/>
          <w:szCs w:val="32"/>
        </w:rPr>
        <w:t>项目基本概况</w:t>
      </w:r>
    </w:p>
    <w:p>
      <w:pPr>
        <w:numPr>
          <w:ilvl w:val="0"/>
          <w:numId w:val="3"/>
        </w:numPr>
        <w:spacing w:line="560" w:lineRule="exact"/>
        <w:ind w:firstLine="640" w:firstLineChars="200"/>
        <w:rPr>
          <w:rFonts w:hint="eastAsia" w:eastAsia="仿宋_GB2312"/>
          <w:sz w:val="32"/>
          <w:szCs w:val="32"/>
          <w:lang w:eastAsia="zh-CN"/>
        </w:rPr>
      </w:pPr>
      <w:r>
        <w:rPr>
          <w:rFonts w:hint="eastAsia" w:eastAsia="仿宋_GB2312"/>
          <w:sz w:val="32"/>
          <w:szCs w:val="32"/>
          <w:lang w:eastAsia="zh-CN"/>
        </w:rPr>
        <w:t>项目立项依据</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1.《湖南省统计局办公室关于开展湖南省“健康扶贫政策执行落实情况”民意调查的通知》（湘统办〔2019〕6号）</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2.《湖南省统计局办公室关于开展湖南省“乡村振兴”百村万户民意调查的通知》（湘统办〔2018〕8号）</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3.《关于开展湖南省城乡居民幸福感调查的通知》（湘统办〔2020〕7号）</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4.2020年岳阳市市中心城区公众安全感民意调查方案</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5.2020年岳阳市公众安全感调查方案</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6.岳市平安（2020）8号——承办公众安全感测评工作。</w:t>
      </w:r>
    </w:p>
    <w:p>
      <w:pPr>
        <w:spacing w:line="560" w:lineRule="exact"/>
        <w:ind w:firstLine="640" w:firstLineChars="200"/>
        <w:rPr>
          <w:rFonts w:hint="eastAsia" w:eastAsia="仿宋_GB2312"/>
          <w:sz w:val="32"/>
          <w:szCs w:val="32"/>
          <w:lang w:eastAsia="zh-CN"/>
        </w:rPr>
      </w:pPr>
      <w:r>
        <w:rPr>
          <w:rFonts w:hint="eastAsia" w:eastAsia="仿宋_GB2312"/>
          <w:sz w:val="32"/>
          <w:szCs w:val="32"/>
        </w:rPr>
        <w:t>（</w:t>
      </w:r>
      <w:r>
        <w:rPr>
          <w:rFonts w:hint="eastAsia" w:eastAsia="仿宋_GB2312"/>
          <w:sz w:val="32"/>
          <w:szCs w:val="32"/>
          <w:lang w:eastAsia="zh-CN"/>
        </w:rPr>
        <w:t>二</w:t>
      </w:r>
      <w:r>
        <w:rPr>
          <w:rFonts w:hint="eastAsia" w:eastAsia="仿宋_GB2312"/>
          <w:sz w:val="32"/>
          <w:szCs w:val="32"/>
        </w:rPr>
        <w:t>）</w:t>
      </w:r>
      <w:r>
        <w:rPr>
          <w:rFonts w:hint="eastAsia" w:eastAsia="仿宋_GB2312"/>
          <w:sz w:val="32"/>
          <w:szCs w:val="32"/>
          <w:lang w:eastAsia="zh-CN"/>
        </w:rPr>
        <w:t>项目绩效目标</w:t>
      </w:r>
    </w:p>
    <w:p>
      <w:pPr>
        <w:spacing w:line="560" w:lineRule="exact"/>
        <w:ind w:firstLine="640" w:firstLineChars="200"/>
        <w:rPr>
          <w:rFonts w:hint="eastAsia" w:eastAsia="仿宋_GB2312"/>
          <w:sz w:val="32"/>
          <w:szCs w:val="32"/>
        </w:rPr>
      </w:pPr>
      <w:r>
        <w:rPr>
          <w:rFonts w:hint="eastAsia" w:eastAsia="仿宋_GB2312"/>
          <w:sz w:val="32"/>
          <w:szCs w:val="32"/>
        </w:rPr>
        <w:t>保障民调中心事业运行，对市委、市政府综合绩效考评工作中的民意测评进行专业的调查统计，高质高效完成民意调查，出具专业的调查报告。对综合绩效考评工作提供参考依据。</w:t>
      </w:r>
    </w:p>
    <w:p>
      <w:pPr>
        <w:spacing w:line="560" w:lineRule="exact"/>
        <w:ind w:left="420" w:leftChars="200" w:firstLine="320" w:firstLineChars="100"/>
        <w:rPr>
          <w:rFonts w:eastAsia="仿宋_GB2312"/>
          <w:sz w:val="32"/>
          <w:szCs w:val="32"/>
        </w:rPr>
      </w:pPr>
      <w:r>
        <w:rPr>
          <w:rFonts w:hint="eastAsia" w:eastAsia="仿宋_GB2312"/>
          <w:sz w:val="32"/>
          <w:szCs w:val="32"/>
        </w:rPr>
        <w:t>二、项目资金使用及管理情况</w:t>
      </w:r>
    </w:p>
    <w:p>
      <w:pPr>
        <w:spacing w:line="560" w:lineRule="exact"/>
        <w:ind w:firstLine="640" w:firstLineChars="200"/>
        <w:rPr>
          <w:rFonts w:eastAsia="仿宋_GB2312"/>
          <w:sz w:val="32"/>
          <w:szCs w:val="32"/>
        </w:rPr>
      </w:pPr>
      <w:r>
        <w:rPr>
          <w:rFonts w:hint="eastAsia" w:eastAsia="仿宋_GB2312"/>
          <w:sz w:val="32"/>
          <w:szCs w:val="32"/>
          <w:lang w:eastAsia="zh-CN"/>
        </w:rPr>
        <w:t>（一）</w:t>
      </w:r>
      <w:r>
        <w:rPr>
          <w:rFonts w:hint="eastAsia" w:eastAsia="仿宋_GB2312"/>
          <w:sz w:val="32"/>
          <w:szCs w:val="32"/>
        </w:rPr>
        <w:t>项目资金情况</w:t>
      </w:r>
    </w:p>
    <w:p>
      <w:pPr>
        <w:spacing w:line="560" w:lineRule="exact"/>
        <w:ind w:firstLine="640" w:firstLineChars="200"/>
        <w:rPr>
          <w:rFonts w:eastAsia="仿宋_GB2312"/>
          <w:sz w:val="32"/>
          <w:szCs w:val="32"/>
        </w:rPr>
      </w:pPr>
      <w:r>
        <w:rPr>
          <w:rFonts w:hint="eastAsia" w:eastAsia="仿宋_GB2312"/>
          <w:sz w:val="32"/>
          <w:szCs w:val="32"/>
        </w:rPr>
        <w:t>民意调查与考核经费预算安排2021年</w:t>
      </w:r>
      <w:r>
        <w:rPr>
          <w:rFonts w:hint="eastAsia" w:eastAsia="仿宋_GB2312"/>
          <w:sz w:val="32"/>
          <w:szCs w:val="32"/>
          <w:lang w:val="en-US" w:eastAsia="zh-CN"/>
        </w:rPr>
        <w:t>43.2</w:t>
      </w:r>
      <w:r>
        <w:rPr>
          <w:rFonts w:hint="eastAsia" w:eastAsia="仿宋_GB2312"/>
          <w:sz w:val="32"/>
          <w:szCs w:val="32"/>
        </w:rPr>
        <w:t>万元，截至2021年12月底，项目应到资金</w:t>
      </w:r>
      <w:r>
        <w:rPr>
          <w:rFonts w:hint="eastAsia" w:eastAsia="仿宋_GB2312"/>
          <w:sz w:val="32"/>
          <w:szCs w:val="32"/>
          <w:lang w:val="en-US" w:eastAsia="zh-CN"/>
        </w:rPr>
        <w:t>43.2</w:t>
      </w:r>
      <w:r>
        <w:rPr>
          <w:rFonts w:hint="eastAsia" w:eastAsia="仿宋_GB2312"/>
          <w:sz w:val="32"/>
          <w:szCs w:val="32"/>
        </w:rPr>
        <w:t>万，到账率100%。</w:t>
      </w:r>
    </w:p>
    <w:p>
      <w:pPr>
        <w:spacing w:line="560" w:lineRule="exact"/>
        <w:ind w:firstLine="640" w:firstLineChars="200"/>
        <w:rPr>
          <w:rFonts w:eastAsia="仿宋_GB2312"/>
          <w:sz w:val="32"/>
          <w:szCs w:val="32"/>
        </w:rPr>
      </w:pPr>
      <w:r>
        <w:rPr>
          <w:rFonts w:hint="eastAsia" w:eastAsia="仿宋_GB2312"/>
          <w:sz w:val="32"/>
          <w:szCs w:val="32"/>
          <w:lang w:eastAsia="zh-CN"/>
        </w:rPr>
        <w:t>（二）</w:t>
      </w:r>
      <w:r>
        <w:rPr>
          <w:rFonts w:hint="eastAsia" w:eastAsia="仿宋_GB2312"/>
          <w:sz w:val="32"/>
          <w:szCs w:val="32"/>
        </w:rPr>
        <w:t>项目资金使用情况</w:t>
      </w:r>
    </w:p>
    <w:p>
      <w:pPr>
        <w:spacing w:line="560" w:lineRule="exact"/>
        <w:ind w:firstLine="640" w:firstLineChars="200"/>
        <w:rPr>
          <w:rFonts w:hint="eastAsia" w:eastAsia="仿宋_GB2312"/>
          <w:sz w:val="32"/>
          <w:szCs w:val="32"/>
          <w:highlight w:val="none"/>
        </w:rPr>
      </w:pPr>
      <w:r>
        <w:rPr>
          <w:rFonts w:hint="eastAsia" w:eastAsia="仿宋_GB2312"/>
          <w:sz w:val="32"/>
          <w:szCs w:val="32"/>
        </w:rPr>
        <w:t>民意调查与考核经费主要用于与</w:t>
      </w:r>
      <w:r>
        <w:rPr>
          <w:rFonts w:hint="eastAsia" w:eastAsia="仿宋_GB2312"/>
          <w:sz w:val="32"/>
          <w:szCs w:val="32"/>
          <w:lang w:eastAsia="zh-CN"/>
        </w:rPr>
        <w:t>民意调查相关</w:t>
      </w:r>
      <w:r>
        <w:rPr>
          <w:rFonts w:hint="eastAsia" w:eastAsia="仿宋_GB2312"/>
          <w:sz w:val="32"/>
          <w:szCs w:val="32"/>
        </w:rPr>
        <w:t>的</w:t>
      </w:r>
      <w:r>
        <w:rPr>
          <w:rFonts w:hint="eastAsia" w:eastAsia="仿宋_GB2312"/>
          <w:sz w:val="32"/>
          <w:szCs w:val="32"/>
          <w:highlight w:val="none"/>
          <w:lang w:eastAsia="zh-CN"/>
        </w:rPr>
        <w:t>邮电费</w:t>
      </w:r>
      <w:r>
        <w:rPr>
          <w:rFonts w:hint="eastAsia" w:eastAsia="仿宋_GB2312"/>
          <w:sz w:val="32"/>
          <w:szCs w:val="32"/>
          <w:highlight w:val="none"/>
        </w:rPr>
        <w:t>、劳务费、</w:t>
      </w:r>
      <w:r>
        <w:rPr>
          <w:rFonts w:hint="eastAsia" w:eastAsia="仿宋_GB2312"/>
          <w:sz w:val="32"/>
          <w:szCs w:val="32"/>
          <w:highlight w:val="none"/>
          <w:lang w:eastAsia="zh-CN"/>
        </w:rPr>
        <w:t>其他商品与服务</w:t>
      </w:r>
      <w:r>
        <w:rPr>
          <w:rFonts w:hint="eastAsia" w:eastAsia="仿宋_GB2312"/>
          <w:sz w:val="32"/>
          <w:szCs w:val="32"/>
          <w:highlight w:val="none"/>
        </w:rPr>
        <w:t>等。</w:t>
      </w:r>
    </w:p>
    <w:p>
      <w:pPr>
        <w:spacing w:line="560" w:lineRule="exact"/>
        <w:ind w:firstLine="640" w:firstLineChars="200"/>
        <w:rPr>
          <w:rFonts w:eastAsia="仿宋_GB2312"/>
          <w:color w:val="222222"/>
          <w:sz w:val="32"/>
          <w:szCs w:val="32"/>
          <w:shd w:val="clear" w:color="auto" w:fill="FFFFFF"/>
        </w:rPr>
      </w:pPr>
      <w:r>
        <w:rPr>
          <w:rFonts w:hint="eastAsia" w:eastAsia="仿宋_GB2312"/>
          <w:color w:val="222222"/>
          <w:sz w:val="32"/>
          <w:szCs w:val="32"/>
          <w:shd w:val="clear" w:color="auto" w:fill="FFFFFF"/>
        </w:rPr>
        <w:t>3、项目资金管理情况</w:t>
      </w:r>
    </w:p>
    <w:p>
      <w:pPr>
        <w:spacing w:line="560" w:lineRule="exact"/>
        <w:ind w:firstLine="600"/>
        <w:rPr>
          <w:rFonts w:eastAsia="仿宋_GB2312"/>
          <w:color w:val="222222"/>
          <w:sz w:val="32"/>
          <w:szCs w:val="32"/>
          <w:shd w:val="clear" w:color="auto" w:fill="FFFFFF"/>
        </w:rPr>
      </w:pPr>
      <w:r>
        <w:rPr>
          <w:rFonts w:hint="eastAsia" w:eastAsia="仿宋_GB2312"/>
          <w:color w:val="222222"/>
          <w:sz w:val="32"/>
          <w:szCs w:val="32"/>
          <w:shd w:val="clear" w:color="auto" w:fill="FFFFFF"/>
        </w:rPr>
        <w:t>严格按照和执行资金使用管理的相关规定，对资金实行“专款专用”，严格风险防范，保障资金安全和高效运行。</w:t>
      </w:r>
    </w:p>
    <w:p>
      <w:pPr>
        <w:spacing w:line="560" w:lineRule="exact"/>
        <w:ind w:firstLine="640" w:firstLineChars="200"/>
        <w:rPr>
          <w:rFonts w:eastAsia="仿宋_GB2312"/>
          <w:sz w:val="32"/>
          <w:szCs w:val="32"/>
        </w:rPr>
      </w:pPr>
      <w:r>
        <w:rPr>
          <w:rFonts w:hint="eastAsia" w:eastAsia="仿宋_GB2312"/>
          <w:sz w:val="32"/>
          <w:szCs w:val="32"/>
          <w:lang w:eastAsia="zh-CN"/>
        </w:rPr>
        <w:t>三</w:t>
      </w:r>
      <w:r>
        <w:rPr>
          <w:rFonts w:hint="eastAsia" w:eastAsia="仿宋_GB2312"/>
          <w:sz w:val="32"/>
          <w:szCs w:val="32"/>
        </w:rPr>
        <w:t>、项目主要绩效情况分析</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1.民调中心是事业运行正常。</w:t>
      </w:r>
    </w:p>
    <w:p>
      <w:pPr>
        <w:spacing w:line="560" w:lineRule="exact"/>
        <w:ind w:firstLine="640" w:firstLineChars="200"/>
        <w:rPr>
          <w:rFonts w:hint="eastAsia" w:eastAsia="仿宋_GB2312"/>
          <w:sz w:val="32"/>
          <w:szCs w:val="32"/>
          <w:lang w:eastAsia="zh-CN"/>
        </w:rPr>
      </w:pPr>
      <w:r>
        <w:rPr>
          <w:rFonts w:hint="eastAsia" w:eastAsia="仿宋_GB2312"/>
          <w:sz w:val="32"/>
          <w:szCs w:val="32"/>
          <w:lang w:val="en-US" w:eastAsia="zh-CN"/>
        </w:rPr>
        <w:t>2.完成了各项民意调查任务</w:t>
      </w:r>
      <w:r>
        <w:rPr>
          <w:rFonts w:hint="eastAsia" w:eastAsia="仿宋_GB2312"/>
          <w:sz w:val="32"/>
          <w:szCs w:val="32"/>
          <w:lang w:eastAsia="zh-CN"/>
        </w:rPr>
        <w:t>。</w:t>
      </w:r>
    </w:p>
    <w:p>
      <w:pPr>
        <w:spacing w:line="560" w:lineRule="exact"/>
        <w:ind w:firstLine="640" w:firstLineChars="200"/>
        <w:rPr>
          <w:rFonts w:eastAsia="仿宋_GB2312"/>
          <w:sz w:val="32"/>
          <w:szCs w:val="32"/>
        </w:rPr>
      </w:pPr>
      <w:r>
        <w:rPr>
          <w:rFonts w:hint="eastAsia" w:eastAsia="仿宋_GB2312"/>
          <w:sz w:val="32"/>
          <w:szCs w:val="32"/>
          <w:lang w:eastAsia="zh-CN"/>
        </w:rPr>
        <w:t>四</w:t>
      </w:r>
      <w:r>
        <w:rPr>
          <w:rFonts w:hint="eastAsia" w:eastAsia="仿宋_GB2312"/>
          <w:sz w:val="32"/>
          <w:szCs w:val="32"/>
        </w:rPr>
        <w:t>、主要经验及做法、存在问题</w:t>
      </w:r>
    </w:p>
    <w:p>
      <w:pPr>
        <w:ind w:firstLine="580"/>
        <w:rPr>
          <w:rFonts w:eastAsia="仿宋_GB2312"/>
          <w:sz w:val="32"/>
          <w:szCs w:val="32"/>
          <w:shd w:val="clear" w:color="auto" w:fill="FFFFFF"/>
        </w:rPr>
      </w:pPr>
      <w:r>
        <w:rPr>
          <w:rFonts w:hint="eastAsia" w:eastAsia="仿宋_GB2312"/>
          <w:sz w:val="32"/>
          <w:szCs w:val="32"/>
          <w:shd w:val="clear" w:color="auto" w:fill="FFFFFF"/>
        </w:rPr>
        <w:t>对项目资金的管理我们认为：一是严格按照和执行资金使用管理的相关规定；二是根据实际情况进行费用结算，保证财政资金使用效率；三是提高工作质量、效益，节约财政资金使用。</w:t>
      </w:r>
    </w:p>
    <w:p>
      <w:pPr>
        <w:autoSpaceDE w:val="0"/>
        <w:autoSpaceDN w:val="0"/>
        <w:adjustRightInd w:val="0"/>
        <w:ind w:firstLine="640" w:firstLineChars="200"/>
        <w:jc w:val="both"/>
        <w:rPr>
          <w:rFonts w:hint="eastAsia" w:eastAsia="仿宋_GB2312"/>
          <w:sz w:val="32"/>
          <w:szCs w:val="32"/>
          <w:shd w:val="clear" w:color="auto" w:fill="FFFFFF"/>
          <w:lang w:eastAsia="zh-CN"/>
        </w:rPr>
      </w:pPr>
      <w:r>
        <w:rPr>
          <w:rFonts w:hint="eastAsia" w:eastAsia="仿宋_GB2312"/>
          <w:sz w:val="32"/>
          <w:szCs w:val="32"/>
        </w:rPr>
        <w:t>民意调查与考核</w:t>
      </w:r>
      <w:r>
        <w:rPr>
          <w:rFonts w:hint="eastAsia" w:eastAsia="仿宋_GB2312"/>
          <w:sz w:val="32"/>
          <w:szCs w:val="32"/>
          <w:shd w:val="clear" w:color="auto" w:fill="FFFFFF"/>
        </w:rPr>
        <w:t>项目取得了较好的成绩，同时也存在一些问题和不足：一是</w:t>
      </w:r>
      <w:r>
        <w:rPr>
          <w:rFonts w:hint="eastAsia" w:eastAsia="仿宋_GB2312"/>
          <w:sz w:val="32"/>
          <w:szCs w:val="32"/>
          <w:shd w:val="clear" w:color="auto" w:fill="FFFFFF"/>
          <w:lang w:eastAsia="zh-CN"/>
        </w:rPr>
        <w:t>绩效目标编制不够细化，实际值与目标值有偏差；二是</w:t>
      </w:r>
      <w:r>
        <w:rPr>
          <w:rFonts w:hint="eastAsia" w:asciiTheme="minorEastAsia" w:hAnsiTheme="minorEastAsia" w:cstheme="minorBidi"/>
          <w:color w:val="auto"/>
          <w:kern w:val="2"/>
          <w:sz w:val="32"/>
          <w:szCs w:val="32"/>
          <w:highlight w:val="none"/>
          <w:lang w:val="en-US" w:eastAsia="zh-CN" w:bidi="ar-SA"/>
        </w:rPr>
        <w:t>民意调查访问员力量较薄弱，</w:t>
      </w:r>
      <w:r>
        <w:rPr>
          <w:rFonts w:hint="eastAsia" w:asciiTheme="minorEastAsia" w:hAnsiTheme="minorEastAsia" w:cstheme="minorBidi"/>
          <w:color w:val="auto"/>
          <w:kern w:val="2"/>
          <w:sz w:val="32"/>
          <w:szCs w:val="32"/>
          <w:lang w:val="en-US" w:eastAsia="zh-CN" w:bidi="ar-SA"/>
        </w:rPr>
        <w:t>综合素质有待提升。</w:t>
      </w:r>
      <w:r>
        <w:rPr>
          <w:rFonts w:hint="eastAsia" w:eastAsia="仿宋_GB2312"/>
          <w:sz w:val="32"/>
          <w:szCs w:val="32"/>
          <w:shd w:val="clear" w:color="auto" w:fill="FFFFFF"/>
          <w:lang w:eastAsia="zh-CN"/>
        </w:rPr>
        <w:t>。</w:t>
      </w:r>
    </w:p>
    <w:p>
      <w:pPr>
        <w:ind w:firstLine="580"/>
        <w:rPr>
          <w:rFonts w:hint="eastAsia" w:eastAsia="仿宋_GB2312"/>
          <w:sz w:val="32"/>
          <w:szCs w:val="32"/>
          <w:shd w:val="clear" w:color="auto" w:fill="FFFFFF"/>
        </w:rPr>
      </w:pPr>
      <w:r>
        <w:rPr>
          <w:rFonts w:hint="eastAsia" w:eastAsia="仿宋_GB2312"/>
          <w:sz w:val="32"/>
          <w:szCs w:val="32"/>
          <w:shd w:val="clear" w:color="auto" w:fill="FFFFFF"/>
          <w:lang w:eastAsia="zh-CN"/>
        </w:rPr>
        <w:t>五</w:t>
      </w:r>
      <w:r>
        <w:rPr>
          <w:rFonts w:hint="eastAsia" w:eastAsia="仿宋_GB2312"/>
          <w:sz w:val="32"/>
          <w:szCs w:val="32"/>
          <w:shd w:val="clear" w:color="auto" w:fill="FFFFFF"/>
        </w:rPr>
        <w:t>、工作建议</w:t>
      </w:r>
    </w:p>
    <w:p>
      <w:pPr>
        <w:ind w:firstLine="580"/>
        <w:rPr>
          <w:rFonts w:hint="eastAsia" w:eastAsia="仿宋_GB2312"/>
          <w:sz w:val="32"/>
          <w:szCs w:val="32"/>
          <w:shd w:val="clear" w:color="auto" w:fill="FFFFFF"/>
        </w:rPr>
      </w:pPr>
      <w:r>
        <w:rPr>
          <w:rFonts w:hint="eastAsia" w:eastAsia="仿宋_GB2312"/>
          <w:sz w:val="32"/>
          <w:szCs w:val="32"/>
          <w:shd w:val="clear" w:color="auto" w:fill="FFFFFF"/>
        </w:rPr>
        <w:t>一是</w:t>
      </w:r>
      <w:r>
        <w:rPr>
          <w:rFonts w:hint="eastAsia" w:eastAsia="仿宋_GB2312"/>
          <w:sz w:val="32"/>
          <w:szCs w:val="32"/>
          <w:shd w:val="clear" w:color="auto" w:fill="FFFFFF"/>
          <w:lang w:eastAsia="zh-CN"/>
        </w:rPr>
        <w:t>加强绩效目标的编制，</w:t>
      </w:r>
      <w:r>
        <w:rPr>
          <w:rFonts w:hint="eastAsia" w:ascii="仿宋_GB2312" w:hAnsi="仿宋_GB2312" w:eastAsia="仿宋_GB2312" w:cs="仿宋_GB2312"/>
          <w:bCs/>
          <w:sz w:val="30"/>
          <w:szCs w:val="30"/>
          <w:lang w:eastAsia="zh-CN"/>
        </w:rPr>
        <w:t>年初设置绩效指标时，尽量收集资料，进一步细化项目的工作计划，年中可以根据工作任务变动调整绩效指标</w:t>
      </w:r>
      <w:r>
        <w:rPr>
          <w:rFonts w:hint="eastAsia" w:eastAsia="仿宋_GB2312"/>
          <w:sz w:val="32"/>
          <w:szCs w:val="32"/>
          <w:shd w:val="clear" w:color="auto" w:fill="FFFFFF"/>
        </w:rPr>
        <w:t>。</w:t>
      </w:r>
    </w:p>
    <w:p>
      <w:pPr>
        <w:ind w:firstLine="580"/>
        <w:rPr>
          <w:rFonts w:hint="eastAsia" w:eastAsia="仿宋_GB2312"/>
          <w:sz w:val="32"/>
          <w:szCs w:val="32"/>
          <w:shd w:val="clear" w:color="auto" w:fill="FFFFFF"/>
          <w:lang w:eastAsia="zh-CN"/>
        </w:rPr>
      </w:pPr>
      <w:r>
        <w:rPr>
          <w:rFonts w:hint="eastAsia" w:eastAsia="仿宋_GB2312"/>
          <w:sz w:val="32"/>
          <w:szCs w:val="32"/>
          <w:shd w:val="clear" w:color="auto" w:fill="FFFFFF"/>
        </w:rPr>
        <w:t>二是</w:t>
      </w:r>
      <w:r>
        <w:rPr>
          <w:rFonts w:hint="eastAsia" w:eastAsia="仿宋_GB2312"/>
          <w:sz w:val="32"/>
          <w:szCs w:val="32"/>
          <w:shd w:val="clear" w:color="auto" w:fill="FFFFFF"/>
          <w:lang w:val="en-US" w:eastAsia="zh-CN"/>
        </w:rPr>
        <w:t>提高访问员招聘要求，加强培训，提升访问员综合素质。</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auto"/>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BDBB50"/>
    <w:multiLevelType w:val="singleLevel"/>
    <w:tmpl w:val="87BDBB50"/>
    <w:lvl w:ilvl="0" w:tentative="0">
      <w:start w:val="1"/>
      <w:numFmt w:val="chineseCounting"/>
      <w:suff w:val="nothing"/>
      <w:lvlText w:val="（%1）"/>
      <w:lvlJc w:val="left"/>
      <w:rPr>
        <w:rFonts w:hint="eastAsia"/>
      </w:rPr>
    </w:lvl>
  </w:abstractNum>
  <w:abstractNum w:abstractNumId="1">
    <w:nsid w:val="A2FDEEFE"/>
    <w:multiLevelType w:val="singleLevel"/>
    <w:tmpl w:val="A2FDEEFE"/>
    <w:lvl w:ilvl="0" w:tentative="0">
      <w:start w:val="1"/>
      <w:numFmt w:val="decimal"/>
      <w:lvlText w:val="%1."/>
      <w:lvlJc w:val="left"/>
      <w:pPr>
        <w:tabs>
          <w:tab w:val="left" w:pos="312"/>
        </w:tabs>
      </w:pPr>
    </w:lvl>
  </w:abstractNum>
  <w:abstractNum w:abstractNumId="2">
    <w:nsid w:val="1EBEDDDD"/>
    <w:multiLevelType w:val="singleLevel"/>
    <w:tmpl w:val="1EBEDDDD"/>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A04"/>
    <w:rsid w:val="000D6775"/>
    <w:rsid w:val="00182A79"/>
    <w:rsid w:val="001C2905"/>
    <w:rsid w:val="00210548"/>
    <w:rsid w:val="003F3EBF"/>
    <w:rsid w:val="004502DD"/>
    <w:rsid w:val="00485D12"/>
    <w:rsid w:val="004C3C83"/>
    <w:rsid w:val="005D486D"/>
    <w:rsid w:val="00655183"/>
    <w:rsid w:val="0067016B"/>
    <w:rsid w:val="007A179D"/>
    <w:rsid w:val="00827AFF"/>
    <w:rsid w:val="00842D22"/>
    <w:rsid w:val="008E1BE1"/>
    <w:rsid w:val="008E54D3"/>
    <w:rsid w:val="009029E8"/>
    <w:rsid w:val="00917D07"/>
    <w:rsid w:val="00A0393B"/>
    <w:rsid w:val="00A119D5"/>
    <w:rsid w:val="00A85952"/>
    <w:rsid w:val="00AD54B6"/>
    <w:rsid w:val="00B47D09"/>
    <w:rsid w:val="00B948C9"/>
    <w:rsid w:val="00C52981"/>
    <w:rsid w:val="00D04F95"/>
    <w:rsid w:val="00D25A04"/>
    <w:rsid w:val="00D839DF"/>
    <w:rsid w:val="00D970A7"/>
    <w:rsid w:val="00DF7C2A"/>
    <w:rsid w:val="00E2599D"/>
    <w:rsid w:val="00E4752B"/>
    <w:rsid w:val="00ED0507"/>
    <w:rsid w:val="00EE4F6F"/>
    <w:rsid w:val="00F475AC"/>
    <w:rsid w:val="00F71CC9"/>
    <w:rsid w:val="00FD53FB"/>
    <w:rsid w:val="036E56D4"/>
    <w:rsid w:val="07865F62"/>
    <w:rsid w:val="081D4DB1"/>
    <w:rsid w:val="09033672"/>
    <w:rsid w:val="091B19B9"/>
    <w:rsid w:val="09844C2A"/>
    <w:rsid w:val="0AB84B75"/>
    <w:rsid w:val="0E2E6477"/>
    <w:rsid w:val="0F6635E8"/>
    <w:rsid w:val="11EE1BA1"/>
    <w:rsid w:val="129E4E3E"/>
    <w:rsid w:val="13783926"/>
    <w:rsid w:val="15F11828"/>
    <w:rsid w:val="1A5A3ACE"/>
    <w:rsid w:val="1D6D7206"/>
    <w:rsid w:val="1E7A7966"/>
    <w:rsid w:val="1F8C4C33"/>
    <w:rsid w:val="237B454B"/>
    <w:rsid w:val="25C5708C"/>
    <w:rsid w:val="2707329F"/>
    <w:rsid w:val="28A7028E"/>
    <w:rsid w:val="28EF214F"/>
    <w:rsid w:val="28FC505F"/>
    <w:rsid w:val="2D7D7723"/>
    <w:rsid w:val="2FE848A3"/>
    <w:rsid w:val="33BA4141"/>
    <w:rsid w:val="34FA4D80"/>
    <w:rsid w:val="35093C86"/>
    <w:rsid w:val="3656672F"/>
    <w:rsid w:val="3A146E0D"/>
    <w:rsid w:val="3F417DEE"/>
    <w:rsid w:val="3F5340CB"/>
    <w:rsid w:val="41971012"/>
    <w:rsid w:val="42903CED"/>
    <w:rsid w:val="47EC0923"/>
    <w:rsid w:val="489841F9"/>
    <w:rsid w:val="4ADD393C"/>
    <w:rsid w:val="4B4D6096"/>
    <w:rsid w:val="4D5C6FF7"/>
    <w:rsid w:val="4E2A55E3"/>
    <w:rsid w:val="507A200C"/>
    <w:rsid w:val="5161786C"/>
    <w:rsid w:val="5DA34DDE"/>
    <w:rsid w:val="5EC52588"/>
    <w:rsid w:val="60A03241"/>
    <w:rsid w:val="646745E5"/>
    <w:rsid w:val="65691BED"/>
    <w:rsid w:val="692D0BA1"/>
    <w:rsid w:val="695A5F93"/>
    <w:rsid w:val="6AB84244"/>
    <w:rsid w:val="6B3D727E"/>
    <w:rsid w:val="6DAB1323"/>
    <w:rsid w:val="6E986497"/>
    <w:rsid w:val="729E1899"/>
    <w:rsid w:val="76861867"/>
    <w:rsid w:val="79623C86"/>
    <w:rsid w:val="79AD36C7"/>
    <w:rsid w:val="7B4E1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3"/>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index 5"/>
    <w:basedOn w:val="1"/>
    <w:next w:val="1"/>
    <w:qFormat/>
    <w:uiPriority w:val="0"/>
    <w:pPr>
      <w:ind w:left="1680"/>
    </w:pPr>
  </w:style>
  <w:style w:type="paragraph" w:styleId="4">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unhideWhenUsed/>
    <w:qFormat/>
    <w:uiPriority w:val="99"/>
    <w:pPr>
      <w:spacing w:beforeAutospacing="1" w:afterAutospacing="1"/>
      <w:jc w:val="left"/>
    </w:pPr>
    <w:rPr>
      <w:kern w:val="0"/>
      <w:sz w:val="24"/>
    </w:rPr>
  </w:style>
  <w:style w:type="table" w:styleId="7">
    <w:name w:val="Table Grid"/>
    <w:basedOn w:val="6"/>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FollowedHyperlink"/>
    <w:basedOn w:val="8"/>
    <w:semiHidden/>
    <w:unhideWhenUsed/>
    <w:qFormat/>
    <w:uiPriority w:val="99"/>
    <w:rPr>
      <w:color w:val="771CAA"/>
      <w:u w:val="none"/>
    </w:rPr>
  </w:style>
  <w:style w:type="character" w:styleId="10">
    <w:name w:val="Emphasis"/>
    <w:basedOn w:val="8"/>
    <w:qFormat/>
    <w:uiPriority w:val="20"/>
    <w:rPr>
      <w:color w:val="F73131"/>
      <w:sz w:val="24"/>
      <w:szCs w:val="24"/>
    </w:rPr>
  </w:style>
  <w:style w:type="character" w:styleId="11">
    <w:name w:val="Hyperlink"/>
    <w:basedOn w:val="8"/>
    <w:semiHidden/>
    <w:unhideWhenUsed/>
    <w:qFormat/>
    <w:uiPriority w:val="99"/>
    <w:rPr>
      <w:color w:val="2440B3"/>
      <w:u w:val="none"/>
    </w:rPr>
  </w:style>
  <w:style w:type="character" w:styleId="12">
    <w:name w:val="HTML Cite"/>
    <w:basedOn w:val="8"/>
    <w:semiHidden/>
    <w:unhideWhenUsed/>
    <w:qFormat/>
    <w:uiPriority w:val="99"/>
    <w:rPr>
      <w:color w:val="008000"/>
    </w:rPr>
  </w:style>
  <w:style w:type="character" w:customStyle="1" w:styleId="13">
    <w:name w:val="页眉 字符"/>
    <w:basedOn w:val="8"/>
    <w:link w:val="4"/>
    <w:qFormat/>
    <w:uiPriority w:val="99"/>
    <w:rPr>
      <w:sz w:val="18"/>
      <w:szCs w:val="18"/>
    </w:rPr>
  </w:style>
  <w:style w:type="character" w:customStyle="1" w:styleId="14">
    <w:name w:val="页脚 字符"/>
    <w:basedOn w:val="8"/>
    <w:link w:val="2"/>
    <w:qFormat/>
    <w:uiPriority w:val="99"/>
    <w:rPr>
      <w:sz w:val="18"/>
      <w:szCs w:val="18"/>
    </w:rPr>
  </w:style>
  <w:style w:type="character" w:customStyle="1" w:styleId="15">
    <w:name w:val="c-icon28"/>
    <w:basedOn w:val="8"/>
    <w:qFormat/>
    <w:uiPriority w:val="0"/>
  </w:style>
  <w:style w:type="character" w:customStyle="1" w:styleId="16">
    <w:name w:val="hover25"/>
    <w:basedOn w:val="8"/>
    <w:qFormat/>
    <w:uiPriority w:val="0"/>
    <w:rPr>
      <w:color w:val="315EFB"/>
    </w:rPr>
  </w:style>
  <w:style w:type="character" w:customStyle="1" w:styleId="17">
    <w:name w:val="hover26"/>
    <w:basedOn w:val="8"/>
    <w:qFormat/>
    <w:uiPriority w:val="0"/>
  </w:style>
  <w:style w:type="character" w:customStyle="1" w:styleId="18">
    <w:name w:val="content-right_8zs401"/>
    <w:basedOn w:val="8"/>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国家统计局</Company>
  <Pages>22</Pages>
  <Words>9965</Words>
  <Characters>2047</Characters>
  <Lines>17</Lines>
  <Paragraphs>23</Paragraphs>
  <TotalTime>0</TotalTime>
  <ScaleCrop>false</ScaleCrop>
  <LinksUpToDate>false</LinksUpToDate>
  <CharactersWithSpaces>11989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2019-05-10T02:30:00Z</dcterms:created>
  <dc:creator>Microsoft</dc:creator>
  <cp:lastModifiedBy>Administrator</cp:lastModifiedBy>
  <cp:lastPrinted>2022-06-13T06:56:00Z</cp:lastPrinted>
  <dcterms:modified xsi:type="dcterms:W3CDTF">2023-09-23T08:26:04Z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