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rFonts w:hint="eastAsia"/>
          <w:sz w:val="56"/>
          <w:szCs w:val="56"/>
        </w:rPr>
      </w:pPr>
    </w:p>
    <w:p>
      <w:pPr>
        <w:pStyle w:val="16"/>
        <w:jc w:val="center"/>
        <w:rPr>
          <w:sz w:val="56"/>
          <w:szCs w:val="56"/>
        </w:rPr>
      </w:pPr>
    </w:p>
    <w:p>
      <w:pPr>
        <w:pStyle w:val="16"/>
        <w:jc w:val="center"/>
        <w:rPr>
          <w:sz w:val="84"/>
          <w:szCs w:val="84"/>
        </w:rPr>
      </w:pPr>
    </w:p>
    <w:p>
      <w:pPr>
        <w:pStyle w:val="16"/>
        <w:jc w:val="center"/>
        <w:rPr>
          <w:sz w:val="84"/>
          <w:szCs w:val="84"/>
        </w:rPr>
      </w:pPr>
    </w:p>
    <w:p>
      <w:pPr>
        <w:pStyle w:val="16"/>
        <w:jc w:val="center"/>
        <w:rPr>
          <w:sz w:val="84"/>
          <w:szCs w:val="84"/>
        </w:rPr>
      </w:pPr>
      <w:r>
        <w:rPr>
          <w:rFonts w:hint="eastAsia"/>
          <w:sz w:val="84"/>
          <w:szCs w:val="84"/>
        </w:rPr>
        <w:t>2021年度</w:t>
      </w:r>
    </w:p>
    <w:p>
      <w:pPr>
        <w:pStyle w:val="16"/>
        <w:jc w:val="center"/>
        <w:rPr>
          <w:rFonts w:hint="eastAsia"/>
          <w:sz w:val="84"/>
          <w:szCs w:val="84"/>
          <w:lang w:val="en-US" w:eastAsia="zh-CN"/>
        </w:rPr>
      </w:pPr>
      <w:r>
        <w:rPr>
          <w:rFonts w:hint="eastAsia"/>
          <w:sz w:val="84"/>
          <w:szCs w:val="84"/>
          <w:lang w:val="en-US" w:eastAsia="zh-CN"/>
        </w:rPr>
        <w:t>岳阳市停车管理服务中心</w:t>
      </w:r>
    </w:p>
    <w:p>
      <w:pPr>
        <w:pStyle w:val="16"/>
        <w:jc w:val="center"/>
        <w:rPr>
          <w:sz w:val="84"/>
          <w:szCs w:val="84"/>
        </w:rPr>
      </w:pPr>
      <w:r>
        <w:rPr>
          <w:rFonts w:hint="eastAsia"/>
          <w:sz w:val="84"/>
          <w:szCs w:val="84"/>
        </w:rPr>
        <w:t>决算</w:t>
      </w:r>
    </w:p>
    <w:p>
      <w:pPr>
        <w:pStyle w:val="16"/>
        <w:jc w:val="center"/>
        <w:rPr>
          <w:sz w:val="56"/>
          <w:szCs w:val="56"/>
        </w:rPr>
      </w:pPr>
    </w:p>
    <w:p>
      <w:pPr>
        <w:pStyle w:val="16"/>
        <w:jc w:val="center"/>
        <w:rPr>
          <w:sz w:val="56"/>
          <w:szCs w:val="56"/>
        </w:rPr>
      </w:pPr>
    </w:p>
    <w:p>
      <w:pPr>
        <w:pStyle w:val="16"/>
        <w:jc w:val="center"/>
        <w:rPr>
          <w:sz w:val="56"/>
          <w:szCs w:val="56"/>
        </w:rPr>
      </w:pPr>
    </w:p>
    <w:p>
      <w:pPr>
        <w:pStyle w:val="16"/>
        <w:jc w:val="center"/>
        <w:rPr>
          <w:sz w:val="56"/>
          <w:szCs w:val="56"/>
        </w:rPr>
      </w:pPr>
    </w:p>
    <w:p>
      <w:pPr>
        <w:pStyle w:val="16"/>
        <w:jc w:val="center"/>
        <w:rPr>
          <w:sz w:val="32"/>
          <w:szCs w:val="32"/>
        </w:rPr>
      </w:pPr>
    </w:p>
    <w:p>
      <w:pPr>
        <w:pStyle w:val="16"/>
        <w:jc w:val="center"/>
        <w:rPr>
          <w:sz w:val="32"/>
          <w:szCs w:val="32"/>
        </w:rPr>
      </w:pPr>
    </w:p>
    <w:p>
      <w:pPr>
        <w:pStyle w:val="16"/>
        <w:jc w:val="center"/>
        <w:rPr>
          <w:sz w:val="32"/>
          <w:szCs w:val="32"/>
        </w:rPr>
      </w:pPr>
    </w:p>
    <w:p>
      <w:pPr>
        <w:pStyle w:val="16"/>
        <w:jc w:val="center"/>
        <w:rPr>
          <w:sz w:val="32"/>
          <w:szCs w:val="32"/>
        </w:rPr>
      </w:pPr>
    </w:p>
    <w:p>
      <w:pPr>
        <w:pStyle w:val="16"/>
        <w:spacing w:line="500" w:lineRule="exact"/>
        <w:jc w:val="both"/>
        <w:rPr>
          <w:b/>
          <w:sz w:val="36"/>
          <w:szCs w:val="28"/>
        </w:rPr>
      </w:pPr>
    </w:p>
    <w:p>
      <w:pPr>
        <w:pStyle w:val="16"/>
        <w:spacing w:line="500" w:lineRule="exact"/>
        <w:jc w:val="both"/>
        <w:rPr>
          <w:b/>
          <w:sz w:val="36"/>
          <w:szCs w:val="28"/>
        </w:rPr>
      </w:pPr>
    </w:p>
    <w:p>
      <w:pPr>
        <w:pStyle w:val="16"/>
        <w:keepNext w:val="0"/>
        <w:keepLines w:val="0"/>
        <w:pageBreakBefore w:val="0"/>
        <w:widowControl w:val="0"/>
        <w:kinsoku/>
        <w:wordWrap/>
        <w:overflowPunct/>
        <w:topLinePunct w:val="0"/>
        <w:bidi w:val="0"/>
        <w:snapToGrid/>
        <w:spacing w:line="480" w:lineRule="exact"/>
        <w:jc w:val="center"/>
        <w:textAlignment w:val="auto"/>
        <w:rPr>
          <w:rFonts w:hint="eastAsia"/>
          <w:b/>
          <w:sz w:val="36"/>
          <w:szCs w:val="28"/>
        </w:rPr>
        <w:sectPr>
          <w:pgSz w:w="11906" w:h="16838"/>
          <w:pgMar w:top="720" w:right="720" w:bottom="720" w:left="720" w:header="851" w:footer="992" w:gutter="0"/>
          <w:cols w:space="425" w:num="1"/>
          <w:docGrid w:type="lines" w:linePitch="312" w:charSpace="0"/>
        </w:sectPr>
      </w:pPr>
    </w:p>
    <w:p>
      <w:pPr>
        <w:pStyle w:val="16"/>
        <w:keepNext w:val="0"/>
        <w:keepLines w:val="0"/>
        <w:pageBreakBefore w:val="0"/>
        <w:widowControl w:val="0"/>
        <w:kinsoku/>
        <w:wordWrap/>
        <w:overflowPunct/>
        <w:topLinePunct w:val="0"/>
        <w:bidi w:val="0"/>
        <w:snapToGrid/>
        <w:spacing w:line="480" w:lineRule="exact"/>
        <w:jc w:val="center"/>
        <w:textAlignment w:val="auto"/>
        <w:rPr>
          <w:b/>
          <w:sz w:val="36"/>
          <w:szCs w:val="28"/>
        </w:rPr>
      </w:pPr>
      <w:r>
        <w:rPr>
          <w:rFonts w:hint="eastAsia"/>
          <w:b/>
          <w:sz w:val="36"/>
          <w:szCs w:val="28"/>
        </w:rPr>
        <w:t>目</w:t>
      </w:r>
      <w:r>
        <w:rPr>
          <w:rFonts w:hint="eastAsia"/>
          <w:b/>
          <w:sz w:val="36"/>
          <w:szCs w:val="28"/>
          <w:lang w:val="en-US" w:eastAsia="zh-CN"/>
        </w:rPr>
        <w:t xml:space="preserve">  </w:t>
      </w:r>
      <w:r>
        <w:rPr>
          <w:rFonts w:hint="eastAsia"/>
          <w:b/>
          <w:sz w:val="36"/>
          <w:szCs w:val="28"/>
        </w:rPr>
        <w:t>录</w:t>
      </w:r>
    </w:p>
    <w:p>
      <w:pPr>
        <w:pStyle w:val="16"/>
        <w:keepNext w:val="0"/>
        <w:keepLines w:val="0"/>
        <w:pageBreakBefore w:val="0"/>
        <w:widowControl w:val="0"/>
        <w:kinsoku/>
        <w:wordWrap/>
        <w:overflowPunct/>
        <w:topLinePunct w:val="0"/>
        <w:bidi w:val="0"/>
        <w:snapToGrid/>
        <w:spacing w:line="480" w:lineRule="exact"/>
        <w:ind w:firstLine="562" w:firstLineChars="200"/>
        <w:textAlignment w:val="auto"/>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岳阳市停车管理服务中心</w:t>
      </w:r>
      <w:r>
        <w:rPr>
          <w:rFonts w:hint="eastAsia"/>
          <w:b/>
          <w:sz w:val="28"/>
          <w:szCs w:val="28"/>
        </w:rPr>
        <w:t>单位概况</w:t>
      </w:r>
    </w:p>
    <w:p>
      <w:pPr>
        <w:pStyle w:val="16"/>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6"/>
        <w:keepNext w:val="0"/>
        <w:keepLines w:val="0"/>
        <w:pageBreakBefore w:val="0"/>
        <w:widowControl w:val="0"/>
        <w:kinsoku/>
        <w:wordWrap/>
        <w:overflowPunct/>
        <w:topLinePunct w:val="0"/>
        <w:bidi w:val="0"/>
        <w:snapToGrid/>
        <w:spacing w:line="480" w:lineRule="exact"/>
        <w:ind w:firstLine="700" w:firstLineChars="250"/>
        <w:textAlignment w:val="auto"/>
        <w:rPr>
          <w:rFonts w:hint="default" w:cs="仿宋_GB2312" w:asciiTheme="minorEastAsia" w:hAnsiTheme="minorEastAsia" w:eastAsiaTheme="minorEastAsia"/>
          <w:sz w:val="28"/>
          <w:szCs w:val="28"/>
          <w:lang w:val="en-US" w:eastAsia="zh-CN"/>
        </w:rPr>
      </w:pPr>
      <w:r>
        <w:rPr>
          <w:rFonts w:cs="仿宋_GB2312" w:asciiTheme="minorEastAsia" w:hAnsiTheme="minorEastAsia" w:eastAsiaTheme="minorEastAsia"/>
          <w:sz w:val="28"/>
          <w:szCs w:val="28"/>
        </w:rPr>
        <w:t>二、机构设置</w:t>
      </w:r>
      <w:r>
        <w:rPr>
          <w:rFonts w:hint="eastAsia" w:cs="仿宋_GB2312" w:asciiTheme="minorEastAsia" w:hAnsiTheme="minorEastAsia" w:eastAsiaTheme="minorEastAsia"/>
          <w:sz w:val="28"/>
          <w:szCs w:val="28"/>
          <w:lang w:val="en-US" w:eastAsia="zh-CN"/>
        </w:rPr>
        <w:t>及决算构成单位</w:t>
      </w:r>
    </w:p>
    <w:p>
      <w:pPr>
        <w:pStyle w:val="16"/>
        <w:keepNext w:val="0"/>
        <w:keepLines w:val="0"/>
        <w:pageBreakBefore w:val="0"/>
        <w:widowControl w:val="0"/>
        <w:kinsoku/>
        <w:wordWrap/>
        <w:overflowPunct/>
        <w:topLinePunct w:val="0"/>
        <w:bidi w:val="0"/>
        <w:snapToGrid/>
        <w:spacing w:line="480" w:lineRule="exact"/>
        <w:ind w:firstLine="562" w:firstLineChars="200"/>
        <w:textAlignment w:val="auto"/>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21年度部门决算表</w:t>
      </w:r>
    </w:p>
    <w:p>
      <w:pPr>
        <w:pStyle w:val="16"/>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6"/>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6"/>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6"/>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6"/>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6"/>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6"/>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6"/>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6"/>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6"/>
        <w:keepNext w:val="0"/>
        <w:keepLines w:val="0"/>
        <w:pageBreakBefore w:val="0"/>
        <w:widowControl w:val="0"/>
        <w:kinsoku/>
        <w:wordWrap/>
        <w:overflowPunct/>
        <w:topLinePunct w:val="0"/>
        <w:bidi w:val="0"/>
        <w:snapToGrid/>
        <w:spacing w:line="480" w:lineRule="exact"/>
        <w:ind w:firstLine="562" w:firstLineChars="200"/>
        <w:textAlignment w:val="auto"/>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21年度部门决算情况说明</w:t>
      </w:r>
    </w:p>
    <w:p>
      <w:pPr>
        <w:pStyle w:val="16"/>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ascii="仿宋_GB2312" w:hAnsi="仿宋_GB2312" w:cs="仿宋_GB2312"/>
          <w:sz w:val="28"/>
          <w:szCs w:val="28"/>
        </w:rPr>
      </w:pPr>
      <w:r>
        <w:rPr>
          <w:rFonts w:ascii="仿宋_GB2312" w:hAnsi="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cs="仿宋_GB2312" w:eastAsiaTheme="minorEastAsia"/>
          <w:color w:val="000000"/>
          <w:kern w:val="0"/>
          <w:sz w:val="28"/>
          <w:szCs w:val="28"/>
          <w:lang w:eastAsia="zh-CN"/>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cs="仿宋_GB2312" w:asciiTheme="minorEastAsia" w:hAnsiTheme="minorEastAsia" w:eastAsiaTheme="minorEastAsia"/>
          <w:sz w:val="28"/>
          <w:szCs w:val="28"/>
        </w:rPr>
        <w:t>国有资本经营预算财政拨款支出决算</w:t>
      </w:r>
      <w:r>
        <w:rPr>
          <w:rFonts w:hint="eastAsia" w:cs="仿宋_GB2312" w:asciiTheme="minorEastAsia" w:hAnsiTheme="minorEastAsia"/>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w:t>
      </w:r>
      <w:r>
        <w:rPr>
          <w:rFonts w:hint="eastAsia" w:ascii="仿宋_GB2312" w:hAnsi="仿宋_GB2312" w:cs="仿宋_GB2312"/>
          <w:color w:val="000000"/>
          <w:kern w:val="0"/>
          <w:sz w:val="28"/>
          <w:szCs w:val="28"/>
        </w:rPr>
        <w:t>政府采购支出说明</w:t>
      </w:r>
    </w:p>
    <w:p>
      <w:pPr>
        <w:pStyle w:val="1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cs="仿宋_GB2312" w:eastAsiaTheme="minorEastAsia"/>
          <w:sz w:val="28"/>
          <w:szCs w:val="28"/>
        </w:rPr>
      </w:pPr>
      <w:r>
        <w:rPr>
          <w:rFonts w:hint="eastAsia" w:ascii="仿宋_GB2312" w:hAnsi="仿宋_GB2312" w:cs="仿宋_GB2312" w:eastAsiaTheme="minorEastAsia"/>
          <w:sz w:val="28"/>
          <w:szCs w:val="28"/>
        </w:rPr>
        <w:t>十三、国有资产占用情况说明</w:t>
      </w:r>
    </w:p>
    <w:p>
      <w:pPr>
        <w:pStyle w:val="1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cs="仿宋_GB2312" w:eastAsiaTheme="minorEastAsia"/>
          <w:sz w:val="28"/>
          <w:szCs w:val="28"/>
          <w:lang w:eastAsia="zh-CN"/>
        </w:rPr>
      </w:pPr>
      <w:r>
        <w:rPr>
          <w:rFonts w:hint="eastAsia" w:ascii="仿宋_GB2312" w:hAnsi="仿宋_GB2312" w:cs="仿宋_GB2312" w:eastAsiaTheme="minorEastAsia"/>
          <w:sz w:val="28"/>
          <w:szCs w:val="28"/>
          <w:lang w:eastAsia="zh-CN"/>
        </w:rPr>
        <w:t>十四、</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2" w:firstLineChars="200"/>
        <w:jc w:val="left"/>
        <w:textAlignment w:val="auto"/>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2" w:firstLineChars="200"/>
        <w:jc w:val="left"/>
        <w:textAlignment w:val="auto"/>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val="en-US" w:eastAsia="zh-CN"/>
        </w:rPr>
        <w:t xml:space="preserve">  </w:t>
      </w:r>
      <w:r>
        <w:rPr>
          <w:rFonts w:hint="eastAsia" w:ascii="黑体" w:hAnsi="黑体" w:eastAsia="黑体" w:cs="黑体"/>
          <w:b/>
          <w:color w:val="000000"/>
          <w:kern w:val="0"/>
          <w:sz w:val="28"/>
          <w:szCs w:val="28"/>
        </w:rPr>
        <w:t>附件</w:t>
      </w:r>
    </w:p>
    <w:p>
      <w:pPr>
        <w:keepNext w:val="0"/>
        <w:keepLines w:val="0"/>
        <w:pageBreakBefore w:val="0"/>
        <w:widowControl w:val="0"/>
        <w:kinsoku/>
        <w:wordWrap/>
        <w:overflowPunct/>
        <w:topLinePunct w:val="0"/>
        <w:bidi w:val="0"/>
        <w:snapToGrid/>
        <w:spacing w:line="620" w:lineRule="exact"/>
        <w:jc w:val="center"/>
        <w:textAlignment w:val="auto"/>
        <w:rPr>
          <w:sz w:val="72"/>
          <w:szCs w:val="72"/>
        </w:rPr>
        <w:sectPr>
          <w:pgSz w:w="11906" w:h="16838"/>
          <w:pgMar w:top="720" w:right="720" w:bottom="720" w:left="720" w:header="851" w:footer="992" w:gutter="0"/>
          <w:cols w:space="425" w:num="1"/>
          <w:docGrid w:type="lines" w:linePitch="312" w:charSpace="0"/>
        </w:sectPr>
      </w:pPr>
    </w:p>
    <w:p>
      <w:pPr>
        <w:keepNext w:val="0"/>
        <w:keepLines w:val="0"/>
        <w:pageBreakBefore w:val="0"/>
        <w:widowControl w:val="0"/>
        <w:kinsoku/>
        <w:wordWrap/>
        <w:overflowPunct/>
        <w:topLinePunct w:val="0"/>
        <w:bidi w:val="0"/>
        <w:snapToGrid/>
        <w:spacing w:line="620" w:lineRule="exact"/>
        <w:jc w:val="center"/>
        <w:textAlignment w:val="auto"/>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6"/>
        <w:jc w:val="center"/>
        <w:rPr>
          <w:sz w:val="84"/>
          <w:szCs w:val="84"/>
        </w:rPr>
      </w:pPr>
      <w:r>
        <w:rPr>
          <w:rFonts w:hint="eastAsia"/>
          <w:sz w:val="84"/>
          <w:szCs w:val="84"/>
        </w:rPr>
        <w:t>第一部分</w:t>
      </w:r>
      <w:r>
        <w:rPr>
          <w:sz w:val="84"/>
          <w:szCs w:val="84"/>
        </w:rPr>
        <w:t xml:space="preserve"> </w:t>
      </w:r>
    </w:p>
    <w:p>
      <w:pPr>
        <w:pStyle w:val="16"/>
        <w:jc w:val="center"/>
        <w:rPr>
          <w:sz w:val="84"/>
          <w:szCs w:val="84"/>
        </w:rPr>
      </w:pPr>
    </w:p>
    <w:p>
      <w:pPr>
        <w:pStyle w:val="16"/>
        <w:jc w:val="center"/>
        <w:rPr>
          <w:rFonts w:hint="eastAsia"/>
          <w:sz w:val="84"/>
          <w:szCs w:val="84"/>
          <w:lang w:val="en-US" w:eastAsia="zh-CN"/>
        </w:rPr>
      </w:pPr>
      <w:r>
        <w:rPr>
          <w:rFonts w:hint="eastAsia"/>
          <w:sz w:val="84"/>
          <w:szCs w:val="84"/>
          <w:lang w:val="en-US" w:eastAsia="zh-CN"/>
        </w:rPr>
        <w:t>岳阳市停车管理服务中心</w:t>
      </w:r>
    </w:p>
    <w:p>
      <w:pPr>
        <w:pStyle w:val="16"/>
        <w:jc w:val="center"/>
        <w:rPr>
          <w:sz w:val="84"/>
          <w:szCs w:val="84"/>
        </w:rPr>
      </w:pP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sectPr>
          <w:pgSz w:w="11906" w:h="16838"/>
          <w:pgMar w:top="720" w:right="720" w:bottom="720" w:left="720" w:header="851" w:footer="992" w:gutter="0"/>
          <w:cols w:space="425" w:num="1"/>
          <w:docGrid w:type="lines" w:linePitch="312" w:charSpace="0"/>
        </w:sectPr>
      </w:pPr>
    </w:p>
    <w:p>
      <w:pPr>
        <w:pStyle w:val="17"/>
        <w:numPr>
          <w:ilvl w:val="0"/>
          <w:numId w:val="0"/>
        </w:numPr>
        <w:ind w:firstLine="960" w:firstLineChars="300"/>
        <w:jc w:val="left"/>
        <w:rPr>
          <w:rFonts w:ascii="黑体" w:hAnsi="黑体" w:eastAsia="黑体"/>
          <w:sz w:val="32"/>
          <w:szCs w:val="32"/>
        </w:rPr>
      </w:pPr>
      <w:r>
        <w:rPr>
          <w:rFonts w:hint="eastAsia" w:ascii="黑体" w:hAnsi="黑体" w:eastAsia="黑体"/>
          <w:sz w:val="32"/>
          <w:szCs w:val="32"/>
          <w:lang w:eastAsia="zh-CN"/>
        </w:rPr>
        <w:t>一、</w:t>
      </w:r>
      <w:r>
        <w:rPr>
          <w:rFonts w:ascii="黑体" w:hAnsi="黑体" w:eastAsia="黑体"/>
          <w:sz w:val="32"/>
          <w:szCs w:val="32"/>
        </w:rPr>
        <w:t>部门职责</w:t>
      </w:r>
    </w:p>
    <w:p>
      <w:pPr>
        <w:ind w:firstLine="640" w:firstLineChars="200"/>
        <w:jc w:val="left"/>
        <w:rPr>
          <w:rFonts w:hint="eastAsia" w:asciiTheme="minorEastAsia" w:hAnsiTheme="minorEastAsia"/>
          <w:sz w:val="32"/>
          <w:szCs w:val="32"/>
        </w:rPr>
      </w:pPr>
      <w:r>
        <w:rPr>
          <w:rFonts w:hint="eastAsia" w:asciiTheme="minorEastAsia" w:hAnsiTheme="minorEastAsia"/>
          <w:sz w:val="32"/>
          <w:szCs w:val="32"/>
        </w:rPr>
        <w:t>（一）贯彻执行国家和省有关建设社会停车场、城建公益项目及城市交通慢行系统的法律法规及建议。</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（二）根据市委、市政府授权，负责中心城区公共自行车租赁系统的规划、建设、宣传、运营监管及相关协调工作。</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lang w:eastAsia="zh-CN"/>
        </w:rPr>
        <w:t>（</w:t>
      </w:r>
      <w:r>
        <w:rPr>
          <w:rFonts w:hint="eastAsia" w:asciiTheme="minorEastAsia" w:hAnsiTheme="minorEastAsia"/>
          <w:sz w:val="32"/>
          <w:szCs w:val="32"/>
        </w:rPr>
        <w:t>三）负责对县市建设公共自行车租赁系统的业务指导。</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（四）负责受理对公共自行车建设和运营管理的建议、投诉、举报等有关工作。</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（五）负责依法对城区内人行道上的停车进行规范化管理，对乱停乱靠车辆和擅自划定停车泊位的违法行为依法实施行政处罚。</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（六）负责对经营性单位或个人需占用城市人行道停放车辆的，依法办理相关手续(其他用途车辆除外）。</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（七）负责对社会停车场（含地下停车场）的收费和停车管理实行行政审批和业务指导，对擅自变更停车用途的行为实施行政处罚。</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（八）负责对公益性社会停车场的设立进行规划和报建，对枫桥湖社会停车场及市政府交办管理的其他社会停车场进行维护和管理。</w:t>
      </w:r>
    </w:p>
    <w:p>
      <w:pPr>
        <w:ind w:firstLine="800" w:firstLineChars="250"/>
        <w:jc w:val="left"/>
        <w:rPr>
          <w:rFonts w:asciiTheme="minorEastAsia" w:hAnsiTheme="minorEastAsia"/>
          <w:sz w:val="32"/>
          <w:szCs w:val="32"/>
        </w:rPr>
      </w:pPr>
      <w:r>
        <w:rPr>
          <w:rFonts w:hint="eastAsia" w:asciiTheme="minorEastAsia" w:hAnsiTheme="minorEastAsia"/>
          <w:sz w:val="32"/>
          <w:szCs w:val="32"/>
        </w:rPr>
        <w:t>（九）完成市委、市政府和市城市管理和行政执法局交办的职责范围内的其他事项。</w:t>
      </w:r>
    </w:p>
    <w:p>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ind w:firstLine="640" w:firstLineChars="200"/>
        <w:jc w:val="left"/>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p>
    <w:p>
      <w:pPr>
        <w:ind w:firstLine="640" w:firstLineChars="200"/>
        <w:jc w:val="left"/>
        <w:rPr>
          <w:rFonts w:hint="eastAsia" w:asciiTheme="minorEastAsia" w:hAnsiTheme="minorEastAsia"/>
          <w:bCs/>
          <w:kern w:val="0"/>
          <w:sz w:val="32"/>
          <w:szCs w:val="32"/>
        </w:rPr>
      </w:pPr>
      <w:r>
        <w:rPr>
          <w:rFonts w:hint="eastAsia" w:asciiTheme="minorEastAsia" w:hAnsiTheme="minorEastAsia"/>
          <w:bCs/>
          <w:kern w:val="0"/>
          <w:sz w:val="32"/>
          <w:szCs w:val="32"/>
          <w:lang w:val="en-US" w:eastAsia="zh-CN"/>
        </w:rPr>
        <w:t>2021年4月，我单位由岳阳市停车管理办公室更名为岳阳市停车管理服务中心，</w:t>
      </w:r>
      <w:r>
        <w:rPr>
          <w:rFonts w:hint="eastAsia" w:asciiTheme="minorEastAsia" w:hAnsiTheme="minorEastAsia"/>
          <w:bCs/>
          <w:kern w:val="0"/>
          <w:sz w:val="32"/>
          <w:szCs w:val="32"/>
        </w:rPr>
        <w:t>单位内设机构包括：综合</w:t>
      </w:r>
      <w:r>
        <w:rPr>
          <w:rFonts w:hint="eastAsia" w:asciiTheme="minorEastAsia" w:hAnsiTheme="minorEastAsia"/>
          <w:bCs/>
          <w:kern w:val="0"/>
          <w:sz w:val="32"/>
          <w:szCs w:val="32"/>
          <w:lang w:eastAsia="zh-CN"/>
        </w:rPr>
        <w:t>部</w:t>
      </w:r>
      <w:r>
        <w:rPr>
          <w:rFonts w:hint="eastAsia" w:asciiTheme="minorEastAsia" w:hAnsiTheme="minorEastAsia"/>
          <w:bCs/>
          <w:kern w:val="0"/>
          <w:sz w:val="32"/>
          <w:szCs w:val="32"/>
        </w:rPr>
        <w:t>、财务</w:t>
      </w:r>
      <w:r>
        <w:rPr>
          <w:rFonts w:hint="eastAsia" w:asciiTheme="minorEastAsia" w:hAnsiTheme="minorEastAsia"/>
          <w:bCs/>
          <w:kern w:val="0"/>
          <w:sz w:val="32"/>
          <w:szCs w:val="32"/>
          <w:lang w:eastAsia="zh-CN"/>
        </w:rPr>
        <w:t>部</w:t>
      </w:r>
      <w:r>
        <w:rPr>
          <w:rFonts w:hint="eastAsia" w:asciiTheme="minorEastAsia" w:hAnsiTheme="minorEastAsia"/>
          <w:bCs/>
          <w:kern w:val="0"/>
          <w:sz w:val="32"/>
          <w:szCs w:val="32"/>
        </w:rPr>
        <w:t>、停车管理</w:t>
      </w:r>
      <w:r>
        <w:rPr>
          <w:rFonts w:hint="eastAsia" w:asciiTheme="minorEastAsia" w:hAnsiTheme="minorEastAsia"/>
          <w:bCs/>
          <w:kern w:val="0"/>
          <w:sz w:val="32"/>
          <w:szCs w:val="32"/>
          <w:lang w:eastAsia="zh-CN"/>
        </w:rPr>
        <w:t>部</w:t>
      </w:r>
      <w:r>
        <w:rPr>
          <w:rFonts w:hint="eastAsia" w:asciiTheme="minorEastAsia" w:hAnsiTheme="minorEastAsia"/>
          <w:bCs/>
          <w:kern w:val="0"/>
          <w:sz w:val="32"/>
          <w:szCs w:val="32"/>
        </w:rPr>
        <w:t>、</w:t>
      </w:r>
      <w:r>
        <w:rPr>
          <w:rFonts w:hint="eastAsia" w:ascii="宋体" w:hAnsi="宋体"/>
          <w:b w:val="0"/>
          <w:bCs/>
          <w:sz w:val="32"/>
          <w:szCs w:val="32"/>
          <w:lang w:val="en-US" w:eastAsia="zh-CN"/>
        </w:rPr>
        <w:t>慢行交通服务部四个职能部门，</w:t>
      </w:r>
      <w:r>
        <w:rPr>
          <w:rFonts w:hint="eastAsia" w:asciiTheme="minorEastAsia" w:hAnsiTheme="minorEastAsia"/>
          <w:bCs/>
          <w:kern w:val="0"/>
          <w:sz w:val="32"/>
          <w:szCs w:val="32"/>
        </w:rPr>
        <w:t>无下属机构</w:t>
      </w:r>
      <w:r>
        <w:rPr>
          <w:rFonts w:hint="eastAsia" w:asciiTheme="minorEastAsia" w:hAnsiTheme="minorEastAsia"/>
          <w:b w:val="0"/>
          <w:bCs/>
          <w:kern w:val="0"/>
          <w:sz w:val="32"/>
          <w:szCs w:val="32"/>
        </w:rPr>
        <w:t>。</w:t>
      </w:r>
    </w:p>
    <w:p>
      <w:pPr>
        <w:numPr>
          <w:ilvl w:val="0"/>
          <w:numId w:val="1"/>
        </w:numPr>
        <w:ind w:firstLine="640" w:firstLineChars="200"/>
        <w:jc w:val="left"/>
        <w:rPr>
          <w:rFonts w:hint="eastAsia" w:asciiTheme="minorEastAsia" w:hAnsiTheme="minorEastAsia"/>
          <w:bCs/>
          <w:kern w:val="0"/>
          <w:sz w:val="32"/>
          <w:szCs w:val="32"/>
        </w:rPr>
      </w:pPr>
      <w:r>
        <w:rPr>
          <w:rFonts w:hint="eastAsia" w:asciiTheme="minorEastAsia" w:hAnsiTheme="minorEastAsia"/>
          <w:bCs/>
          <w:kern w:val="0"/>
          <w:sz w:val="32"/>
          <w:szCs w:val="32"/>
        </w:rPr>
        <w:t>决算单位构成</w:t>
      </w:r>
    </w:p>
    <w:p>
      <w:pPr>
        <w:numPr>
          <w:ilvl w:val="0"/>
          <w:numId w:val="0"/>
        </w:numPr>
        <w:ind w:firstLine="640" w:firstLineChars="200"/>
        <w:jc w:val="left"/>
        <w:rPr>
          <w:rFonts w:ascii="仿宋_GB2312" w:eastAsia="仿宋_GB2312" w:hAnsiTheme="minorEastAsia"/>
          <w:sz w:val="28"/>
          <w:szCs w:val="32"/>
        </w:rPr>
      </w:pPr>
      <w:r>
        <w:rPr>
          <w:rFonts w:hint="eastAsia" w:asciiTheme="minorEastAsia" w:hAnsiTheme="minorEastAsia"/>
          <w:bCs/>
          <w:kern w:val="0"/>
          <w:sz w:val="32"/>
          <w:szCs w:val="32"/>
        </w:rPr>
        <w:t>岳阳市停车管理</w:t>
      </w:r>
      <w:r>
        <w:rPr>
          <w:rFonts w:hint="eastAsia" w:asciiTheme="minorEastAsia" w:hAnsiTheme="minorEastAsia"/>
          <w:bCs/>
          <w:kern w:val="0"/>
          <w:sz w:val="32"/>
          <w:szCs w:val="32"/>
          <w:lang w:eastAsia="zh-CN"/>
        </w:rPr>
        <w:t>服务中心</w:t>
      </w:r>
      <w:r>
        <w:rPr>
          <w:rFonts w:hint="eastAsia" w:asciiTheme="minorEastAsia" w:hAnsiTheme="minorEastAsia"/>
          <w:bCs/>
          <w:kern w:val="0"/>
          <w:sz w:val="32"/>
          <w:szCs w:val="32"/>
        </w:rPr>
        <w:t>20</w:t>
      </w:r>
      <w:r>
        <w:rPr>
          <w:rFonts w:hint="eastAsia" w:asciiTheme="minorEastAsia" w:hAnsiTheme="minorEastAsia"/>
          <w:bCs/>
          <w:kern w:val="0"/>
          <w:sz w:val="32"/>
          <w:szCs w:val="32"/>
          <w:lang w:val="en-US" w:eastAsia="zh-CN"/>
        </w:rPr>
        <w:t>21</w:t>
      </w:r>
      <w:r>
        <w:rPr>
          <w:rFonts w:hint="eastAsia" w:asciiTheme="minorEastAsia" w:hAnsiTheme="minorEastAsia"/>
          <w:bCs/>
          <w:kern w:val="0"/>
          <w:sz w:val="32"/>
          <w:szCs w:val="32"/>
        </w:rPr>
        <w:t>年部门决算公开仅包括岳阳市停车管理</w:t>
      </w:r>
      <w:r>
        <w:rPr>
          <w:rFonts w:hint="eastAsia" w:asciiTheme="minorEastAsia" w:hAnsiTheme="minorEastAsia"/>
          <w:bCs/>
          <w:kern w:val="0"/>
          <w:sz w:val="32"/>
          <w:szCs w:val="32"/>
          <w:lang w:eastAsia="zh-CN"/>
        </w:rPr>
        <w:t>服务中心</w:t>
      </w:r>
      <w:r>
        <w:rPr>
          <w:rFonts w:hint="eastAsia" w:asciiTheme="minorEastAsia" w:hAnsiTheme="minorEastAsia"/>
          <w:bCs/>
          <w:kern w:val="0"/>
          <w:sz w:val="32"/>
          <w:szCs w:val="32"/>
        </w:rPr>
        <w:t>本级决算（无下属机构）。</w:t>
      </w: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rFonts w:hint="eastAsia"/>
          <w:sz w:val="72"/>
          <w:szCs w:val="72"/>
        </w:rPr>
      </w:pPr>
      <w:r>
        <w:rPr>
          <w:rFonts w:hint="eastAsia"/>
          <w:sz w:val="72"/>
          <w:szCs w:val="72"/>
        </w:rPr>
        <w:t>部门决算表</w:t>
      </w:r>
    </w:p>
    <w:p>
      <w:pPr>
        <w:jc w:val="center"/>
        <w:rPr>
          <w:rFonts w:hint="eastAsia" w:eastAsiaTheme="minorEastAsia"/>
          <w:sz w:val="72"/>
          <w:szCs w:val="72"/>
          <w:lang w:eastAsia="zh-CN"/>
        </w:rPr>
      </w:pPr>
      <w:r>
        <w:rPr>
          <w:rFonts w:hint="eastAsia"/>
          <w:sz w:val="72"/>
          <w:szCs w:val="72"/>
          <w:lang w:eastAsia="zh-CN"/>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6"/>
        <w:jc w:val="both"/>
        <w:rPr>
          <w:sz w:val="72"/>
          <w:szCs w:val="72"/>
        </w:rPr>
      </w:pPr>
    </w:p>
    <w:p>
      <w:pPr>
        <w:pStyle w:val="16"/>
        <w:jc w:val="center"/>
        <w:rPr>
          <w:sz w:val="72"/>
          <w:szCs w:val="72"/>
        </w:rPr>
      </w:pPr>
    </w:p>
    <w:p>
      <w:pPr>
        <w:pStyle w:val="16"/>
        <w:jc w:val="center"/>
        <w:rPr>
          <w:sz w:val="72"/>
          <w:szCs w:val="72"/>
        </w:rPr>
      </w:pPr>
      <w:r>
        <w:rPr>
          <w:rFonts w:hint="eastAsia"/>
          <w:sz w:val="72"/>
          <w:szCs w:val="72"/>
        </w:rPr>
        <w:t>第三部分</w:t>
      </w:r>
    </w:p>
    <w:p>
      <w:pPr>
        <w:pStyle w:val="16"/>
        <w:jc w:val="center"/>
        <w:rPr>
          <w:sz w:val="70"/>
          <w:szCs w:val="70"/>
        </w:rPr>
      </w:pPr>
    </w:p>
    <w:p>
      <w:pPr>
        <w:pStyle w:val="16"/>
        <w:jc w:val="center"/>
        <w:rPr>
          <w:sz w:val="70"/>
          <w:szCs w:val="70"/>
        </w:rPr>
      </w:pPr>
      <w:r>
        <w:rPr>
          <w:sz w:val="70"/>
          <w:szCs w:val="70"/>
        </w:rPr>
        <w:t>20</w:t>
      </w:r>
      <w:r>
        <w:rPr>
          <w:rFonts w:hint="eastAsia"/>
          <w:sz w:val="70"/>
          <w:szCs w:val="70"/>
        </w:rPr>
        <w:t>21年度部门决算情况说明</w:t>
      </w:r>
    </w:p>
    <w:p>
      <w:pPr>
        <w:widowControl/>
        <w:jc w:val="left"/>
        <w:rPr>
          <w:rFonts w:asciiTheme="minorEastAsia" w:hAnsiTheme="minorEastAsia" w:eastAsiaTheme="minorEastAsia"/>
          <w:sz w:val="32"/>
          <w:szCs w:val="32"/>
        </w:rPr>
      </w:pPr>
      <w:r>
        <w:rPr>
          <w:sz w:val="70"/>
          <w:szCs w:val="70"/>
        </w:rPr>
        <w:br w:type="page"/>
      </w:r>
    </w:p>
    <w:p>
      <w:pPr>
        <w:pStyle w:val="16"/>
        <w:ind w:firstLine="640" w:firstLineChars="200"/>
        <w:rPr>
          <w:rFonts w:hAnsi="黑体"/>
          <w:b/>
          <w:sz w:val="32"/>
          <w:szCs w:val="32"/>
        </w:rPr>
      </w:pPr>
      <w:r>
        <w:rPr>
          <w:rFonts w:hint="eastAsia" w:hAnsi="黑体"/>
          <w:b/>
          <w:sz w:val="32"/>
          <w:szCs w:val="32"/>
        </w:rPr>
        <w:t>一、收入支出决算总体情况说明</w:t>
      </w:r>
    </w:p>
    <w:p>
      <w:pPr>
        <w:pStyle w:val="16"/>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sz w:val="32"/>
          <w:szCs w:val="32"/>
        </w:rPr>
        <w:t>2021年度收、支总计</w:t>
      </w:r>
      <w:r>
        <w:rPr>
          <w:rFonts w:hint="eastAsia" w:asciiTheme="minorEastAsia" w:hAnsiTheme="minorEastAsia" w:eastAsiaTheme="minorEastAsia"/>
          <w:sz w:val="32"/>
          <w:szCs w:val="32"/>
          <w:lang w:eastAsia="zh-CN"/>
        </w:rPr>
        <w:t>均为</w:t>
      </w:r>
      <w:r>
        <w:rPr>
          <w:rFonts w:hint="eastAsia" w:asciiTheme="minorEastAsia" w:hAnsiTheme="minorEastAsia" w:eastAsiaTheme="minorEastAsia"/>
          <w:sz w:val="32"/>
          <w:szCs w:val="32"/>
          <w:lang w:val="en-US" w:eastAsia="zh-CN"/>
        </w:rPr>
        <w:t>1522.08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199.25</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11.58</w:t>
      </w:r>
      <w:r>
        <w:rPr>
          <w:rFonts w:hint="eastAsia" w:asciiTheme="minorEastAsia" w:hAnsiTheme="minorEastAsia" w:eastAsiaTheme="minorEastAsia"/>
          <w:sz w:val="32"/>
          <w:szCs w:val="32"/>
        </w:rPr>
        <w:t>%，主要是因为</w:t>
      </w:r>
      <w:r>
        <w:rPr>
          <w:rFonts w:hint="eastAsia" w:asciiTheme="minorEastAsia" w:hAnsiTheme="minorEastAsia" w:eastAsiaTheme="minorEastAsia"/>
          <w:color w:val="auto"/>
          <w:sz w:val="32"/>
          <w:szCs w:val="32"/>
          <w:lang w:eastAsia="zh-CN"/>
        </w:rPr>
        <w:t>会计政策变更，</w:t>
      </w:r>
      <w:r>
        <w:rPr>
          <w:rFonts w:hint="eastAsia" w:asciiTheme="minorEastAsia" w:hAnsiTheme="minorEastAsia" w:eastAsiaTheme="minorEastAsia"/>
          <w:color w:val="auto"/>
          <w:sz w:val="32"/>
          <w:szCs w:val="32"/>
          <w:lang w:val="en-US" w:eastAsia="zh-CN"/>
        </w:rPr>
        <w:t>2021年末项目结转资金未记入本年收入，导致上下年度波动幅度较大。</w:t>
      </w:r>
    </w:p>
    <w:p>
      <w:pPr>
        <w:pStyle w:val="16"/>
        <w:ind w:firstLine="640" w:firstLineChars="200"/>
        <w:rPr>
          <w:rFonts w:hAnsi="黑体"/>
          <w:b/>
          <w:sz w:val="32"/>
          <w:szCs w:val="32"/>
        </w:rPr>
      </w:pPr>
      <w:r>
        <w:rPr>
          <w:rFonts w:hint="eastAsia" w:hAnsi="黑体"/>
          <w:b/>
          <w:sz w:val="32"/>
          <w:szCs w:val="32"/>
        </w:rPr>
        <w:t>二、收入决算情况说明</w:t>
      </w:r>
    </w:p>
    <w:p>
      <w:pPr>
        <w:pStyle w:val="16"/>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1361.34</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1361.34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，占</w:t>
      </w:r>
      <w:r>
        <w:rPr>
          <w:rFonts w:hint="eastAsia" w:asciiTheme="minorEastAsia" w:hAnsiTheme="minorEastAsia" w:eastAsiaTheme="minorEastAsia"/>
          <w:sz w:val="32"/>
          <w:szCs w:val="32"/>
          <w:lang w:val="en-US" w:eastAsia="zh-CN"/>
        </w:rPr>
        <w:t>100%，上级补助收入、事业收入、经营收入、附属单位上缴收入、其他收入均为0万元</w:t>
      </w:r>
      <w:r>
        <w:rPr>
          <w:rFonts w:hint="eastAsia" w:asciiTheme="minorEastAsia" w:hAnsiTheme="minorEastAsia" w:eastAsiaTheme="minorEastAsia"/>
          <w:sz w:val="32"/>
          <w:szCs w:val="32"/>
        </w:rPr>
        <w:t>。</w:t>
      </w:r>
    </w:p>
    <w:p>
      <w:pPr>
        <w:pStyle w:val="16"/>
        <w:ind w:firstLine="640" w:firstLineChars="200"/>
        <w:rPr>
          <w:rFonts w:hAnsi="黑体"/>
          <w:b/>
          <w:sz w:val="32"/>
          <w:szCs w:val="32"/>
        </w:rPr>
      </w:pPr>
      <w:r>
        <w:rPr>
          <w:rFonts w:hint="eastAsia" w:hAnsi="黑体"/>
          <w:b/>
          <w:sz w:val="32"/>
          <w:szCs w:val="32"/>
        </w:rPr>
        <w:t>三、支出决算情况说明</w:t>
      </w:r>
    </w:p>
    <w:p>
      <w:pPr>
        <w:pStyle w:val="16"/>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val="en-US" w:eastAsia="zh-CN"/>
        </w:rPr>
        <w:t>1515.45</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267.99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17.68</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1247.46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82.32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，上缴上级支出、经营支出、对附属单位补助支出均为</w:t>
      </w:r>
      <w:r>
        <w:rPr>
          <w:rFonts w:hint="eastAsia" w:asciiTheme="minorEastAsia" w:hAnsiTheme="minorEastAsia" w:eastAsiaTheme="minorEastAsia"/>
          <w:sz w:val="32"/>
          <w:szCs w:val="32"/>
          <w:lang w:val="en-US" w:eastAsia="zh-CN"/>
        </w:rPr>
        <w:t>0万元</w:t>
      </w:r>
      <w:r>
        <w:rPr>
          <w:rFonts w:hint="eastAsia" w:asciiTheme="minorEastAsia" w:hAnsiTheme="minorEastAsia" w:eastAsiaTheme="minorEastAsia"/>
          <w:sz w:val="32"/>
          <w:szCs w:val="32"/>
        </w:rPr>
        <w:t>。</w:t>
      </w:r>
    </w:p>
    <w:p>
      <w:pPr>
        <w:pStyle w:val="16"/>
        <w:ind w:firstLine="640" w:firstLineChars="200"/>
        <w:rPr>
          <w:rFonts w:hAnsi="黑体"/>
          <w:b/>
          <w:sz w:val="32"/>
          <w:szCs w:val="32"/>
        </w:rPr>
      </w:pPr>
      <w:r>
        <w:rPr>
          <w:rFonts w:hint="eastAsia" w:hAnsi="黑体"/>
          <w:b/>
          <w:sz w:val="32"/>
          <w:szCs w:val="32"/>
        </w:rPr>
        <w:t>四、财政拨款收入支出决算总体情况说明</w:t>
      </w:r>
    </w:p>
    <w:p>
      <w:pPr>
        <w:pStyle w:val="16"/>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sz w:val="32"/>
          <w:szCs w:val="32"/>
        </w:rPr>
        <w:t>2021年度财政拨款收、支总计</w:t>
      </w:r>
      <w:r>
        <w:rPr>
          <w:rFonts w:hint="eastAsia" w:asciiTheme="minorEastAsia" w:hAnsiTheme="minorEastAsia" w:eastAsiaTheme="minorEastAsia"/>
          <w:sz w:val="32"/>
          <w:szCs w:val="32"/>
          <w:lang w:eastAsia="zh-CN"/>
        </w:rPr>
        <w:t>均为</w:t>
      </w:r>
      <w:r>
        <w:rPr>
          <w:rFonts w:hint="eastAsia" w:asciiTheme="minorEastAsia" w:hAnsiTheme="minorEastAsia" w:eastAsiaTheme="minorEastAsia"/>
          <w:sz w:val="32"/>
          <w:szCs w:val="32"/>
          <w:lang w:val="en-US" w:eastAsia="zh-CN"/>
        </w:rPr>
        <w:t>1511.49</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79.33</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4.99</w:t>
      </w:r>
      <w:r>
        <w:rPr>
          <w:rFonts w:hint="eastAsia" w:asciiTheme="minorEastAsia" w:hAnsiTheme="minorEastAsia" w:eastAsiaTheme="minorEastAsia"/>
          <w:sz w:val="32"/>
          <w:szCs w:val="32"/>
        </w:rPr>
        <w:t>%，主要是因为</w:t>
      </w:r>
      <w:r>
        <w:rPr>
          <w:rFonts w:hint="eastAsia" w:asciiTheme="minorEastAsia" w:hAnsiTheme="minorEastAsia" w:eastAsiaTheme="minorEastAsia"/>
          <w:color w:val="auto"/>
          <w:sz w:val="32"/>
          <w:szCs w:val="32"/>
          <w:lang w:eastAsia="zh-CN"/>
        </w:rPr>
        <w:t>会计政策变更，</w:t>
      </w:r>
      <w:r>
        <w:rPr>
          <w:rFonts w:hint="eastAsia" w:asciiTheme="minorEastAsia" w:hAnsiTheme="minorEastAsia" w:eastAsiaTheme="minorEastAsia"/>
          <w:color w:val="auto"/>
          <w:sz w:val="32"/>
          <w:szCs w:val="32"/>
          <w:lang w:val="en-US" w:eastAsia="zh-CN"/>
        </w:rPr>
        <w:t>2021年末项目结转资金未记入本年收入，导致上下年度波动幅度较大。</w:t>
      </w:r>
    </w:p>
    <w:p>
      <w:pPr>
        <w:pStyle w:val="16"/>
        <w:ind w:firstLine="640" w:firstLineChars="200"/>
        <w:rPr>
          <w:rFonts w:hAnsi="黑体"/>
          <w:b/>
          <w:color w:val="auto"/>
          <w:sz w:val="32"/>
          <w:szCs w:val="32"/>
        </w:rPr>
      </w:pPr>
      <w:r>
        <w:rPr>
          <w:rFonts w:hint="eastAsia" w:hAnsi="黑体"/>
          <w:b/>
          <w:color w:val="auto"/>
          <w:sz w:val="32"/>
          <w:szCs w:val="32"/>
        </w:rPr>
        <w:t>五、一般公共预算财政拨款支出决算情况说明</w:t>
      </w:r>
    </w:p>
    <w:p>
      <w:pPr>
        <w:pStyle w:val="16"/>
        <w:ind w:firstLine="640" w:firstLineChars="20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（一）财政拨款支出决算总体情况</w:t>
      </w:r>
    </w:p>
    <w:p>
      <w:pPr>
        <w:pStyle w:val="16"/>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1504.86</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99.30</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66.66</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4.63</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联合执勤费用支出的增加。</w:t>
      </w:r>
    </w:p>
    <w:p>
      <w:pPr>
        <w:pStyle w:val="16"/>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6"/>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1504.86</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val="en-US" w:eastAsia="zh-CN"/>
        </w:rPr>
        <w:t>社会保障和就业</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eastAsia="zh-CN"/>
        </w:rPr>
        <w:t>（类）</w:t>
      </w:r>
      <w:r>
        <w:rPr>
          <w:rFonts w:hint="eastAsia" w:asciiTheme="minorEastAsia" w:hAnsiTheme="minorEastAsia" w:eastAsiaTheme="minorEastAsia"/>
          <w:sz w:val="32"/>
          <w:szCs w:val="32"/>
          <w:lang w:val="en-US" w:eastAsia="zh-CN"/>
        </w:rPr>
        <w:t>20.80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1.38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卫生健康</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eastAsia="zh-CN"/>
        </w:rPr>
        <w:t>（类）</w:t>
      </w:r>
      <w:r>
        <w:rPr>
          <w:rFonts w:hint="eastAsia" w:asciiTheme="minorEastAsia" w:hAnsiTheme="minorEastAsia" w:eastAsiaTheme="minorEastAsia"/>
          <w:sz w:val="32"/>
          <w:szCs w:val="32"/>
          <w:lang w:val="en-US" w:eastAsia="zh-CN"/>
        </w:rPr>
        <w:t>8.79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0.58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城乡社区支出</w:t>
      </w:r>
      <w:r>
        <w:rPr>
          <w:rFonts w:hint="eastAsia" w:asciiTheme="minorEastAsia" w:hAnsiTheme="minorEastAsia" w:eastAsiaTheme="minorEastAsia"/>
          <w:sz w:val="32"/>
          <w:szCs w:val="32"/>
          <w:lang w:eastAsia="zh-CN"/>
        </w:rPr>
        <w:t>（类）</w:t>
      </w:r>
      <w:r>
        <w:rPr>
          <w:rFonts w:hint="eastAsia" w:asciiTheme="minorEastAsia" w:hAnsiTheme="minorEastAsia" w:eastAsiaTheme="minorEastAsia"/>
          <w:sz w:val="32"/>
          <w:szCs w:val="32"/>
          <w:lang w:val="en-US" w:eastAsia="zh-CN"/>
        </w:rPr>
        <w:t>1475.27万元，占98.04%。</w:t>
      </w:r>
    </w:p>
    <w:p>
      <w:pPr>
        <w:pStyle w:val="16"/>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6"/>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2021年度财政拨款支出年初预算数为</w:t>
      </w:r>
      <w:r>
        <w:rPr>
          <w:rFonts w:hint="eastAsia" w:asciiTheme="minorEastAsia" w:hAnsiTheme="minorEastAsia" w:eastAsiaTheme="minorEastAsia"/>
          <w:color w:val="auto"/>
          <w:sz w:val="32"/>
          <w:szCs w:val="32"/>
          <w:lang w:val="en-US" w:eastAsia="zh-CN"/>
        </w:rPr>
        <w:t>1319.37</w:t>
      </w:r>
      <w:r>
        <w:rPr>
          <w:rFonts w:hint="eastAsia" w:asciiTheme="minorEastAsia" w:hAnsiTheme="minorEastAsia" w:eastAsiaTheme="minorEastAsia"/>
          <w:color w:val="auto"/>
          <w:sz w:val="32"/>
          <w:szCs w:val="32"/>
        </w:rPr>
        <w:t>万元，支出决算数为</w:t>
      </w:r>
      <w:r>
        <w:rPr>
          <w:rFonts w:hint="eastAsia" w:asciiTheme="minorEastAsia" w:hAnsiTheme="minorEastAsia" w:eastAsiaTheme="minorEastAsia"/>
          <w:color w:val="auto"/>
          <w:sz w:val="32"/>
          <w:szCs w:val="32"/>
          <w:lang w:val="en-US" w:eastAsia="zh-CN"/>
        </w:rPr>
        <w:t>1504.86</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114.06</w:t>
      </w:r>
      <w:r>
        <w:rPr>
          <w:rFonts w:hint="eastAsia" w:asciiTheme="minorEastAsia" w:hAnsiTheme="minorEastAsia" w:eastAsiaTheme="minorEastAsia"/>
          <w:color w:val="auto"/>
          <w:sz w:val="32"/>
          <w:szCs w:val="32"/>
        </w:rPr>
        <w:t>%，其中：</w:t>
      </w:r>
    </w:p>
    <w:p>
      <w:pPr>
        <w:pStyle w:val="16"/>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1、社会保障和就业</w:t>
      </w:r>
      <w:r>
        <w:rPr>
          <w:rFonts w:hint="eastAsia" w:asciiTheme="minorEastAsia" w:hAnsiTheme="minorEastAsia" w:eastAsiaTheme="minorEastAsia"/>
          <w:color w:val="auto"/>
          <w:sz w:val="32"/>
          <w:szCs w:val="32"/>
          <w:lang w:eastAsia="zh-CN"/>
        </w:rPr>
        <w:t>支出</w:t>
      </w:r>
      <w:r>
        <w:rPr>
          <w:rFonts w:hint="eastAsia" w:asciiTheme="minorEastAsia" w:hAnsiTheme="minorEastAsia" w:eastAsiaTheme="minorEastAsia"/>
          <w:color w:val="auto"/>
          <w:sz w:val="32"/>
          <w:szCs w:val="32"/>
        </w:rPr>
        <w:t>（类）行政事业单位</w:t>
      </w:r>
      <w:r>
        <w:rPr>
          <w:rFonts w:hint="eastAsia" w:asciiTheme="minorEastAsia" w:hAnsiTheme="minorEastAsia" w:eastAsiaTheme="minorEastAsia"/>
          <w:color w:val="auto"/>
          <w:sz w:val="32"/>
          <w:szCs w:val="32"/>
          <w:lang w:eastAsia="zh-CN"/>
        </w:rPr>
        <w:t>养老支出</w:t>
      </w:r>
      <w:r>
        <w:rPr>
          <w:rFonts w:hint="eastAsia" w:asciiTheme="minorEastAsia" w:hAnsiTheme="minorEastAsia" w:eastAsiaTheme="minorEastAsia"/>
          <w:color w:val="auto"/>
          <w:sz w:val="32"/>
          <w:szCs w:val="32"/>
        </w:rPr>
        <w:t>（款）机关事业单位基本</w:t>
      </w:r>
      <w:r>
        <w:rPr>
          <w:rFonts w:hint="eastAsia" w:asciiTheme="minorEastAsia" w:hAnsiTheme="minorEastAsia" w:eastAsiaTheme="minorEastAsia"/>
          <w:color w:val="auto"/>
          <w:sz w:val="32"/>
          <w:szCs w:val="32"/>
          <w:lang w:eastAsia="zh-CN"/>
        </w:rPr>
        <w:t>养老</w:t>
      </w:r>
      <w:r>
        <w:rPr>
          <w:rFonts w:hint="eastAsia" w:asciiTheme="minorEastAsia" w:hAnsiTheme="minorEastAsia" w:eastAsiaTheme="minorEastAsia"/>
          <w:color w:val="auto"/>
          <w:sz w:val="32"/>
          <w:szCs w:val="32"/>
        </w:rPr>
        <w:t>保险</w:t>
      </w:r>
      <w:r>
        <w:rPr>
          <w:rFonts w:hint="eastAsia" w:asciiTheme="minorEastAsia" w:hAnsiTheme="minorEastAsia" w:eastAsiaTheme="minorEastAsia"/>
          <w:color w:val="auto"/>
          <w:sz w:val="32"/>
          <w:szCs w:val="32"/>
          <w:lang w:eastAsia="zh-CN"/>
        </w:rPr>
        <w:t>缴</w:t>
      </w:r>
      <w:r>
        <w:rPr>
          <w:rFonts w:hint="eastAsia" w:asciiTheme="minorEastAsia" w:hAnsiTheme="minorEastAsia" w:eastAsiaTheme="minorEastAsia"/>
          <w:color w:val="auto"/>
          <w:sz w:val="32"/>
          <w:szCs w:val="32"/>
        </w:rPr>
        <w:t>费支出（项）。</w:t>
      </w:r>
    </w:p>
    <w:p>
      <w:pPr>
        <w:pStyle w:val="16"/>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20.12</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18.76</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93.24</w:t>
      </w:r>
      <w:r>
        <w:rPr>
          <w:rFonts w:hint="eastAsia" w:asciiTheme="minorEastAsia" w:hAnsiTheme="minorEastAsia" w:eastAsiaTheme="minorEastAsia"/>
          <w:color w:val="auto"/>
          <w:sz w:val="32"/>
          <w:szCs w:val="32"/>
        </w:rPr>
        <w:t>%，决算数小于年初预算数的主要原因是</w:t>
      </w:r>
      <w:r>
        <w:rPr>
          <w:rFonts w:hint="eastAsia" w:asciiTheme="minorEastAsia" w:hAnsiTheme="minorEastAsia" w:eastAsiaTheme="minorEastAsia"/>
          <w:color w:val="auto"/>
          <w:sz w:val="32"/>
          <w:szCs w:val="32"/>
          <w:lang w:eastAsia="zh-CN"/>
        </w:rPr>
        <w:t>年中本单位调出</w:t>
      </w:r>
      <w:r>
        <w:rPr>
          <w:rFonts w:hint="eastAsia" w:asciiTheme="minorEastAsia" w:hAnsiTheme="minorEastAsia" w:eastAsiaTheme="minorEastAsia"/>
          <w:color w:val="auto"/>
          <w:sz w:val="32"/>
          <w:szCs w:val="32"/>
          <w:lang w:val="en-US" w:eastAsia="zh-CN"/>
        </w:rPr>
        <w:t>1人，导致支出决算数小于年初预算数。</w:t>
      </w:r>
    </w:p>
    <w:p>
      <w:pPr>
        <w:pStyle w:val="16"/>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2、社会保障和就业</w:t>
      </w:r>
      <w:r>
        <w:rPr>
          <w:rFonts w:hint="eastAsia" w:asciiTheme="minorEastAsia" w:hAnsiTheme="minorEastAsia" w:eastAsiaTheme="minorEastAsia"/>
          <w:color w:val="auto"/>
          <w:sz w:val="32"/>
          <w:szCs w:val="32"/>
          <w:lang w:eastAsia="zh-CN"/>
        </w:rPr>
        <w:t>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val="en-US" w:eastAsia="zh-CN"/>
        </w:rPr>
        <w:t>残疾人事业</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val="en-US" w:eastAsia="zh-CN"/>
        </w:rPr>
        <w:t>其他残疾人事业支出</w:t>
      </w:r>
      <w:r>
        <w:rPr>
          <w:rFonts w:hint="eastAsia" w:asciiTheme="minorEastAsia" w:hAnsiTheme="minorEastAsia" w:eastAsiaTheme="minorEastAsia"/>
          <w:color w:val="auto"/>
          <w:sz w:val="32"/>
          <w:szCs w:val="32"/>
        </w:rPr>
        <w:t>（项）。</w:t>
      </w:r>
    </w:p>
    <w:p>
      <w:pPr>
        <w:pStyle w:val="16"/>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2.04</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2.04</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主要原因为坚持无预算不安排支出，严格预算执行。</w:t>
      </w:r>
    </w:p>
    <w:p>
      <w:pPr>
        <w:pStyle w:val="16"/>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3、卫生健康支出（类）行政事业单位医疗（款）事业单位医疗（项）。</w:t>
      </w:r>
    </w:p>
    <w:p>
      <w:pPr>
        <w:pStyle w:val="16"/>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9.30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8.79</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94.52</w:t>
      </w:r>
      <w:r>
        <w:rPr>
          <w:rFonts w:hint="eastAsia" w:asciiTheme="minorEastAsia" w:hAnsiTheme="minorEastAsia" w:eastAsiaTheme="minorEastAsia"/>
          <w:color w:val="auto"/>
          <w:sz w:val="32"/>
          <w:szCs w:val="32"/>
        </w:rPr>
        <w:t>%，决算数小于年初预算数的主要原因是</w:t>
      </w:r>
      <w:r>
        <w:rPr>
          <w:rFonts w:hint="eastAsia" w:asciiTheme="minorEastAsia" w:hAnsiTheme="minorEastAsia" w:eastAsiaTheme="minorEastAsia"/>
          <w:color w:val="auto"/>
          <w:sz w:val="32"/>
          <w:szCs w:val="32"/>
          <w:lang w:eastAsia="zh-CN"/>
        </w:rPr>
        <w:t>年中本单位调出</w:t>
      </w:r>
      <w:r>
        <w:rPr>
          <w:rFonts w:hint="eastAsia" w:asciiTheme="minorEastAsia" w:hAnsiTheme="minorEastAsia" w:eastAsiaTheme="minorEastAsia"/>
          <w:color w:val="auto"/>
          <w:sz w:val="32"/>
          <w:szCs w:val="32"/>
          <w:lang w:val="en-US" w:eastAsia="zh-CN"/>
        </w:rPr>
        <w:t>1人，导致支出决算数小于年初预算数。</w:t>
      </w:r>
    </w:p>
    <w:p>
      <w:pPr>
        <w:pStyle w:val="16"/>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4、城乡社区支出（类）城乡社区管理事务（款）行政运行（项）。</w:t>
      </w:r>
    </w:p>
    <w:p>
      <w:pPr>
        <w:pStyle w:val="16"/>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156.42</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155.56</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99.45</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决算数小于年初预算数的主要原因是</w:t>
      </w:r>
      <w:r>
        <w:rPr>
          <w:rFonts w:hint="eastAsia" w:asciiTheme="minorEastAsia" w:hAnsiTheme="minorEastAsia" w:eastAsiaTheme="minorEastAsia"/>
          <w:color w:val="auto"/>
          <w:sz w:val="32"/>
          <w:szCs w:val="32"/>
          <w:lang w:eastAsia="zh-CN"/>
        </w:rPr>
        <w:t>本单位坚持厉行节约，压减了一般性支出。</w:t>
      </w:r>
    </w:p>
    <w:p>
      <w:pPr>
        <w:pStyle w:val="16"/>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5、城乡社区支出（类）城乡社区管理事务（款）其他城乡社区管理事务支出（项）。</w:t>
      </w:r>
    </w:p>
    <w:p>
      <w:pPr>
        <w:pStyle w:val="16"/>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1.40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1.40</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预算数与决算数一致，主要原因为坚持无预算不安排支出，严格预算执行。</w:t>
      </w:r>
    </w:p>
    <w:p>
      <w:pPr>
        <w:pStyle w:val="16"/>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6、城乡社区支出（类）城乡社区规划与管理（款）城乡社区规划与管理（项）。</w:t>
      </w:r>
    </w:p>
    <w:p>
      <w:pPr>
        <w:pStyle w:val="16"/>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1130.09</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1152.41</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101.98</w:t>
      </w:r>
      <w:r>
        <w:rPr>
          <w:rFonts w:hint="eastAsia" w:asciiTheme="minorEastAsia" w:hAnsiTheme="minorEastAsia" w:eastAsiaTheme="minorEastAsia"/>
          <w:color w:val="auto"/>
          <w:sz w:val="32"/>
          <w:szCs w:val="32"/>
        </w:rPr>
        <w:t>%，决算数大于年初预算数的主要原因是</w:t>
      </w:r>
      <w:r>
        <w:rPr>
          <w:rFonts w:hint="eastAsia" w:asciiTheme="minorEastAsia" w:hAnsiTheme="minorEastAsia" w:eastAsiaTheme="minorEastAsia"/>
          <w:color w:val="auto"/>
          <w:sz w:val="32"/>
          <w:szCs w:val="32"/>
          <w:lang w:eastAsia="zh-CN"/>
        </w:rPr>
        <w:t>本单位部分年终绩效支出经费由财政追加经费保障。</w:t>
      </w:r>
    </w:p>
    <w:p>
      <w:pPr>
        <w:pStyle w:val="16"/>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7、城乡社区支出（类）其他城乡社区支出（款）其他城乡社区支出（项）</w:t>
      </w:r>
    </w:p>
    <w:p>
      <w:pPr>
        <w:pStyle w:val="16"/>
        <w:keepNext w:val="0"/>
        <w:keepLines w:val="0"/>
        <w:pageBreakBefore w:val="0"/>
        <w:widowControl w:val="0"/>
        <w:numPr>
          <w:ilvl w:val="0"/>
          <w:numId w:val="0"/>
        </w:numPr>
        <w:kinsoku/>
        <w:wordWrap/>
        <w:overflowPunct/>
        <w:topLinePunct w:val="0"/>
        <w:autoSpaceDE w:val="0"/>
        <w:autoSpaceDN w:val="0"/>
        <w:bidi w:val="0"/>
        <w:adjustRightInd w:val="0"/>
        <w:snapToGrid/>
        <w:textAlignment w:val="auto"/>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w:t>
      </w:r>
    </w:p>
    <w:p>
      <w:pPr>
        <w:pStyle w:val="16"/>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165.90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val="en-US" w:eastAsia="zh-CN"/>
        </w:rPr>
        <w:t>由于预算数为0，无法计算百分比，</w:t>
      </w:r>
      <w:r>
        <w:rPr>
          <w:rFonts w:hint="eastAsia" w:asciiTheme="minorEastAsia" w:hAnsiTheme="minorEastAsia" w:eastAsiaTheme="minorEastAsia"/>
          <w:color w:val="auto"/>
          <w:sz w:val="32"/>
          <w:szCs w:val="32"/>
        </w:rPr>
        <w:t>决算数大于年初预算数的主要原因是</w:t>
      </w:r>
      <w:r>
        <w:rPr>
          <w:rFonts w:hint="eastAsia" w:asciiTheme="minorEastAsia" w:hAnsiTheme="minorEastAsia" w:eastAsiaTheme="minorEastAsia"/>
          <w:color w:val="auto"/>
          <w:sz w:val="32"/>
          <w:szCs w:val="32"/>
          <w:lang w:eastAsia="zh-CN"/>
        </w:rPr>
        <w:t>本单位部分年终绩效支出经费和联合执勤经费由上年非税超收返还经费保障。</w:t>
      </w:r>
    </w:p>
    <w:p>
      <w:pPr>
        <w:pStyle w:val="16"/>
        <w:ind w:firstLine="640" w:firstLineChars="200"/>
        <w:rPr>
          <w:rFonts w:hAnsi="黑体"/>
          <w:b/>
          <w:sz w:val="32"/>
          <w:szCs w:val="32"/>
        </w:rPr>
      </w:pPr>
      <w:r>
        <w:rPr>
          <w:rFonts w:hint="eastAsia" w:hAnsi="黑体"/>
          <w:b/>
          <w:sz w:val="32"/>
          <w:szCs w:val="32"/>
        </w:rPr>
        <w:t>六、一般公共预算财政拨款基本支出决算情况说明</w:t>
      </w:r>
    </w:p>
    <w:p>
      <w:pPr>
        <w:pStyle w:val="16"/>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267.99</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226.59</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84.55</w:t>
      </w:r>
      <w:r>
        <w:rPr>
          <w:rFonts w:hint="eastAsia" w:asciiTheme="minorEastAsia" w:hAnsiTheme="minorEastAsia" w:eastAsiaTheme="minorEastAsia"/>
          <w:sz w:val="32"/>
          <w:szCs w:val="32"/>
        </w:rPr>
        <w:t>%,主要包括主要包括基本工资、津贴补贴、</w:t>
      </w:r>
      <w:r>
        <w:rPr>
          <w:rFonts w:hint="eastAsia" w:asciiTheme="minorEastAsia" w:hAnsiTheme="minorEastAsia" w:eastAsiaTheme="minorEastAsia"/>
          <w:sz w:val="32"/>
          <w:szCs w:val="32"/>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41.40</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15.40</w:t>
      </w:r>
      <w:r>
        <w:rPr>
          <w:rFonts w:hint="eastAsia" w:asciiTheme="minorEastAsia" w:hAnsiTheme="minorEastAsia" w:eastAsiaTheme="minorEastAsia"/>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16"/>
        <w:ind w:firstLine="640" w:firstLineChars="200"/>
        <w:rPr>
          <w:rFonts w:hAnsi="黑体"/>
          <w:b/>
          <w:sz w:val="32"/>
          <w:szCs w:val="32"/>
        </w:rPr>
      </w:pPr>
      <w:r>
        <w:rPr>
          <w:rFonts w:hint="eastAsia" w:hAnsi="黑体"/>
          <w:b/>
          <w:sz w:val="32"/>
          <w:szCs w:val="32"/>
        </w:rPr>
        <w:t>七、一般公共预算财政拨款“三公”经费支出决算情况说明</w:t>
      </w:r>
    </w:p>
    <w:p>
      <w:pPr>
        <w:pStyle w:val="16"/>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6"/>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25.50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11.71</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45.92</w:t>
      </w:r>
      <w:r>
        <w:rPr>
          <w:rFonts w:hint="eastAsia" w:asciiTheme="minorEastAsia" w:hAnsiTheme="minorEastAsia" w:eastAsiaTheme="minorEastAsia"/>
          <w:sz w:val="32"/>
          <w:szCs w:val="32"/>
        </w:rPr>
        <w:t>%，其中：</w:t>
      </w:r>
    </w:p>
    <w:p>
      <w:pPr>
        <w:autoSpaceDE w:val="0"/>
        <w:autoSpaceDN w:val="0"/>
        <w:adjustRightInd w:val="0"/>
        <w:ind w:firstLine="640" w:firstLineChars="200"/>
        <w:rPr>
          <w:rFonts w:hint="eastAsia" w:ascii="宋体" w:hAnsi="Times New Roman" w:eastAsia="宋体" w:cs="宋体"/>
          <w:sz w:val="32"/>
          <w:szCs w:val="32"/>
          <w:highlight w:val="white"/>
          <w:lang w:val="zh-CN"/>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由于预算数为0，无法计算百分比，</w:t>
      </w:r>
      <w:r>
        <w:rPr>
          <w:rFonts w:hint="eastAsia" w:ascii="宋体" w:hAnsi="Times New Roman" w:eastAsia="宋体" w:cs="宋体"/>
          <w:sz w:val="32"/>
          <w:szCs w:val="32"/>
        </w:rPr>
        <w:t>主要原因为本年未安排因公出国（境），与上年相比无变化，主要原因是未安排外事出访活动。</w:t>
      </w:r>
      <w:r>
        <w:rPr>
          <w:rFonts w:hint="eastAsia" w:ascii="宋体" w:hAnsi="Times New Roman" w:eastAsia="宋体" w:cs="宋体"/>
          <w:sz w:val="32"/>
          <w:szCs w:val="32"/>
          <w:highlight w:val="white"/>
          <w:lang w:val="zh-CN"/>
        </w:rPr>
        <w:t xml:space="preserve">   </w:t>
      </w:r>
    </w:p>
    <w:p>
      <w:pPr>
        <w:pStyle w:val="16"/>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公务接待费支出预算为</w:t>
      </w:r>
      <w:r>
        <w:rPr>
          <w:rFonts w:hint="eastAsia" w:asciiTheme="minorEastAsia" w:hAnsiTheme="minorEastAsia" w:eastAsiaTheme="minorEastAsia" w:cstheme="minorEastAsia"/>
          <w:sz w:val="32"/>
          <w:szCs w:val="32"/>
          <w:lang w:val="en-US" w:eastAsia="zh-CN"/>
        </w:rPr>
        <w:t>3.00</w:t>
      </w:r>
      <w:r>
        <w:rPr>
          <w:rFonts w:hint="eastAsia" w:asciiTheme="minorEastAsia" w:hAnsiTheme="minorEastAsia" w:eastAsiaTheme="minorEastAsia" w:cstheme="minorEastAsia"/>
          <w:sz w:val="32"/>
          <w:szCs w:val="32"/>
        </w:rPr>
        <w:t>万元，支出决算为</w:t>
      </w:r>
      <w:r>
        <w:rPr>
          <w:rFonts w:hint="eastAsia" w:asciiTheme="minorEastAsia" w:hAnsiTheme="minorEastAsia" w:eastAsiaTheme="minorEastAsia" w:cstheme="minorEastAsia"/>
          <w:sz w:val="32"/>
          <w:szCs w:val="32"/>
          <w:lang w:val="en-US" w:eastAsia="zh-CN"/>
        </w:rPr>
        <w:t>0.37</w:t>
      </w:r>
      <w:r>
        <w:rPr>
          <w:rFonts w:hint="eastAsia" w:asciiTheme="minorEastAsia" w:hAnsiTheme="minorEastAsia" w:eastAsiaTheme="minorEastAsia" w:cstheme="minorEastAsia"/>
          <w:sz w:val="32"/>
          <w:szCs w:val="32"/>
        </w:rPr>
        <w:t>万元，完成预算的</w:t>
      </w:r>
      <w:r>
        <w:rPr>
          <w:rFonts w:hint="eastAsia" w:asciiTheme="minorEastAsia" w:hAnsiTheme="minorEastAsia" w:eastAsiaTheme="minorEastAsia" w:cstheme="minorEastAsia"/>
          <w:sz w:val="32"/>
          <w:szCs w:val="32"/>
          <w:lang w:val="en-US" w:eastAsia="zh-CN"/>
        </w:rPr>
        <w:t>12.33</w:t>
      </w:r>
      <w:r>
        <w:rPr>
          <w:rFonts w:hint="eastAsia" w:asciiTheme="minorEastAsia" w:hAnsiTheme="minorEastAsia" w:eastAsiaTheme="minorEastAsia" w:cstheme="minorEastAsia"/>
          <w:sz w:val="32"/>
          <w:szCs w:val="32"/>
        </w:rPr>
        <w:t>%，决算数小于预算数的主要原因是坚持了同城公务不接待，外地来岳必有公函方能按标准接待，坚决不超标接待</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与上年相比减少</w:t>
      </w:r>
      <w:r>
        <w:rPr>
          <w:rFonts w:hint="eastAsia" w:asciiTheme="minorEastAsia" w:hAnsiTheme="minorEastAsia" w:eastAsiaTheme="minorEastAsia" w:cstheme="minorEastAsia"/>
          <w:sz w:val="32"/>
          <w:szCs w:val="32"/>
          <w:lang w:val="en-US" w:eastAsia="zh-CN"/>
        </w:rPr>
        <w:t>0.11</w:t>
      </w:r>
      <w:r>
        <w:rPr>
          <w:rFonts w:hint="eastAsia" w:asciiTheme="minorEastAsia" w:hAnsiTheme="minorEastAsia" w:eastAsiaTheme="minorEastAsia" w:cstheme="minorEastAsia"/>
          <w:sz w:val="32"/>
          <w:szCs w:val="32"/>
        </w:rPr>
        <w:t>万元，减少</w:t>
      </w:r>
      <w:r>
        <w:rPr>
          <w:rFonts w:hint="eastAsia" w:asciiTheme="minorEastAsia" w:hAnsiTheme="minorEastAsia" w:eastAsiaTheme="minorEastAsia" w:cstheme="minorEastAsia"/>
          <w:sz w:val="32"/>
          <w:szCs w:val="32"/>
          <w:lang w:val="en-US" w:eastAsia="zh-CN"/>
        </w:rPr>
        <w:t>22.92</w:t>
      </w:r>
      <w:r>
        <w:rPr>
          <w:rFonts w:hint="eastAsia" w:asciiTheme="minorEastAsia" w:hAnsiTheme="minorEastAsia" w:eastAsiaTheme="minorEastAsia" w:cstheme="minorEastAsia"/>
          <w:sz w:val="32"/>
          <w:szCs w:val="32"/>
        </w:rPr>
        <w:t>%,减少的主要原因是坚持了同城公务不接待，外地来岳必有公函方能按标准接待，坚决不超标接待。</w:t>
      </w:r>
    </w:p>
    <w:p>
      <w:pPr>
        <w:pStyle w:val="16"/>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由于预算数为0，无法计算百分比，</w:t>
      </w:r>
      <w:r>
        <w:rPr>
          <w:rFonts w:hint="eastAsia" w:ascii="宋体" w:hAnsi="Times New Roman" w:eastAsia="宋体" w:cs="宋体"/>
          <w:color w:val="000000"/>
          <w:sz w:val="32"/>
          <w:szCs w:val="32"/>
        </w:rPr>
        <w:t>主要原因为本年未购置公务用车；与上年相比无变化，主要原因为两年均未购置公务用车。</w:t>
      </w:r>
    </w:p>
    <w:p>
      <w:pPr>
        <w:pStyle w:val="16"/>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22.50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11.34</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50.40</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cstheme="minorEastAsia"/>
          <w:color w:val="auto"/>
          <w:sz w:val="32"/>
          <w:szCs w:val="32"/>
        </w:rPr>
        <w:t>公务用车运行费方面管理规范，公务用车必须开公务车派车单才能出行，车辆加油、维修由办公室统一规范管理。与上年相比增加</w:t>
      </w:r>
      <w:r>
        <w:rPr>
          <w:rFonts w:hint="eastAsia" w:asciiTheme="minorEastAsia" w:hAnsiTheme="minorEastAsia" w:eastAsiaTheme="minorEastAsia" w:cstheme="minorEastAsia"/>
          <w:color w:val="auto"/>
          <w:sz w:val="32"/>
          <w:szCs w:val="32"/>
          <w:lang w:val="en-US" w:eastAsia="zh-CN"/>
        </w:rPr>
        <w:t>2.43</w:t>
      </w:r>
      <w:r>
        <w:rPr>
          <w:rFonts w:hint="eastAsia" w:asciiTheme="minorEastAsia" w:hAnsiTheme="minorEastAsia" w:eastAsiaTheme="minorEastAsia" w:cstheme="minorEastAsia"/>
          <w:color w:val="auto"/>
          <w:sz w:val="32"/>
          <w:szCs w:val="32"/>
        </w:rPr>
        <w:t>万元，增长</w:t>
      </w:r>
      <w:r>
        <w:rPr>
          <w:rFonts w:hint="eastAsia" w:asciiTheme="minorEastAsia" w:hAnsiTheme="minorEastAsia" w:eastAsiaTheme="minorEastAsia" w:cstheme="minorEastAsia"/>
          <w:color w:val="auto"/>
          <w:sz w:val="32"/>
          <w:szCs w:val="32"/>
          <w:lang w:val="en-US" w:eastAsia="zh-CN"/>
        </w:rPr>
        <w:t>27.27</w:t>
      </w:r>
      <w:r>
        <w:rPr>
          <w:rFonts w:hint="eastAsia" w:asciiTheme="minorEastAsia" w:hAnsiTheme="minorEastAsia" w:eastAsiaTheme="minorEastAsia" w:cstheme="minorEastAsia"/>
          <w:color w:val="auto"/>
          <w:sz w:val="32"/>
          <w:szCs w:val="32"/>
        </w:rPr>
        <w:t>%,增长的主要原因是</w:t>
      </w:r>
      <w:r>
        <w:rPr>
          <w:rFonts w:hint="eastAsia" w:asciiTheme="minorEastAsia" w:hAnsiTheme="minorEastAsia" w:eastAsiaTheme="minorEastAsia" w:cstheme="minorEastAsia"/>
          <w:color w:val="auto"/>
          <w:sz w:val="32"/>
          <w:szCs w:val="32"/>
          <w:lang w:eastAsia="zh-CN"/>
        </w:rPr>
        <w:t>上年公</w:t>
      </w:r>
      <w:r>
        <w:rPr>
          <w:rFonts w:hint="eastAsia" w:asciiTheme="minorEastAsia" w:hAnsiTheme="minorEastAsia" w:eastAsiaTheme="minorEastAsia" w:cstheme="minorEastAsia"/>
          <w:color w:val="auto"/>
          <w:sz w:val="32"/>
          <w:szCs w:val="32"/>
        </w:rPr>
        <w:t>务用车运行维护费支出</w:t>
      </w:r>
      <w:r>
        <w:rPr>
          <w:rFonts w:hint="eastAsia" w:asciiTheme="minorEastAsia" w:hAnsiTheme="minorEastAsia" w:eastAsiaTheme="minorEastAsia" w:cstheme="minorEastAsia"/>
          <w:color w:val="auto"/>
          <w:sz w:val="32"/>
          <w:szCs w:val="32"/>
          <w:lang w:eastAsia="zh-CN"/>
        </w:rPr>
        <w:t>金额未包括特种作业车</w:t>
      </w:r>
      <w:r>
        <w:rPr>
          <w:rFonts w:hint="eastAsia" w:asciiTheme="minorEastAsia" w:hAnsiTheme="minorEastAsia" w:eastAsiaTheme="minorEastAsia"/>
          <w:sz w:val="32"/>
          <w:szCs w:val="32"/>
        </w:rPr>
        <w:t>运行维护</w:t>
      </w:r>
      <w:r>
        <w:rPr>
          <w:rFonts w:hint="eastAsia" w:asciiTheme="minorEastAsia" w:hAnsiTheme="minorEastAsia" w:eastAsiaTheme="minorEastAsia" w:cstheme="minorEastAsia"/>
          <w:color w:val="auto"/>
          <w:sz w:val="32"/>
          <w:szCs w:val="32"/>
          <w:lang w:eastAsia="zh-CN"/>
        </w:rPr>
        <w:t>费支出</w:t>
      </w:r>
      <w:r>
        <w:rPr>
          <w:rFonts w:hint="eastAsia" w:asciiTheme="minorEastAsia" w:hAnsiTheme="minorEastAsia" w:eastAsiaTheme="minorEastAsia" w:cstheme="minorEastAsia"/>
          <w:color w:val="auto"/>
          <w:sz w:val="32"/>
          <w:szCs w:val="32"/>
        </w:rPr>
        <w:t>。</w:t>
      </w:r>
    </w:p>
    <w:p>
      <w:pPr>
        <w:pStyle w:val="16"/>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6"/>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0.37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3.16</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11.34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96.84</w:t>
      </w:r>
      <w:r>
        <w:rPr>
          <w:rFonts w:hint="eastAsia" w:asciiTheme="minorEastAsia" w:hAnsiTheme="minorEastAsia" w:eastAsiaTheme="minorEastAsia"/>
          <w:sz w:val="32"/>
          <w:szCs w:val="32"/>
        </w:rPr>
        <w:t>%。其中：</w:t>
      </w:r>
    </w:p>
    <w:p>
      <w:pPr>
        <w:pStyle w:val="16"/>
        <w:keepNext w:val="0"/>
        <w:keepLines w:val="0"/>
        <w:pageBreakBefore w:val="0"/>
        <w:widowControl w:val="0"/>
        <w:kinsoku/>
        <w:wordWrap/>
        <w:overflowPunct/>
        <w:topLinePunct w:val="0"/>
        <w:bidi w:val="0"/>
        <w:snapToGrid/>
        <w:ind w:firstLine="640" w:firstLineChars="200"/>
        <w:textAlignment w:val="auto"/>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6"/>
        <w:keepNext w:val="0"/>
        <w:keepLines w:val="0"/>
        <w:pageBreakBefore w:val="0"/>
        <w:widowControl w:val="0"/>
        <w:kinsoku/>
        <w:wordWrap/>
        <w:overflowPunct/>
        <w:topLinePunct w:val="0"/>
        <w:bidi w:val="0"/>
        <w:snapToGrid/>
        <w:ind w:firstLine="640" w:firstLineChars="200"/>
        <w:textAlignment w:val="auto"/>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0.37</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color w:val="auto"/>
          <w:sz w:val="32"/>
          <w:szCs w:val="32"/>
          <w:lang w:val="en-US" w:eastAsia="zh-CN"/>
        </w:rPr>
        <w:t>6</w:t>
      </w:r>
      <w:r>
        <w:rPr>
          <w:rFonts w:hint="eastAsia" w:asciiTheme="minorEastAsia" w:hAnsiTheme="minorEastAsia" w:eastAsiaTheme="minorEastAsia"/>
          <w:color w:val="auto"/>
          <w:sz w:val="32"/>
          <w:szCs w:val="32"/>
        </w:rPr>
        <w:t>个、来宾</w:t>
      </w:r>
      <w:r>
        <w:rPr>
          <w:rFonts w:hint="eastAsia" w:asciiTheme="minorEastAsia" w:hAnsiTheme="minorEastAsia" w:eastAsiaTheme="minorEastAsia"/>
          <w:color w:val="auto"/>
          <w:sz w:val="32"/>
          <w:szCs w:val="32"/>
          <w:lang w:val="en-US" w:eastAsia="zh-CN"/>
        </w:rPr>
        <w:t>64</w:t>
      </w:r>
      <w:r>
        <w:rPr>
          <w:rFonts w:hint="eastAsia" w:asciiTheme="minorEastAsia" w:hAnsiTheme="minorEastAsia" w:eastAsiaTheme="minorEastAsia"/>
          <w:color w:val="auto"/>
          <w:sz w:val="32"/>
          <w:szCs w:val="32"/>
        </w:rPr>
        <w:t>人次，主要是</w:t>
      </w:r>
      <w:r>
        <w:rPr>
          <w:rFonts w:hint="eastAsia" w:asciiTheme="minorEastAsia" w:hAnsiTheme="minorEastAsia" w:eastAsiaTheme="minorEastAsia"/>
          <w:color w:val="auto"/>
          <w:sz w:val="32"/>
          <w:szCs w:val="32"/>
          <w:lang w:eastAsia="zh-CN"/>
        </w:rPr>
        <w:t>用于同行业部门单位来岳交流学习</w:t>
      </w:r>
      <w:r>
        <w:rPr>
          <w:rFonts w:hint="eastAsia" w:asciiTheme="minorEastAsia" w:hAnsiTheme="minorEastAsia" w:eastAsiaTheme="minorEastAsia"/>
          <w:color w:val="auto"/>
          <w:sz w:val="32"/>
          <w:szCs w:val="32"/>
        </w:rPr>
        <w:t>发生的接待支出。</w:t>
      </w:r>
    </w:p>
    <w:p>
      <w:pPr>
        <w:keepNext w:val="0"/>
        <w:keepLines w:val="0"/>
        <w:pageBreakBefore w:val="0"/>
        <w:widowControl w:val="0"/>
        <w:kinsoku/>
        <w:wordWrap/>
        <w:overflowPunct/>
        <w:topLinePunct w:val="0"/>
        <w:bidi w:val="0"/>
        <w:snapToGrid/>
        <w:ind w:firstLine="640" w:firstLineChars="200"/>
        <w:textAlignment w:val="auto"/>
        <w:rPr>
          <w:rFonts w:hint="eastAsia" w:asciiTheme="minorEastAsia" w:hAnsiTheme="minorEastAsia"/>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11.34</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lang w:eastAsia="zh-CN"/>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11.34</w:t>
      </w:r>
      <w:r>
        <w:rPr>
          <w:rFonts w:hint="eastAsia" w:asciiTheme="minorEastAsia" w:hAnsiTheme="minorEastAsia"/>
          <w:sz w:val="32"/>
          <w:szCs w:val="32"/>
        </w:rPr>
        <w:t>万元，</w:t>
      </w:r>
      <w:r>
        <w:rPr>
          <w:rFonts w:hint="eastAsia" w:asciiTheme="minorEastAsia" w:hAnsiTheme="minorEastAsia" w:eastAsiaTheme="minorEastAsia" w:cstheme="minorEastAsia"/>
          <w:sz w:val="32"/>
          <w:szCs w:val="32"/>
          <w:lang w:eastAsia="zh-CN"/>
        </w:rPr>
        <w:t>主要是</w:t>
      </w:r>
      <w:r>
        <w:rPr>
          <w:rFonts w:hint="eastAsia" w:asciiTheme="minorEastAsia" w:hAnsiTheme="minorEastAsia" w:eastAsiaTheme="minorEastAsia" w:cstheme="minorEastAsia"/>
          <w:sz w:val="32"/>
          <w:szCs w:val="32"/>
        </w:rPr>
        <w:t>车辆油料费、维修费、保险费及年检费用等支出，截止2021</w:t>
      </w:r>
      <w:r>
        <w:rPr>
          <w:rFonts w:hint="eastAsia" w:asciiTheme="minorEastAsia" w:hAnsiTheme="minorEastAsia"/>
          <w:sz w:val="32"/>
          <w:szCs w:val="32"/>
        </w:rPr>
        <w:t>年12月31日，我单位开支财政拨款的公务用车保</w:t>
      </w:r>
      <w:r>
        <w:rPr>
          <w:rFonts w:hint="eastAsia" w:asciiTheme="minorEastAsia" w:hAnsiTheme="minorEastAsia"/>
          <w:color w:val="auto"/>
          <w:sz w:val="32"/>
          <w:szCs w:val="32"/>
        </w:rPr>
        <w:t>有量为</w:t>
      </w:r>
      <w:r>
        <w:rPr>
          <w:rFonts w:hint="eastAsia" w:asciiTheme="minorEastAsia" w:hAnsiTheme="minorEastAsia"/>
          <w:color w:val="auto"/>
          <w:sz w:val="32"/>
          <w:szCs w:val="32"/>
          <w:lang w:val="en-US" w:eastAsia="zh-CN"/>
        </w:rPr>
        <w:t>4</w:t>
      </w:r>
      <w:r>
        <w:rPr>
          <w:rFonts w:hint="eastAsia" w:asciiTheme="minorEastAsia" w:hAnsiTheme="minorEastAsia"/>
          <w:color w:val="auto"/>
          <w:sz w:val="32"/>
          <w:szCs w:val="32"/>
        </w:rPr>
        <w:t>辆。</w:t>
      </w:r>
    </w:p>
    <w:p>
      <w:pPr>
        <w:pStyle w:val="16"/>
        <w:ind w:firstLine="640" w:firstLineChars="200"/>
        <w:rPr>
          <w:rFonts w:hAnsi="黑体"/>
          <w:b/>
          <w:sz w:val="32"/>
          <w:szCs w:val="32"/>
        </w:rPr>
      </w:pPr>
      <w:r>
        <w:rPr>
          <w:rFonts w:hint="eastAsia" w:hAnsi="黑体"/>
          <w:b/>
          <w:sz w:val="32"/>
          <w:szCs w:val="32"/>
        </w:rPr>
        <w:t>八、政府性基金预算收入支出决算情况</w:t>
      </w:r>
    </w:p>
    <w:p>
      <w:pPr>
        <w:pStyle w:val="16"/>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sz w:val="32"/>
          <w:szCs w:val="32"/>
          <w:lang w:val="en-US" w:eastAsia="zh-CN"/>
        </w:rPr>
        <w:t>我</w:t>
      </w:r>
      <w:r>
        <w:rPr>
          <w:rFonts w:hint="eastAsia" w:asciiTheme="minorEastAsia" w:hAnsiTheme="minorEastAsia" w:eastAsiaTheme="minorEastAsia"/>
          <w:sz w:val="32"/>
          <w:szCs w:val="32"/>
          <w:lang w:eastAsia="zh-CN"/>
        </w:rPr>
        <w:t>单位无</w:t>
      </w:r>
      <w:r>
        <w:rPr>
          <w:rFonts w:hint="eastAsia" w:hAnsi="黑体"/>
          <w:b w:val="0"/>
          <w:bCs/>
          <w:sz w:val="32"/>
          <w:szCs w:val="32"/>
        </w:rPr>
        <w:t>政</w:t>
      </w:r>
      <w:r>
        <w:rPr>
          <w:rFonts w:hint="eastAsia" w:asciiTheme="minorEastAsia" w:hAnsiTheme="minorEastAsia" w:eastAsiaTheme="minorEastAsia" w:cstheme="minorEastAsia"/>
          <w:b w:val="0"/>
          <w:bCs/>
          <w:sz w:val="32"/>
          <w:szCs w:val="32"/>
        </w:rPr>
        <w:t>府性基金预算收支。</w:t>
      </w:r>
    </w:p>
    <w:p>
      <w:pPr>
        <w:pStyle w:val="16"/>
        <w:numPr>
          <w:ilvl w:val="0"/>
          <w:numId w:val="0"/>
        </w:numPr>
        <w:ind w:firstLine="640" w:firstLineChars="200"/>
        <w:rPr>
          <w:rFonts w:hint="eastAsia" w:hAnsi="黑体"/>
          <w:b/>
          <w:sz w:val="32"/>
          <w:szCs w:val="32"/>
          <w:lang w:eastAsia="zh-CN"/>
        </w:rPr>
      </w:pPr>
      <w:r>
        <w:rPr>
          <w:rFonts w:hint="eastAsia" w:hAnsi="黑体"/>
          <w:b/>
          <w:sz w:val="32"/>
          <w:szCs w:val="32"/>
          <w:lang w:eastAsia="zh-CN"/>
        </w:rPr>
        <w:t>九、</w:t>
      </w:r>
      <w:r>
        <w:rPr>
          <w:rFonts w:hint="eastAsia" w:hAnsi="黑体"/>
          <w:b/>
          <w:sz w:val="32"/>
          <w:szCs w:val="32"/>
        </w:rPr>
        <w:t>国有资本经营预算财政拨款支出决算</w:t>
      </w:r>
      <w:r>
        <w:rPr>
          <w:rFonts w:hint="eastAsia" w:hAnsi="黑体"/>
          <w:b/>
          <w:sz w:val="32"/>
          <w:szCs w:val="32"/>
          <w:lang w:eastAsia="zh-CN"/>
        </w:rPr>
        <w:t>情况</w:t>
      </w:r>
    </w:p>
    <w:p>
      <w:pPr>
        <w:pStyle w:val="16"/>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我</w:t>
      </w:r>
      <w:r>
        <w:rPr>
          <w:rFonts w:hint="eastAsia" w:asciiTheme="minorEastAsia" w:hAnsiTheme="minorEastAsia" w:eastAsiaTheme="minorEastAsia"/>
          <w:sz w:val="32"/>
          <w:szCs w:val="32"/>
          <w:lang w:eastAsia="zh-CN"/>
        </w:rPr>
        <w:t>单位无</w:t>
      </w:r>
      <w:r>
        <w:rPr>
          <w:rFonts w:hint="eastAsia" w:asciiTheme="minorEastAsia" w:hAnsiTheme="minorEastAsia" w:eastAsiaTheme="minorEastAsia"/>
          <w:sz w:val="32"/>
          <w:szCs w:val="32"/>
        </w:rPr>
        <w:t>国有资本经营预算财政拨款</w:t>
      </w:r>
      <w:r>
        <w:rPr>
          <w:rFonts w:hint="eastAsia" w:asciiTheme="minorEastAsia" w:hAnsiTheme="minorEastAsia" w:eastAsiaTheme="minorEastAsia"/>
          <w:sz w:val="32"/>
          <w:szCs w:val="32"/>
          <w:lang w:eastAsia="zh-CN"/>
        </w:rPr>
        <w:t>支出</w:t>
      </w:r>
      <w:r>
        <w:rPr>
          <w:rFonts w:hint="eastAsia" w:asciiTheme="minorEastAsia" w:hAnsiTheme="minorEastAsia" w:eastAsiaTheme="minorEastAsia"/>
          <w:sz w:val="32"/>
          <w:szCs w:val="32"/>
          <w:lang w:val="en-US" w:eastAsia="zh-CN"/>
        </w:rPr>
        <w:t>。</w:t>
      </w:r>
    </w:p>
    <w:p>
      <w:pPr>
        <w:pStyle w:val="16"/>
        <w:ind w:firstLine="640" w:firstLineChars="200"/>
        <w:rPr>
          <w:rFonts w:hAnsi="黑体"/>
          <w:b/>
          <w:sz w:val="32"/>
          <w:szCs w:val="32"/>
        </w:rPr>
      </w:pPr>
      <w:r>
        <w:rPr>
          <w:rFonts w:hint="eastAsia" w:hAnsi="黑体"/>
          <w:b/>
          <w:sz w:val="32"/>
          <w:szCs w:val="32"/>
        </w:rPr>
        <w:t>十、机关运行经费支出说明</w:t>
      </w:r>
    </w:p>
    <w:p>
      <w:pPr>
        <w:pStyle w:val="16"/>
        <w:keepNext w:val="0"/>
        <w:keepLines w:val="0"/>
        <w:pageBreakBefore w:val="0"/>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iCs/>
          <w:color w:val="auto"/>
          <w:sz w:val="32"/>
          <w:szCs w:val="32"/>
          <w:lang w:val="en-US" w:eastAsia="zh-CN"/>
        </w:rPr>
        <w:t>我单位为全额拨款事业单位，按照机关运行经费的口径，2021年度机关运行经费为0万元。</w:t>
      </w:r>
    </w:p>
    <w:p>
      <w:pPr>
        <w:pStyle w:val="16"/>
        <w:ind w:firstLine="640" w:firstLineChars="200"/>
        <w:rPr>
          <w:rFonts w:hAnsi="黑体"/>
          <w:b/>
          <w:sz w:val="32"/>
          <w:szCs w:val="32"/>
        </w:rPr>
      </w:pPr>
      <w:r>
        <w:rPr>
          <w:rFonts w:hint="eastAsia" w:hAnsi="黑体"/>
          <w:b/>
          <w:sz w:val="32"/>
          <w:szCs w:val="32"/>
        </w:rPr>
        <w:t>十一、一般性支出情况说明</w:t>
      </w:r>
    </w:p>
    <w:p>
      <w:pPr>
        <w:pStyle w:val="16"/>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我</w:t>
      </w:r>
      <w:r>
        <w:rPr>
          <w:rFonts w:hint="eastAsia" w:asciiTheme="minorEastAsia" w:hAnsiTheme="minorEastAsia" w:eastAsiaTheme="minorEastAsia"/>
          <w:color w:val="auto"/>
          <w:sz w:val="32"/>
          <w:szCs w:val="32"/>
          <w:lang w:eastAsia="zh-CN"/>
        </w:rPr>
        <w:t>单位</w:t>
      </w:r>
      <w:r>
        <w:rPr>
          <w:rFonts w:hint="eastAsia" w:asciiTheme="minorEastAsia" w:hAnsiTheme="minorEastAsia" w:eastAsiaTheme="minorEastAsia"/>
          <w:color w:val="auto"/>
          <w:sz w:val="32"/>
          <w:szCs w:val="32"/>
        </w:rPr>
        <w:t>开支会议费</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万元；开支培训费</w:t>
      </w:r>
      <w:r>
        <w:rPr>
          <w:rFonts w:hint="eastAsia" w:asciiTheme="minorEastAsia" w:hAnsiTheme="minorEastAsia" w:eastAsiaTheme="minorEastAsia"/>
          <w:color w:val="auto"/>
          <w:sz w:val="32"/>
          <w:szCs w:val="32"/>
          <w:lang w:val="en-US" w:eastAsia="zh-CN"/>
        </w:rPr>
        <w:t>0.66</w:t>
      </w:r>
      <w:r>
        <w:rPr>
          <w:rFonts w:hint="eastAsia" w:asciiTheme="minorEastAsia" w:hAnsiTheme="minorEastAsia" w:eastAsiaTheme="minorEastAsia"/>
          <w:color w:val="auto"/>
          <w:sz w:val="32"/>
          <w:szCs w:val="32"/>
        </w:rPr>
        <w:t>万元，用于开展</w:t>
      </w:r>
      <w:r>
        <w:rPr>
          <w:rFonts w:hint="eastAsia" w:asciiTheme="minorEastAsia" w:hAnsiTheme="minorEastAsia" w:eastAsiaTheme="minorEastAsia"/>
          <w:color w:val="auto"/>
          <w:sz w:val="32"/>
          <w:szCs w:val="32"/>
          <w:lang w:eastAsia="zh-CN"/>
        </w:rPr>
        <w:t>党建、人事、财务等</w:t>
      </w:r>
      <w:r>
        <w:rPr>
          <w:rFonts w:hint="eastAsia" w:asciiTheme="minorEastAsia" w:hAnsiTheme="minorEastAsia" w:eastAsiaTheme="minorEastAsia"/>
          <w:color w:val="auto"/>
          <w:sz w:val="32"/>
          <w:szCs w:val="32"/>
        </w:rPr>
        <w:t>培训，人数</w:t>
      </w:r>
      <w:r>
        <w:rPr>
          <w:rFonts w:hint="eastAsia" w:asciiTheme="minorEastAsia" w:hAnsiTheme="minorEastAsia" w:eastAsiaTheme="minorEastAsia"/>
          <w:color w:val="auto"/>
          <w:sz w:val="32"/>
          <w:szCs w:val="32"/>
          <w:lang w:val="en-US" w:eastAsia="zh-CN"/>
        </w:rPr>
        <w:t>18</w:t>
      </w:r>
      <w:r>
        <w:rPr>
          <w:rFonts w:hint="eastAsia" w:asciiTheme="minorEastAsia" w:hAnsiTheme="minorEastAsia" w:eastAsiaTheme="minorEastAsia"/>
          <w:color w:val="auto"/>
          <w:sz w:val="32"/>
          <w:szCs w:val="32"/>
        </w:rPr>
        <w:t>人</w:t>
      </w:r>
      <w:r>
        <w:rPr>
          <w:rFonts w:hint="eastAsia" w:asciiTheme="minorEastAsia" w:hAnsiTheme="minorEastAsia" w:eastAsiaTheme="minorEastAsia"/>
          <w:color w:val="auto"/>
          <w:sz w:val="32"/>
          <w:szCs w:val="32"/>
          <w:lang w:eastAsia="zh-CN"/>
        </w:rPr>
        <w:t>次</w:t>
      </w:r>
      <w:r>
        <w:rPr>
          <w:rFonts w:hint="eastAsia" w:asciiTheme="minorEastAsia" w:hAnsiTheme="minorEastAsia" w:eastAsiaTheme="minorEastAsia"/>
          <w:color w:val="auto"/>
          <w:sz w:val="32"/>
          <w:szCs w:val="32"/>
        </w:rPr>
        <w:t>，内容为</w:t>
      </w:r>
      <w:r>
        <w:rPr>
          <w:rFonts w:hint="eastAsia" w:asciiTheme="minorEastAsia" w:hAnsiTheme="minorEastAsia" w:eastAsiaTheme="minorEastAsia"/>
          <w:color w:val="auto"/>
          <w:sz w:val="32"/>
          <w:szCs w:val="32"/>
          <w:lang w:eastAsia="zh-CN"/>
        </w:rPr>
        <w:t>党员党史学习、人事、财务等专业人员继续教育培训</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本年未</w:t>
      </w:r>
      <w:r>
        <w:rPr>
          <w:rFonts w:hint="eastAsia" w:asciiTheme="minorEastAsia" w:hAnsiTheme="minorEastAsia" w:eastAsiaTheme="minorEastAsia"/>
          <w:color w:val="auto"/>
          <w:sz w:val="32"/>
          <w:szCs w:val="32"/>
        </w:rPr>
        <w:t>举办节庆、晚会、论坛、赛事</w:t>
      </w:r>
      <w:r>
        <w:rPr>
          <w:rFonts w:hint="eastAsia" w:asciiTheme="minorEastAsia" w:hAnsiTheme="minorEastAsia" w:eastAsiaTheme="minorEastAsia"/>
          <w:color w:val="auto"/>
          <w:sz w:val="32"/>
          <w:szCs w:val="32"/>
          <w:lang w:eastAsia="zh-CN"/>
        </w:rPr>
        <w:t>等</w:t>
      </w:r>
      <w:r>
        <w:rPr>
          <w:rFonts w:hint="eastAsia" w:asciiTheme="minorEastAsia" w:hAnsiTheme="minorEastAsia" w:eastAsiaTheme="minorEastAsia"/>
          <w:color w:val="auto"/>
          <w:sz w:val="32"/>
          <w:szCs w:val="32"/>
        </w:rPr>
        <w:t>活动，开支</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p>
    <w:p>
      <w:pPr>
        <w:pStyle w:val="16"/>
        <w:ind w:firstLine="640" w:firstLineChars="200"/>
        <w:rPr>
          <w:rFonts w:hAnsi="黑体"/>
          <w:b/>
          <w:sz w:val="32"/>
          <w:szCs w:val="32"/>
        </w:rPr>
      </w:pPr>
      <w:r>
        <w:rPr>
          <w:rFonts w:hint="eastAsia" w:hAnsi="黑体"/>
          <w:b/>
          <w:sz w:val="32"/>
          <w:szCs w:val="32"/>
        </w:rPr>
        <w:t>十二、政府采购支出说明</w:t>
      </w:r>
    </w:p>
    <w:p>
      <w:pPr>
        <w:pStyle w:val="16"/>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我单位</w:t>
      </w:r>
      <w:r>
        <w:rPr>
          <w:rFonts w:hint="eastAsia" w:asciiTheme="minorEastAsia" w:hAnsiTheme="minorEastAsia" w:eastAsiaTheme="minorEastAsia"/>
          <w:sz w:val="32"/>
          <w:szCs w:val="32"/>
        </w:rPr>
        <w:t>2021年度政府采购支出总额</w:t>
      </w:r>
      <w:r>
        <w:rPr>
          <w:rFonts w:hint="eastAsia" w:asciiTheme="minorEastAsia" w:hAnsiTheme="minorEastAsia" w:eastAsiaTheme="minorEastAsia"/>
          <w:sz w:val="32"/>
          <w:szCs w:val="32"/>
          <w:lang w:val="en-US" w:eastAsia="zh-CN"/>
        </w:rPr>
        <w:t>896.40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896.40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896.40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896.40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6"/>
        <w:ind w:firstLine="640" w:firstLineChars="200"/>
        <w:rPr>
          <w:rFonts w:hAnsi="黑体"/>
          <w:b/>
          <w:sz w:val="32"/>
          <w:szCs w:val="32"/>
        </w:rPr>
      </w:pPr>
      <w:r>
        <w:rPr>
          <w:rFonts w:hint="eastAsia" w:hAnsi="黑体"/>
          <w:b/>
          <w:sz w:val="32"/>
          <w:szCs w:val="32"/>
        </w:rPr>
        <w:t>十三、国有资产占用情况说明</w:t>
      </w:r>
    </w:p>
    <w:p>
      <w:pPr>
        <w:pStyle w:val="16"/>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年12月31日，</w:t>
      </w:r>
      <w:r>
        <w:rPr>
          <w:rFonts w:hint="eastAsia" w:asciiTheme="minorEastAsia" w:hAnsiTheme="minorEastAsia" w:eastAsiaTheme="minorEastAsia"/>
          <w:sz w:val="32"/>
          <w:szCs w:val="32"/>
          <w:lang w:val="en-US" w:eastAsia="zh-CN"/>
        </w:rPr>
        <w:t>我</w:t>
      </w:r>
      <w:r>
        <w:rPr>
          <w:rFonts w:hint="eastAsia" w:asciiTheme="minorEastAsia" w:hAnsiTheme="minorEastAsia" w:eastAsiaTheme="minorEastAsia"/>
          <w:sz w:val="32"/>
          <w:szCs w:val="32"/>
        </w:rPr>
        <w:t>单位共有车辆</w:t>
      </w: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rPr>
        <w:t>辆</w:t>
      </w:r>
      <w:r>
        <w:rPr>
          <w:rFonts w:hint="eastAsia" w:asciiTheme="minorEastAsia" w:hAnsiTheme="minorEastAsia" w:eastAsiaTheme="minorEastAsia"/>
          <w:sz w:val="32"/>
          <w:szCs w:val="32"/>
          <w:lang w:val="en-US" w:eastAsia="zh-CN"/>
        </w:rPr>
        <w:t>(调剂调入特种作业车1台）</w:t>
      </w:r>
      <w:r>
        <w:rPr>
          <w:rFonts w:hint="eastAsia" w:asciiTheme="minorEastAsia" w:hAnsiTheme="minorEastAsia" w:eastAsiaTheme="minorEastAsia"/>
          <w:sz w:val="32"/>
          <w:szCs w:val="32"/>
        </w:rPr>
        <w:t>其中执法执勤用车3辆、</w:t>
      </w:r>
      <w:r>
        <w:rPr>
          <w:rFonts w:hint="eastAsia" w:asciiTheme="minorEastAsia" w:hAnsiTheme="minorEastAsia" w:eastAsiaTheme="minorEastAsia"/>
          <w:sz w:val="32"/>
          <w:szCs w:val="32"/>
          <w:lang w:eastAsia="zh-CN"/>
        </w:rPr>
        <w:t>特种作业车</w:t>
      </w:r>
      <w:r>
        <w:rPr>
          <w:rFonts w:hint="eastAsia" w:asciiTheme="minorEastAsia" w:hAnsiTheme="minorEastAsia" w:eastAsiaTheme="minorEastAsia"/>
          <w:sz w:val="32"/>
          <w:szCs w:val="32"/>
          <w:lang w:val="en-US" w:eastAsia="zh-CN"/>
        </w:rPr>
        <w:t>1台、</w:t>
      </w:r>
      <w:r>
        <w:rPr>
          <w:rFonts w:hint="eastAsia" w:asciiTheme="minorEastAsia" w:hAnsiTheme="minorEastAsia" w:eastAsiaTheme="minorEastAsia"/>
          <w:sz w:val="32"/>
          <w:szCs w:val="32"/>
        </w:rPr>
        <w:t>其他用车5辆</w:t>
      </w:r>
      <w:r>
        <w:rPr>
          <w:rFonts w:hint="eastAsia" w:asciiTheme="minorEastAsia" w:hAnsiTheme="minorEastAsia" w:eastAsiaTheme="minorEastAsia"/>
          <w:sz w:val="32"/>
          <w:szCs w:val="32"/>
          <w:lang w:eastAsia="zh-CN"/>
        </w:rPr>
        <w:t>、主要领导干部用车</w:t>
      </w:r>
      <w:r>
        <w:rPr>
          <w:rFonts w:hint="eastAsia" w:asciiTheme="minorEastAsia" w:hAnsiTheme="minorEastAsia" w:eastAsiaTheme="minorEastAsia"/>
          <w:sz w:val="32"/>
          <w:szCs w:val="32"/>
          <w:lang w:val="en-US" w:eastAsia="zh-CN"/>
        </w:rPr>
        <w:t>0台</w:t>
      </w:r>
      <w:r>
        <w:rPr>
          <w:rFonts w:hint="eastAsia" w:asciiTheme="minorEastAsia" w:hAnsiTheme="minorEastAsia" w:eastAsiaTheme="minorEastAsia"/>
          <w:sz w:val="32"/>
          <w:szCs w:val="32"/>
          <w:lang w:eastAsia="zh-CN"/>
        </w:rPr>
        <w:t>、应急保障用车</w:t>
      </w:r>
      <w:r>
        <w:rPr>
          <w:rFonts w:hint="eastAsia" w:asciiTheme="minorEastAsia" w:hAnsiTheme="minorEastAsia" w:eastAsiaTheme="minorEastAsia"/>
          <w:sz w:val="32"/>
          <w:szCs w:val="32"/>
          <w:lang w:val="en-US" w:eastAsia="zh-CN"/>
        </w:rPr>
        <w:t>0台</w:t>
      </w:r>
      <w:r>
        <w:rPr>
          <w:rFonts w:hint="eastAsia" w:asciiTheme="minorEastAsia" w:hAnsiTheme="minorEastAsia" w:eastAsiaTheme="minorEastAsia"/>
          <w:sz w:val="32"/>
          <w:szCs w:val="32"/>
          <w:lang w:eastAsia="zh-CN"/>
        </w:rPr>
        <w:t>、机要通信用车</w:t>
      </w:r>
      <w:r>
        <w:rPr>
          <w:rFonts w:hint="eastAsia" w:asciiTheme="minorEastAsia" w:hAnsiTheme="minorEastAsia" w:eastAsiaTheme="minorEastAsia"/>
          <w:sz w:val="32"/>
          <w:szCs w:val="32"/>
          <w:lang w:val="en-US" w:eastAsia="zh-CN"/>
        </w:rPr>
        <w:t>0台</w:t>
      </w:r>
      <w:r>
        <w:rPr>
          <w:rFonts w:hint="eastAsia" w:asciiTheme="minorEastAsia" w:hAnsiTheme="minorEastAsia" w:eastAsiaTheme="minorEastAsia"/>
          <w:sz w:val="32"/>
          <w:szCs w:val="32"/>
        </w:rPr>
        <w:t>，其他用车主要是公共自行车租赁系统调度及维修用车。单位价值50万元以上通用设备0台（套）；单位价值100万元以上专用设备0台（套）。</w:t>
      </w:r>
    </w:p>
    <w:p>
      <w:pPr>
        <w:pStyle w:val="16"/>
        <w:ind w:firstLine="640" w:firstLineChars="200"/>
        <w:rPr>
          <w:rFonts w:hAnsi="黑体"/>
          <w:b/>
          <w:sz w:val="32"/>
          <w:szCs w:val="32"/>
        </w:rPr>
      </w:pPr>
      <w:r>
        <w:rPr>
          <w:rFonts w:hint="eastAsia" w:hAnsi="黑体"/>
          <w:b/>
          <w:sz w:val="32"/>
          <w:szCs w:val="32"/>
          <w:lang w:eastAsia="zh-CN"/>
        </w:rPr>
        <w:t>十四、</w:t>
      </w:r>
      <w:r>
        <w:rPr>
          <w:rFonts w:hint="eastAsia" w:hAnsi="黑体"/>
          <w:b/>
          <w:sz w:val="32"/>
          <w:szCs w:val="32"/>
        </w:rPr>
        <w:t>2021年度预算绩效情况说明</w:t>
      </w:r>
    </w:p>
    <w:p>
      <w:pPr>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b/>
          <w:bCs/>
          <w:lang w:val="en-US" w:eastAsia="zh-CN"/>
        </w:rPr>
      </w:pPr>
      <w:r>
        <w:rPr>
          <w:rFonts w:hint="eastAsia" w:asciiTheme="minorEastAsia" w:hAnsiTheme="minorEastAsia" w:cstheme="minorEastAsia"/>
          <w:b/>
          <w:bCs/>
          <w:color w:val="auto"/>
          <w:sz w:val="32"/>
          <w:szCs w:val="32"/>
          <w:lang w:val="en-US" w:eastAsia="zh-CN"/>
        </w:rPr>
        <w:t>（一）绩效评价工作开展情况</w:t>
      </w:r>
    </w:p>
    <w:p>
      <w:pPr>
        <w:autoSpaceDE w:val="0"/>
        <w:autoSpaceDN w:val="0"/>
        <w:adjustRightInd w:val="0"/>
        <w:ind w:firstLine="640" w:firstLineChars="200"/>
        <w:jc w:val="left"/>
        <w:rPr>
          <w:rFonts w:hint="default"/>
          <w:sz w:val="32"/>
          <w:szCs w:val="32"/>
          <w:lang w:val="en-US" w:eastAsia="zh-CN"/>
        </w:rPr>
      </w:pPr>
      <w:r>
        <w:rPr>
          <w:rFonts w:hint="eastAsia" w:asciiTheme="minorEastAsia" w:hAnsiTheme="minorEastAsia" w:cstheme="minorEastAsia"/>
          <w:b w:val="0"/>
          <w:bCs w:val="0"/>
          <w:color w:val="auto"/>
          <w:sz w:val="32"/>
          <w:szCs w:val="32"/>
          <w:lang w:val="en-US" w:eastAsia="zh-CN"/>
        </w:rPr>
        <w:t xml:space="preserve"> </w:t>
      </w:r>
      <w:r>
        <w:rPr>
          <w:rFonts w:hint="eastAsia" w:asciiTheme="minorEastAsia" w:hAnsiTheme="minorEastAsia" w:eastAsiaTheme="minorEastAsia" w:cstheme="minorEastAsia"/>
          <w:b w:val="0"/>
          <w:bCs w:val="0"/>
          <w:sz w:val="30"/>
          <w:szCs w:val="30"/>
        </w:rPr>
        <w:t>根据岳阳市财政局 岳阳市审计局《关于印发&lt;2022年度岳阳市预算绩效管理工作方案&gt;的通知》（岳财发〔2022〕6号）文件要求，</w:t>
      </w:r>
      <w:r>
        <w:rPr>
          <w:rFonts w:hint="eastAsia" w:asciiTheme="minorEastAsia" w:hAnsiTheme="minorEastAsia" w:cstheme="minorEastAsia"/>
          <w:b w:val="0"/>
          <w:bCs w:val="0"/>
          <w:sz w:val="30"/>
          <w:szCs w:val="30"/>
          <w:lang w:val="en-US" w:eastAsia="zh-CN"/>
        </w:rPr>
        <w:t>我中心</w:t>
      </w:r>
      <w:r>
        <w:rPr>
          <w:rFonts w:hint="eastAsia" w:asciiTheme="minorEastAsia" w:hAnsiTheme="minorEastAsia" w:eastAsiaTheme="minorEastAsia" w:cstheme="minorEastAsia"/>
          <w:b w:val="0"/>
          <w:bCs w:val="0"/>
          <w:sz w:val="30"/>
          <w:szCs w:val="30"/>
        </w:rPr>
        <w:t>对2021年度整体支出开展了绩效自评工作</w:t>
      </w:r>
      <w:r>
        <w:rPr>
          <w:rFonts w:hint="eastAsia" w:asciiTheme="minorEastAsia" w:hAnsiTheme="minorEastAsia" w:cstheme="minorEastAsia"/>
          <w:b w:val="0"/>
          <w:bCs w:val="0"/>
          <w:color w:val="auto"/>
          <w:sz w:val="32"/>
          <w:szCs w:val="32"/>
          <w:lang w:val="en-US" w:eastAsia="zh-CN"/>
        </w:rPr>
        <w:t>，</w:t>
      </w:r>
      <w:r>
        <w:rPr>
          <w:rFonts w:hint="eastAsia" w:asciiTheme="minorEastAsia" w:hAnsiTheme="minorEastAsia"/>
          <w:sz w:val="32"/>
          <w:szCs w:val="32"/>
          <w:lang w:val="en-US" w:eastAsia="zh-CN"/>
        </w:rPr>
        <w:t>共涉及资金1515.45万元，其中</w:t>
      </w:r>
      <w:r>
        <w:rPr>
          <w:rFonts w:hint="eastAsia" w:asciiTheme="minorEastAsia" w:hAnsiTheme="minorEastAsia" w:eastAsiaTheme="minorEastAsia"/>
          <w:sz w:val="32"/>
          <w:szCs w:val="32"/>
          <w:lang w:val="en-US" w:eastAsia="zh-CN"/>
        </w:rPr>
        <w:t>一般</w:t>
      </w:r>
      <w:r>
        <w:rPr>
          <w:rFonts w:hint="eastAsia" w:asciiTheme="minorEastAsia" w:hAnsiTheme="minorEastAsia"/>
          <w:sz w:val="32"/>
          <w:szCs w:val="32"/>
          <w:lang w:val="en-US" w:eastAsia="zh-CN"/>
        </w:rPr>
        <w:t>公共预算财政拨款1504.86万元，占支出总额的99.30%，</w:t>
      </w:r>
      <w:r>
        <w:rPr>
          <w:rFonts w:hint="eastAsia" w:cs="黑体" w:asciiTheme="minorEastAsia" w:hAnsiTheme="minorEastAsia"/>
          <w:color w:val="000000"/>
          <w:kern w:val="0"/>
          <w:sz w:val="32"/>
          <w:szCs w:val="32"/>
          <w:lang w:val="en-US" w:eastAsia="zh-CN"/>
        </w:rPr>
        <w:t>无</w:t>
      </w:r>
      <w:r>
        <w:rPr>
          <w:rFonts w:hint="eastAsia" w:cs="黑体" w:asciiTheme="minorEastAsia" w:hAnsiTheme="minorEastAsia"/>
          <w:color w:val="000000"/>
          <w:kern w:val="0"/>
          <w:sz w:val="32"/>
          <w:szCs w:val="32"/>
        </w:rPr>
        <w:t>政府性基金预算</w:t>
      </w:r>
      <w:r>
        <w:rPr>
          <w:rFonts w:hint="eastAsia" w:cs="黑体" w:asciiTheme="minorEastAsia" w:hAnsiTheme="minorEastAsia"/>
          <w:color w:val="000000"/>
          <w:kern w:val="0"/>
          <w:sz w:val="32"/>
          <w:szCs w:val="32"/>
          <w:lang w:val="en-US" w:eastAsia="zh-CN"/>
        </w:rPr>
        <w:t>和</w:t>
      </w:r>
      <w:r>
        <w:rPr>
          <w:rFonts w:hint="eastAsia" w:cs="黑体" w:asciiTheme="minorEastAsia" w:hAnsiTheme="minorEastAsia"/>
          <w:color w:val="000000"/>
          <w:kern w:val="0"/>
          <w:sz w:val="32"/>
          <w:szCs w:val="32"/>
        </w:rPr>
        <w:t>国有资本经营预算</w:t>
      </w:r>
      <w:r>
        <w:rPr>
          <w:rFonts w:hint="eastAsia" w:cs="黑体" w:asciiTheme="minorEastAsia" w:hAnsiTheme="minorEastAsia"/>
          <w:color w:val="000000"/>
          <w:kern w:val="0"/>
          <w:sz w:val="32"/>
          <w:szCs w:val="32"/>
          <w:lang w:val="en-US" w:eastAsia="zh-CN"/>
        </w:rPr>
        <w:t>安排的</w:t>
      </w:r>
      <w:r>
        <w:rPr>
          <w:rFonts w:hint="eastAsia" w:cs="黑体" w:asciiTheme="minorEastAsia" w:hAnsiTheme="minorEastAsia"/>
          <w:color w:val="000000"/>
          <w:kern w:val="0"/>
          <w:sz w:val="32"/>
          <w:szCs w:val="32"/>
        </w:rPr>
        <w:t>支出</w:t>
      </w:r>
      <w:r>
        <w:rPr>
          <w:rFonts w:hint="eastAsia" w:cs="黑体" w:asciiTheme="minorEastAsia" w:hAnsiTheme="minorEastAsia"/>
          <w:color w:val="000000"/>
          <w:kern w:val="0"/>
          <w:sz w:val="32"/>
          <w:szCs w:val="32"/>
          <w:lang w:eastAsia="zh-CN"/>
        </w:rPr>
        <w:t>。</w:t>
      </w:r>
      <w:r>
        <w:rPr>
          <w:rFonts w:hint="eastAsia"/>
          <w:sz w:val="32"/>
          <w:szCs w:val="32"/>
          <w:lang w:val="en-US" w:eastAsia="zh-CN"/>
        </w:rPr>
        <w:t xml:space="preserve"> 从评价情况看，绩效指标设定科学、合理，符合部门职责和相关管理规定，资金使用效益良好，为推动中心停车管理、公共自行 车租赁系统管理等工作提供了有力保障。</w:t>
      </w:r>
    </w:p>
    <w:p>
      <w:pPr>
        <w:keepNext w:val="0"/>
        <w:keepLines w:val="0"/>
        <w:pageBreakBefore w:val="0"/>
        <w:widowControl w:val="0"/>
        <w:kinsoku/>
        <w:wordWrap/>
        <w:overflowPunct/>
        <w:topLinePunct w:val="0"/>
        <w:autoSpaceDE/>
        <w:bidi w:val="0"/>
        <w:adjustRightInd/>
        <w:snapToGrid/>
        <w:spacing w:line="500" w:lineRule="exact"/>
        <w:ind w:firstLine="640" w:firstLineChars="200"/>
        <w:jc w:val="left"/>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lang w:val="en-US" w:eastAsia="zh-CN"/>
        </w:rPr>
        <w:t>2021年，在市城管局党组的正确领导和单位干部职工的共同努力下，单位公共自行车租赁系统运营管理、城区停车秩序管理、城区慢行交通系统建设、枫桥湖停车场管理等工作有序开展，得到了上级领导和市民的一致肯定。</w:t>
      </w:r>
      <w:r>
        <w:rPr>
          <w:rFonts w:hint="eastAsia" w:asciiTheme="minorEastAsia" w:hAnsiTheme="minorEastAsia" w:eastAsiaTheme="minorEastAsia" w:cstheme="minorEastAsia"/>
          <w:sz w:val="32"/>
          <w:szCs w:val="32"/>
        </w:rPr>
        <w:t>狠抓</w:t>
      </w:r>
      <w:r>
        <w:rPr>
          <w:rFonts w:hint="eastAsia" w:asciiTheme="minorEastAsia" w:hAnsiTheme="minorEastAsia" w:eastAsiaTheme="minorEastAsia" w:cstheme="minorEastAsia"/>
          <w:sz w:val="32"/>
          <w:szCs w:val="32"/>
          <w:lang w:val="en-US" w:eastAsia="zh-CN"/>
        </w:rPr>
        <w:t>组织建设，扎实开展党史专题教育和建党100周年学党史等活动，党建工作再上新台阶，被上级党组织评为“先进基层党支部”</w:t>
      </w:r>
      <w:r>
        <w:rPr>
          <w:rFonts w:hint="eastAsia" w:asciiTheme="minorEastAsia" w:hAnsiTheme="minorEastAsia" w:eastAsiaTheme="minorEastAsia" w:cstheme="minorEastAsia"/>
          <w:kern w:val="0"/>
          <w:sz w:val="32"/>
          <w:szCs w:val="32"/>
        </w:rPr>
        <w:t>。</w:t>
      </w:r>
    </w:p>
    <w:p>
      <w:pPr>
        <w:pStyle w:val="2"/>
        <w:spacing w:before="0" w:after="0" w:line="240" w:lineRule="auto"/>
        <w:ind w:firstLine="640" w:firstLineChars="200"/>
        <w:rPr>
          <w:rFonts w:hint="eastAsia"/>
          <w:lang w:val="en-US" w:eastAsia="zh-CN"/>
        </w:rPr>
      </w:pPr>
      <w:r>
        <w:rPr>
          <w:rFonts w:hint="eastAsia" w:cs="黑体" w:asciiTheme="minorEastAsia" w:hAnsiTheme="minorEastAsia"/>
          <w:b/>
          <w:color w:val="000000"/>
          <w:kern w:val="0"/>
          <w:sz w:val="32"/>
          <w:szCs w:val="32"/>
        </w:rPr>
        <w:t>（</w:t>
      </w:r>
      <w:r>
        <w:rPr>
          <w:rFonts w:hint="eastAsia" w:cs="黑体" w:asciiTheme="minorEastAsia" w:hAnsiTheme="minorEastAsia"/>
          <w:b/>
          <w:color w:val="000000"/>
          <w:kern w:val="0"/>
          <w:sz w:val="32"/>
          <w:szCs w:val="32"/>
          <w:lang w:val="en-US" w:eastAsia="zh-CN"/>
        </w:rPr>
        <w:t>二</w:t>
      </w:r>
      <w:r>
        <w:rPr>
          <w:rFonts w:hint="eastAsia" w:cs="黑体" w:asciiTheme="minorEastAsia" w:hAnsiTheme="minorEastAsia"/>
          <w:b/>
          <w:color w:val="000000"/>
          <w:kern w:val="0"/>
          <w:sz w:val="32"/>
          <w:szCs w:val="32"/>
        </w:rPr>
        <w:t>）部门决算中项目绩效自评结果</w:t>
      </w:r>
    </w:p>
    <w:p>
      <w:pPr>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bCs/>
          <w:sz w:val="32"/>
          <w:szCs w:val="32"/>
        </w:rPr>
      </w:pPr>
      <w:r>
        <w:rPr>
          <w:rFonts w:hint="eastAsia" w:asciiTheme="minorEastAsia" w:hAnsiTheme="minorEastAsia" w:cstheme="minorEastAsia"/>
          <w:sz w:val="32"/>
          <w:szCs w:val="32"/>
          <w:lang w:val="en-US" w:eastAsia="zh-CN"/>
        </w:rPr>
        <w:t>本年专项核算</w:t>
      </w:r>
      <w:r>
        <w:rPr>
          <w:rFonts w:hint="eastAsia" w:asciiTheme="minorEastAsia" w:hAnsiTheme="minorEastAsia" w:eastAsiaTheme="minorEastAsia" w:cstheme="minorEastAsia"/>
          <w:sz w:val="32"/>
          <w:szCs w:val="32"/>
        </w:rPr>
        <w:t>项目</w:t>
      </w:r>
      <w:r>
        <w:rPr>
          <w:rFonts w:hint="eastAsia" w:asciiTheme="minorEastAsia" w:hAnsiTheme="minorEastAsia" w:cstheme="minorEastAsia"/>
          <w:sz w:val="32"/>
          <w:szCs w:val="32"/>
          <w:lang w:val="en-US" w:eastAsia="zh-CN"/>
        </w:rPr>
        <w:t>9个，合计预算金额为1116.40万元，实际执行金额为1236.87万元，完成预算110.79%，主要原因为年中增拨了停车设施建设专项经费，其中重点项目为：公共自行车运营公司运营管理费，预算金额为884万元，实际支出896.40万元</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b w:val="0"/>
          <w:bCs/>
          <w:sz w:val="32"/>
          <w:szCs w:val="32"/>
          <w:lang w:val="en-US" w:eastAsia="zh-CN"/>
        </w:rPr>
        <w:t>2020年部分运营费结转本年支付，导致本年实际支出额大于本年预算额</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项目绩效目标完成情况：</w:t>
      </w:r>
      <w:r>
        <w:rPr>
          <w:rFonts w:hint="eastAsia" w:asciiTheme="minorEastAsia" w:hAnsiTheme="minorEastAsia" w:cstheme="minorEastAsia"/>
          <w:bCs/>
          <w:sz w:val="32"/>
          <w:szCs w:val="32"/>
          <w:lang w:val="en-US" w:eastAsia="zh-CN"/>
        </w:rPr>
        <w:t>城区</w:t>
      </w:r>
      <w:r>
        <w:rPr>
          <w:rFonts w:hint="eastAsia" w:asciiTheme="minorEastAsia" w:hAnsiTheme="minorEastAsia" w:eastAsiaTheme="minorEastAsia" w:cstheme="minorEastAsia"/>
          <w:bCs/>
          <w:sz w:val="32"/>
          <w:szCs w:val="32"/>
        </w:rPr>
        <w:t>公共自行车租赁系统的投入运营，降低了机动车尾气污染，减少了污染治理费用，降低了市民出行成本。加强停车管理工作，对违章停靠等违规行为依法进行处罚，施划停车泊位，对</w:t>
      </w:r>
      <w:r>
        <w:rPr>
          <w:rFonts w:hint="eastAsia" w:asciiTheme="minorEastAsia" w:hAnsiTheme="minorEastAsia" w:eastAsiaTheme="minorEastAsia" w:cstheme="minorEastAsia"/>
          <w:kern w:val="0"/>
          <w:sz w:val="32"/>
          <w:szCs w:val="32"/>
        </w:rPr>
        <w:t>人行道隔离设施进行翻新和维护。</w:t>
      </w:r>
      <w:r>
        <w:rPr>
          <w:rFonts w:hint="eastAsia" w:asciiTheme="minorEastAsia" w:hAnsiTheme="minorEastAsia" w:eastAsiaTheme="minorEastAsia" w:cstheme="minorEastAsia"/>
          <w:bCs/>
          <w:sz w:val="32"/>
          <w:szCs w:val="32"/>
        </w:rPr>
        <w:t>开展停车收费，提高了泊位周转率，对缓解停车难起到了一定作用，城区人行道停车秩序得到有效改善。随着城市车辆饱和度的增加，城市交通压力日益增大</w:t>
      </w:r>
      <w:r>
        <w:rPr>
          <w:rFonts w:hint="eastAsia" w:asciiTheme="minorEastAsia" w:hAnsiTheme="minorEastAsia" w:eastAsiaTheme="minorEastAsia" w:cstheme="minorEastAsia"/>
          <w:bCs/>
          <w:sz w:val="32"/>
          <w:szCs w:val="32"/>
          <w:lang w:eastAsia="zh-CN"/>
        </w:rPr>
        <w:t>，</w:t>
      </w:r>
      <w:r>
        <w:rPr>
          <w:rFonts w:hint="eastAsia" w:asciiTheme="minorEastAsia" w:hAnsiTheme="minorEastAsia" w:eastAsiaTheme="minorEastAsia" w:cstheme="minorEastAsia"/>
          <w:bCs/>
          <w:sz w:val="32"/>
          <w:szCs w:val="32"/>
        </w:rPr>
        <w:t>公共自行车租赁系统的规范化管理，保证8000辆自行车的正常运转，为市民出行提供了方便。倡导低碳环保、绿色出行的理念，在一定程度上引导了市民的出行方式，对解决城市拥堵，缓解交通压力起到了一定的作用。</w:t>
      </w:r>
    </w:p>
    <w:p>
      <w:pPr>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bCs/>
          <w:sz w:val="32"/>
          <w:szCs w:val="32"/>
        </w:rPr>
      </w:pPr>
      <w:r>
        <w:rPr>
          <w:rFonts w:hint="eastAsia" w:cs="黑体" w:asciiTheme="minorEastAsia" w:hAnsiTheme="minorEastAsia"/>
          <w:b/>
          <w:color w:val="000000"/>
          <w:kern w:val="0"/>
          <w:sz w:val="32"/>
          <w:szCs w:val="32"/>
          <w:lang w:eastAsia="zh-CN"/>
        </w:rPr>
        <w:t>（</w:t>
      </w:r>
      <w:r>
        <w:rPr>
          <w:rFonts w:hint="eastAsia" w:cs="黑体" w:asciiTheme="minorEastAsia" w:hAnsiTheme="minorEastAsia"/>
          <w:b/>
          <w:color w:val="000000"/>
          <w:kern w:val="0"/>
          <w:sz w:val="32"/>
          <w:szCs w:val="32"/>
          <w:lang w:val="en-US" w:eastAsia="zh-CN"/>
        </w:rPr>
        <w:t>三）</w:t>
      </w:r>
      <w:r>
        <w:rPr>
          <w:rFonts w:hint="eastAsia" w:cs="黑体" w:asciiTheme="minorEastAsia" w:hAnsiTheme="minorEastAsia"/>
          <w:b/>
          <w:color w:val="000000"/>
          <w:kern w:val="0"/>
          <w:sz w:val="32"/>
          <w:szCs w:val="32"/>
        </w:rPr>
        <w:t>部门绩效评价结果</w:t>
      </w:r>
    </w:p>
    <w:p>
      <w:pPr>
        <w:keepNext w:val="0"/>
        <w:keepLines w:val="0"/>
        <w:pageBreakBefore w:val="0"/>
        <w:widowControl w:val="0"/>
        <w:kinsoku/>
        <w:wordWrap/>
        <w:overflowPunct/>
        <w:topLinePunct w:val="0"/>
        <w:autoSpaceDE/>
        <w:bidi w:val="0"/>
        <w:adjustRightInd/>
        <w:snapToGrid/>
        <w:spacing w:line="500" w:lineRule="exact"/>
        <w:ind w:firstLine="640" w:firstLineChars="200"/>
        <w:jc w:val="left"/>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b w:val="0"/>
          <w:bCs w:val="0"/>
          <w:color w:val="auto"/>
          <w:sz w:val="32"/>
          <w:szCs w:val="32"/>
          <w:lang w:val="en-US" w:eastAsia="zh-CN"/>
        </w:rPr>
        <w:t>2021年，预算成本控制较好，整体支出绩效良好，达到既定目标要求。根据评价指标综合评分，2021年单位整体支出绩效自评得分“96”，评价等级为“优秀”。</w:t>
      </w:r>
      <w:r>
        <w:rPr>
          <w:rFonts w:hint="eastAsia" w:asciiTheme="minorEastAsia" w:hAnsiTheme="minorEastAsia" w:eastAsiaTheme="minorEastAsia" w:cstheme="minorEastAsia"/>
          <w:color w:val="000000" w:themeColor="text1"/>
          <w:kern w:val="0"/>
          <w:sz w:val="32"/>
          <w:szCs w:val="32"/>
          <w:lang w:eastAsia="zh-CN"/>
          <w14:textFill>
            <w14:solidFill>
              <w14:schemeClr w14:val="tx1"/>
            </w14:solidFill>
          </w14:textFill>
        </w:rPr>
        <w:t>202</w:t>
      </w:r>
      <w:r>
        <w:rPr>
          <w:rFonts w:hint="eastAsia" w:asciiTheme="minorEastAsia" w:hAnsiTheme="minorEastAsia" w:eastAsiaTheme="minorEastAsia" w:cstheme="minorEastAsia"/>
          <w:color w:val="000000" w:themeColor="text1"/>
          <w:kern w:val="0"/>
          <w:sz w:val="32"/>
          <w:szCs w:val="32"/>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32"/>
          <w:szCs w:val="32"/>
          <w:lang w:eastAsia="zh-CN"/>
          <w14:textFill>
            <w14:solidFill>
              <w14:schemeClr w14:val="tx1"/>
            </w14:solidFill>
          </w14:textFill>
        </w:rPr>
        <w:t>年度整体绩效评价和项目绩效评价</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见附件</w:t>
      </w:r>
      <w:r>
        <w:rPr>
          <w:rFonts w:hint="eastAsia" w:asciiTheme="minorEastAsia" w:hAnsiTheme="minorEastAsia" w:cstheme="minorEastAsia"/>
          <w:color w:val="000000" w:themeColor="text1"/>
          <w:sz w:val="32"/>
          <w:szCs w:val="32"/>
          <w:lang w:val="en-US" w:eastAsia="zh-CN"/>
          <w14:textFill>
            <w14:solidFill>
              <w14:schemeClr w14:val="tx1"/>
            </w14:solidFill>
          </w14:textFill>
        </w:rPr>
        <w:t>一</w:t>
      </w:r>
    </w:p>
    <w:p>
      <w:pPr>
        <w:bidi w:val="0"/>
        <w:jc w:val="left"/>
        <w:rPr>
          <w:rFonts w:hint="eastAsia" w:asciiTheme="minorHAnsi" w:hAnsiTheme="minorHAnsi" w:eastAsiaTheme="minorEastAsia" w:cstheme="minorBidi"/>
          <w:kern w:val="2"/>
          <w:sz w:val="32"/>
          <w:szCs w:val="32"/>
          <w:lang w:val="en-US" w:eastAsia="zh-CN" w:bidi="ar-SA"/>
        </w:rPr>
      </w:pPr>
    </w:p>
    <w:p>
      <w:pPr>
        <w:bidi w:val="0"/>
        <w:rPr>
          <w:rFonts w:hint="eastAsia"/>
          <w:lang w:val="en-US" w:eastAsia="zh-CN"/>
        </w:rPr>
      </w:pPr>
      <w:bookmarkStart w:id="0" w:name="_GoBack"/>
      <w:bookmarkEnd w:id="0"/>
    </w:p>
    <w:p>
      <w:pPr>
        <w:bidi w:val="0"/>
        <w:rPr>
          <w:rFonts w:hint="eastAsia"/>
          <w:lang w:val="en-US" w:eastAsia="zh-CN"/>
        </w:rPr>
      </w:pPr>
    </w:p>
    <w:p>
      <w:pPr>
        <w:tabs>
          <w:tab w:val="left" w:pos="561"/>
        </w:tabs>
        <w:bidi w:val="0"/>
        <w:jc w:val="left"/>
        <w:rPr>
          <w:rFonts w:hint="eastAsia"/>
          <w:lang w:val="en-US" w:eastAsia="zh-CN"/>
        </w:rPr>
        <w:sectPr>
          <w:pgSz w:w="11906" w:h="16838"/>
          <w:pgMar w:top="720" w:right="720" w:bottom="720" w:left="720" w:header="851" w:footer="992" w:gutter="0"/>
          <w:cols w:space="425" w:num="1"/>
          <w:docGrid w:type="linesAndChars" w:linePitch="312" w:charSpace="0"/>
        </w:sectPr>
      </w:pPr>
    </w:p>
    <w:p>
      <w:pPr>
        <w:pStyle w:val="16"/>
        <w:numPr>
          <w:ilvl w:val="0"/>
          <w:numId w:val="2"/>
        </w:numPr>
        <w:jc w:val="center"/>
        <w:rPr>
          <w:rFonts w:hint="eastAsia" w:ascii="黑体" w:eastAsia="黑体" w:cs="黑体"/>
          <w:color w:val="000000"/>
          <w:kern w:val="0"/>
          <w:sz w:val="70"/>
          <w:szCs w:val="70"/>
        </w:rPr>
      </w:pPr>
      <w:r>
        <w:rPr>
          <w:rFonts w:hint="eastAsia" w:ascii="黑体" w:eastAsia="黑体" w:cs="黑体"/>
          <w:color w:val="000000"/>
          <w:kern w:val="0"/>
          <w:sz w:val="70"/>
          <w:szCs w:val="70"/>
        </w:rPr>
        <w:t>名词解释</w:t>
      </w:r>
    </w:p>
    <w:p>
      <w:pPr>
        <w:pStyle w:val="16"/>
        <w:numPr>
          <w:ilvl w:val="0"/>
          <w:numId w:val="0"/>
        </w:numPr>
        <w:jc w:val="both"/>
        <w:rPr>
          <w:rFonts w:hint="eastAsia" w:ascii="黑体" w:eastAsia="黑体" w:cs="黑体"/>
          <w:color w:val="000000"/>
          <w:kern w:val="0"/>
          <w:sz w:val="40"/>
          <w:szCs w:val="40"/>
        </w:rPr>
      </w:pPr>
    </w:p>
    <w:p>
      <w:pPr>
        <w:ind w:firstLine="634"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34" w:firstLineChars="200"/>
        <w:jc w:val="left"/>
        <w:rPr>
          <w:rFonts w:hint="eastAsia" w:asciiTheme="minorEastAsia" w:hAnsiTheme="minorEastAsia" w:eastAsiaTheme="minorEastAsia" w:cstheme="minorEastAsia"/>
          <w:sz w:val="32"/>
          <w:szCs w:val="32"/>
        </w:rPr>
      </w:pPr>
      <w:r>
        <w:rPr>
          <w:rFonts w:hint="eastAsia" w:cs="黑体" w:asciiTheme="minorEastAsia" w:hAnsiTheme="minorEastAsia"/>
          <w:color w:val="000000"/>
          <w:kern w:val="0"/>
          <w:sz w:val="32"/>
          <w:szCs w:val="32"/>
        </w:rPr>
        <w:t>二、机关运行经费</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10"/>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三、</w:t>
      </w:r>
      <w:r>
        <w:rPr>
          <w:rFonts w:hint="eastAsia" w:asciiTheme="minorEastAsia" w:hAnsiTheme="minorEastAsia" w:eastAsiaTheme="minorEastAsia" w:cstheme="minorEastAsia"/>
          <w:sz w:val="32"/>
          <w:szCs w:val="32"/>
        </w:rPr>
        <w:t>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10"/>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四、</w:t>
      </w:r>
      <w:r>
        <w:rPr>
          <w:rFonts w:hint="eastAsia" w:asciiTheme="minorEastAsia" w:hAnsiTheme="minorEastAsia" w:eastAsiaTheme="minorEastAsia" w:cstheme="minorEastAsia"/>
          <w:sz w:val="32"/>
          <w:szCs w:val="32"/>
        </w:rPr>
        <w:t>培训费：反映除因公出国（境）培训费以外的各类培训支出。</w:t>
      </w:r>
    </w:p>
    <w:p>
      <w:pPr>
        <w:pStyle w:val="10"/>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五、</w:t>
      </w:r>
      <w:r>
        <w:rPr>
          <w:rFonts w:hint="eastAsia" w:asciiTheme="minorEastAsia" w:hAnsiTheme="minorEastAsia" w:eastAsiaTheme="minorEastAsia" w:cstheme="minorEastAsia"/>
          <w:sz w:val="32"/>
          <w:szCs w:val="32"/>
        </w:rPr>
        <w:t>公务接待费：反映单位按规定开支的各类公务接待（含外宾接待）费用。</w:t>
      </w:r>
    </w:p>
    <w:p>
      <w:pPr>
        <w:pStyle w:val="10"/>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六、</w:t>
      </w:r>
      <w:r>
        <w:rPr>
          <w:rFonts w:hint="eastAsia" w:asciiTheme="minorEastAsia" w:hAnsiTheme="minorEastAsia" w:eastAsiaTheme="minorEastAsia" w:cstheme="minorEastAsia"/>
          <w:sz w:val="32"/>
          <w:szCs w:val="32"/>
        </w:rPr>
        <w:t>公务用车运行维护费：反映单位按规定保留的公务用车燃料费、维修费、过桥过路费、保险费、安全奖励费用等支出。</w:t>
      </w:r>
    </w:p>
    <w:p>
      <w:pPr>
        <w:pStyle w:val="16"/>
        <w:jc w:val="both"/>
        <w:rPr>
          <w:rFonts w:hint="eastAsia" w:asciiTheme="minorEastAsia" w:hAnsiTheme="minorEastAsia" w:eastAsiaTheme="minorEastAsia" w:cstheme="minorEastAsia"/>
          <w:sz w:val="72"/>
          <w:szCs w:val="72"/>
        </w:rPr>
      </w:pPr>
    </w:p>
    <w:p>
      <w:pPr>
        <w:pStyle w:val="16"/>
        <w:jc w:val="center"/>
        <w:rPr>
          <w:sz w:val="72"/>
          <w:szCs w:val="72"/>
        </w:rPr>
      </w:pPr>
    </w:p>
    <w:p>
      <w:pPr>
        <w:pStyle w:val="16"/>
        <w:jc w:val="center"/>
        <w:rPr>
          <w:sz w:val="72"/>
          <w:szCs w:val="72"/>
        </w:rPr>
      </w:pPr>
    </w:p>
    <w:p>
      <w:pPr>
        <w:pStyle w:val="16"/>
        <w:ind w:firstLine="2151" w:firstLineChars="300"/>
        <w:jc w:val="both"/>
        <w:rPr>
          <w:rFonts w:ascii="黑体" w:eastAsia="黑体" w:cs="黑体"/>
          <w:color w:val="000000"/>
          <w:kern w:val="0"/>
          <w:sz w:val="70"/>
          <w:szCs w:val="70"/>
        </w:rPr>
      </w:pPr>
      <w:r>
        <w:rPr>
          <w:rFonts w:hint="eastAsia"/>
          <w:sz w:val="72"/>
          <w:szCs w:val="72"/>
        </w:rPr>
        <w:t>第五部分</w:t>
      </w:r>
      <w:r>
        <w:rPr>
          <w:rFonts w:hint="eastAsia"/>
          <w:sz w:val="72"/>
          <w:szCs w:val="72"/>
          <w:lang w:val="en-US" w:eastAsia="zh-CN"/>
        </w:rPr>
        <w:t xml:space="preserve">  </w:t>
      </w: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left"/>
        <w:rPr>
          <w:rFonts w:ascii="黑体" w:eastAsia="黑体" w:cs="黑体"/>
          <w:color w:val="000000"/>
          <w:kern w:val="0"/>
          <w:sz w:val="70"/>
          <w:szCs w:val="70"/>
        </w:rPr>
      </w:pPr>
      <w:r>
        <w:rPr>
          <w:rFonts w:hint="eastAsia" w:asciiTheme="minorEastAsia" w:hAnsiTheme="minorEastAsia" w:cstheme="minorEastAsia"/>
          <w:color w:val="000000"/>
          <w:kern w:val="0"/>
          <w:sz w:val="32"/>
          <w:szCs w:val="32"/>
          <w:lang w:val="en-US" w:eastAsia="zh-CN"/>
        </w:rPr>
        <w:t>附件1、</w:t>
      </w:r>
    </w:p>
    <w:p>
      <w:pPr>
        <w:jc w:val="center"/>
        <w:rPr>
          <w:rFonts w:ascii="黑体" w:eastAsia="黑体" w:cs="黑体"/>
          <w:color w:val="000000"/>
          <w:kern w:val="0"/>
          <w:sz w:val="70"/>
          <w:szCs w:val="70"/>
        </w:rPr>
      </w:pPr>
    </w:p>
    <w:p>
      <w:pPr>
        <w:spacing w:line="800" w:lineRule="exact"/>
        <w:jc w:val="center"/>
        <w:rPr>
          <w:rFonts w:hint="eastAsia" w:eastAsia="方正小标宋简体"/>
          <w:bCs/>
          <w:sz w:val="46"/>
          <w:szCs w:val="46"/>
        </w:rPr>
      </w:pPr>
      <w:r>
        <w:rPr>
          <w:rFonts w:hint="eastAsia" w:eastAsia="方正小标宋简体"/>
          <w:bCs/>
          <w:sz w:val="46"/>
          <w:szCs w:val="46"/>
        </w:rPr>
        <w:t>岳阳市20</w:t>
      </w:r>
      <w:r>
        <w:rPr>
          <w:rFonts w:hint="eastAsia" w:eastAsia="方正小标宋简体"/>
          <w:bCs/>
          <w:sz w:val="46"/>
          <w:szCs w:val="46"/>
          <w:u w:val="single" w:color="FFFFFF"/>
        </w:rPr>
        <w:t>2</w:t>
      </w:r>
      <w:r>
        <w:rPr>
          <w:rFonts w:hint="eastAsia" w:eastAsia="方正小标宋简体"/>
          <w:bCs/>
          <w:sz w:val="46"/>
          <w:szCs w:val="46"/>
          <w:u w:val="single" w:color="FFFFFF"/>
          <w:lang w:val="en-US" w:eastAsia="zh-CN"/>
        </w:rPr>
        <w:t>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jc w:val="both"/>
        <w:rPr>
          <w:rFonts w:hint="eastAsia" w:eastAsia="仿宋_GB2312"/>
          <w:sz w:val="32"/>
          <w:szCs w:val="32"/>
          <w:u w:val="single"/>
          <w:lang w:val="en-US" w:eastAsia="zh-CN"/>
        </w:rPr>
      </w:pPr>
      <w:r>
        <w:rPr>
          <w:rFonts w:hint="eastAsia" w:eastAsia="仿宋_GB2312"/>
          <w:sz w:val="32"/>
          <w:szCs w:val="32"/>
        </w:rPr>
        <w:t>部门(单位)名称：</w:t>
      </w:r>
      <w:r>
        <w:rPr>
          <w:rFonts w:hint="eastAsia" w:eastAsia="仿宋_GB2312"/>
          <w:sz w:val="32"/>
          <w:szCs w:val="32"/>
          <w:u w:val="single"/>
        </w:rPr>
        <w:t xml:space="preserve"> 岳阳市停车管理</w:t>
      </w:r>
      <w:r>
        <w:rPr>
          <w:rFonts w:hint="eastAsia" w:eastAsia="仿宋_GB2312"/>
          <w:sz w:val="32"/>
          <w:szCs w:val="32"/>
          <w:u w:val="single"/>
          <w:lang w:eastAsia="zh-CN"/>
        </w:rPr>
        <w:t>服务中心</w:t>
      </w:r>
    </w:p>
    <w:p>
      <w:pPr>
        <w:spacing w:before="301" w:beforeLines="50" w:line="348" w:lineRule="auto"/>
        <w:ind w:firstLine="476" w:firstLineChars="150"/>
        <w:rPr>
          <w:rFonts w:hint="eastAsia"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604013</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报告日期：202</w:t>
      </w:r>
      <w:r>
        <w:rPr>
          <w:rFonts w:hint="eastAsia" w:eastAsia="仿宋_GB2312"/>
          <w:sz w:val="32"/>
          <w:lang w:val="en-US" w:eastAsia="zh-CN"/>
        </w:rPr>
        <w:t>2</w:t>
      </w:r>
      <w:r>
        <w:rPr>
          <w:rFonts w:hint="eastAsia" w:eastAsia="仿宋_GB2312"/>
          <w:sz w:val="32"/>
        </w:rPr>
        <w:t>年 5 月</w:t>
      </w:r>
      <w:r>
        <w:rPr>
          <w:rFonts w:hint="eastAsia" w:eastAsia="仿宋_GB2312"/>
          <w:sz w:val="32"/>
          <w:lang w:val="en-US" w:eastAsia="zh-CN"/>
        </w:rPr>
        <w:t>30</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11"/>
        <w:tblW w:w="99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1211"/>
        <w:gridCol w:w="1348"/>
        <w:gridCol w:w="226"/>
        <w:gridCol w:w="346"/>
        <w:gridCol w:w="960"/>
        <w:gridCol w:w="494"/>
        <w:gridCol w:w="139"/>
        <w:gridCol w:w="316"/>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85" w:type="dxa"/>
            <w:gridSpan w:val="1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692"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龙  邓</w:t>
            </w:r>
          </w:p>
        </w:tc>
        <w:tc>
          <w:tcPr>
            <w:tcW w:w="134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91"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0730-8220516</w:t>
            </w:r>
            <w:r>
              <w:rPr>
                <w:rFonts w:hint="eastAsia" w:ascii="仿宋_GB2312" w:hAnsi="仿宋_GB2312" w:eastAsia="仿宋_GB2312" w:cs="仿宋_GB2312"/>
                <w:color w:val="000000"/>
                <w:sz w:val="24"/>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692"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w:t>
            </w:r>
          </w:p>
        </w:tc>
        <w:tc>
          <w:tcPr>
            <w:tcW w:w="134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91"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31" w:type="dxa"/>
            <w:gridSpan w:val="13"/>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ascii="仿宋_GB2312" w:hAnsi="仿宋_GB2312" w:eastAsia="仿宋_GB2312" w:cs="仿宋_GB2312"/>
                <w:color w:val="auto"/>
                <w:sz w:val="24"/>
              </w:rPr>
              <w:t>贯彻执行国家和省有关建设社会停车场、城建公益项目及城市交通慢行系统的法律法规及建议。</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r>
              <w:rPr>
                <w:rFonts w:ascii="仿宋_GB2312" w:hAnsi="仿宋_GB2312" w:eastAsia="仿宋_GB2312" w:cs="仿宋_GB2312"/>
                <w:color w:val="auto"/>
                <w:sz w:val="24"/>
              </w:rPr>
              <w:t>根据市委、市政府授权，负责中心城区公共自行车租赁系统的规划、建设、宣传、运营监管及相关协调工作。</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r>
              <w:rPr>
                <w:rFonts w:ascii="仿宋_GB2312" w:hAnsi="仿宋_GB2312" w:eastAsia="仿宋_GB2312" w:cs="仿宋_GB2312"/>
                <w:color w:val="auto"/>
                <w:sz w:val="24"/>
              </w:rPr>
              <w:t>负责对县市建设公共自行车租赁系统的业务指导。</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r>
              <w:rPr>
                <w:rFonts w:ascii="仿宋_GB2312" w:hAnsi="仿宋_GB2312" w:eastAsia="仿宋_GB2312" w:cs="仿宋_GB2312"/>
                <w:color w:val="auto"/>
                <w:sz w:val="24"/>
              </w:rPr>
              <w:t>负责受理对公共自行车建设和运营管理的建议、投诉、举报等有关工作。</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w:t>
            </w:r>
            <w:r>
              <w:rPr>
                <w:rFonts w:ascii="仿宋_GB2312" w:hAnsi="仿宋_GB2312" w:eastAsia="仿宋_GB2312" w:cs="仿宋_GB2312"/>
                <w:color w:val="auto"/>
                <w:sz w:val="24"/>
              </w:rPr>
              <w:t>负责</w:t>
            </w:r>
            <w:r>
              <w:rPr>
                <w:rFonts w:hint="eastAsia" w:ascii="仿宋_GB2312" w:hAnsi="仿宋_GB2312" w:eastAsia="仿宋_GB2312" w:cs="仿宋_GB2312"/>
                <w:color w:val="auto"/>
                <w:sz w:val="24"/>
                <w:lang w:eastAsia="zh-CN"/>
              </w:rPr>
              <w:t>对中心城区机动车道与非机动车道以外区域的车辆违停信息进行录入</w:t>
            </w:r>
            <w:r>
              <w:rPr>
                <w:rFonts w:ascii="仿宋_GB2312" w:hAnsi="仿宋_GB2312" w:eastAsia="仿宋_GB2312" w:cs="仿宋_GB2312"/>
                <w:color w:val="auto"/>
                <w:sz w:val="24"/>
              </w:rPr>
              <w:t>。</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6、</w:t>
            </w:r>
            <w:r>
              <w:rPr>
                <w:rFonts w:ascii="仿宋_GB2312" w:hAnsi="仿宋_GB2312" w:eastAsia="仿宋_GB2312" w:cs="仿宋_GB2312"/>
                <w:color w:val="auto"/>
                <w:sz w:val="24"/>
              </w:rPr>
              <w:t>负责对经营性单位或个人需占用城市人行道停放车辆的，依法办理相关手续(其他用途车辆除外）。</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7、</w:t>
            </w:r>
            <w:r>
              <w:rPr>
                <w:rFonts w:ascii="仿宋_GB2312" w:hAnsi="仿宋_GB2312" w:eastAsia="仿宋_GB2312" w:cs="仿宋_GB2312"/>
                <w:color w:val="auto"/>
                <w:sz w:val="24"/>
              </w:rPr>
              <w:t>负责对社会停车场（含地下停车场）的收费和停车管理实行行政审批和业务指导，对擅自变更停车用途的行为实施行政处罚。</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8、</w:t>
            </w:r>
            <w:r>
              <w:rPr>
                <w:rFonts w:ascii="仿宋_GB2312" w:hAnsi="仿宋_GB2312" w:eastAsia="仿宋_GB2312" w:cs="仿宋_GB2312"/>
                <w:color w:val="auto"/>
                <w:sz w:val="24"/>
              </w:rPr>
              <w:t>负责对公益性社会停车场的设立进行规划和报建，对枫桥湖社会停车场及市政府交办管理的其他社会停车场进行维护和管理。</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auto"/>
                <w:sz w:val="24"/>
              </w:rPr>
              <w:t>9、</w:t>
            </w:r>
            <w:r>
              <w:rPr>
                <w:rFonts w:ascii="仿宋_GB2312" w:hAnsi="仿宋_GB2312" w:eastAsia="仿宋_GB2312" w:cs="仿宋_GB2312"/>
                <w:color w:val="auto"/>
                <w:sz w:val="24"/>
              </w:rPr>
              <w:t>完成市委、市政府和市城市管理和行政执法局交办的职责范围内的其他事项。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1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auto"/>
                <w:sz w:val="24"/>
              </w:rPr>
              <w:t>工作内容</w:t>
            </w:r>
          </w:p>
        </w:tc>
        <w:tc>
          <w:tcPr>
            <w:tcW w:w="8331" w:type="dxa"/>
            <w:gridSpan w:val="13"/>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val="en-US" w:eastAsia="zh-CN"/>
              </w:rPr>
              <w:t>加强组织建设，夯实党建基础筑牢思想防线。认真组织专题党史教育，使“学史明理、学史增信、学史崇德、学史力行</w:t>
            </w:r>
            <w:r>
              <w:rPr>
                <w:rFonts w:hint="default"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lang w:val="en-US" w:eastAsia="zh-CN"/>
              </w:rPr>
              <w:t>专题教育活动落到实处。</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hint="default" w:ascii="仿宋_GB2312" w:hAnsi="仿宋_GB2312" w:eastAsia="仿宋_GB2312" w:cs="仿宋_GB2312"/>
                <w:bCs/>
                <w:sz w:val="24"/>
                <w:lang w:val="en-US"/>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b w:val="0"/>
                <w:sz w:val="24"/>
                <w:szCs w:val="24"/>
                <w:u w:val="none"/>
                <w:lang w:val="en-US" w:eastAsia="zh-CN"/>
              </w:rPr>
              <w:t>根据市委、市政府关于交通综合治理工作要求,持续推进路边停车收费工作。</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80" w:firstLineChars="200"/>
              <w:jc w:val="both"/>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b w:val="0"/>
                <w:bCs w:val="0"/>
                <w:color w:val="auto"/>
                <w:kern w:val="0"/>
                <w:sz w:val="24"/>
                <w:szCs w:val="24"/>
                <w:lang w:val="en-US" w:eastAsia="zh-CN" w:bidi="ar"/>
              </w:rPr>
              <w:t>强力推进综合治理行动，</w:t>
            </w:r>
            <w:r>
              <w:rPr>
                <w:rFonts w:hint="eastAsia" w:ascii="仿宋_GB2312" w:hAnsi="仿宋_GB2312" w:eastAsia="仿宋_GB2312" w:cs="仿宋_GB2312"/>
                <w:b w:val="0"/>
                <w:sz w:val="24"/>
                <w:szCs w:val="24"/>
                <w:lang w:val="en-US" w:eastAsia="zh-CN"/>
              </w:rPr>
              <w:t>打破执法部门间的壁垒，与市交警部门积极健全停车管理执法交流协作机制，加强停车管理。</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hint="eastAsia" w:ascii="仿宋_GB2312" w:hAnsi="仿宋" w:eastAsia="仿宋_GB2312" w:cs="仿宋"/>
                <w:bCs/>
                <w:sz w:val="24"/>
                <w:szCs w:val="24"/>
              </w:rPr>
            </w:pPr>
            <w:r>
              <w:rPr>
                <w:rFonts w:hint="eastAsia" w:ascii="仿宋_GB2312" w:hAnsi="仿宋_GB2312" w:eastAsia="仿宋_GB2312" w:cs="仿宋_GB2312"/>
                <w:color w:val="000000"/>
                <w:sz w:val="24"/>
              </w:rPr>
              <w:t>任务4：</w:t>
            </w:r>
            <w:r>
              <w:rPr>
                <w:rFonts w:hint="eastAsia" w:ascii="仿宋_GB2312" w:hAnsi="仿宋_GB2312" w:eastAsia="仿宋_GB2312" w:cs="仿宋_GB2312"/>
                <w:b w:val="0"/>
                <w:sz w:val="24"/>
                <w:szCs w:val="24"/>
                <w:lang w:val="en-US" w:eastAsia="zh-CN"/>
              </w:rPr>
              <w:t>开展僵尸车报废前期准备工作，为下一步僵尸车处置工作做好铺垫。</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hint="eastAsia" w:ascii="仿宋_GB2312" w:hAnsi="仿宋_GB2312" w:eastAsia="仿宋_GB2312" w:cs="仿宋_GB2312"/>
                <w:b w:val="0"/>
                <w:sz w:val="24"/>
                <w:szCs w:val="24"/>
                <w:lang w:val="en-US"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r>
              <w:rPr>
                <w:rFonts w:hint="eastAsia" w:ascii="仿宋_GB2312" w:hAnsi="仿宋_GB2312" w:eastAsia="仿宋_GB2312" w:cs="仿宋_GB2312"/>
                <w:b w:val="0"/>
                <w:sz w:val="24"/>
                <w:szCs w:val="24"/>
                <w:lang w:val="en-US" w:eastAsia="zh-CN"/>
              </w:rPr>
              <w:t>严把审批备案关，认真落实停车场停车收费申请的相关审批政策。</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任务6：保障</w:t>
            </w:r>
            <w:r>
              <w:rPr>
                <w:rFonts w:hint="eastAsia" w:ascii="仿宋_GB2312" w:hAnsi="仿宋_GB2312" w:eastAsia="仿宋_GB2312" w:cs="仿宋_GB2312"/>
                <w:color w:val="000000"/>
                <w:sz w:val="24"/>
                <w:lang w:val="en-US" w:eastAsia="zh-CN"/>
              </w:rPr>
              <w:t>中心城区</w:t>
            </w:r>
            <w:r>
              <w:rPr>
                <w:rFonts w:hint="eastAsia" w:ascii="仿宋_GB2312" w:hAnsi="仿宋_GB2312" w:eastAsia="仿宋_GB2312" w:cs="仿宋_GB2312"/>
                <w:color w:val="000000"/>
                <w:sz w:val="24"/>
              </w:rPr>
              <w:t>公共自行车</w:t>
            </w:r>
            <w:r>
              <w:rPr>
                <w:rFonts w:hint="eastAsia" w:ascii="仿宋_GB2312" w:hAnsi="仿宋_GB2312" w:eastAsia="仿宋_GB2312" w:cs="仿宋_GB2312"/>
                <w:color w:val="000000"/>
                <w:sz w:val="24"/>
                <w:lang w:val="en-US" w:eastAsia="zh-CN"/>
              </w:rPr>
              <w:t>租赁系统</w:t>
            </w:r>
            <w:r>
              <w:rPr>
                <w:rFonts w:hint="eastAsia" w:ascii="仿宋_GB2312" w:hAnsi="仿宋_GB2312" w:eastAsia="仿宋_GB2312" w:cs="仿宋_GB2312"/>
                <w:color w:val="000000"/>
                <w:sz w:val="24"/>
              </w:rPr>
              <w:t>设备正常运营,及时</w:t>
            </w:r>
            <w:r>
              <w:rPr>
                <w:rFonts w:hint="eastAsia" w:ascii="仿宋_GB2312" w:hAnsi="仿宋_GB2312" w:eastAsia="仿宋_GB2312" w:cs="仿宋_GB2312"/>
                <w:color w:val="000000"/>
                <w:sz w:val="24"/>
                <w:lang w:val="en-US" w:eastAsia="zh-CN"/>
              </w:rPr>
              <w:t>更换公共自行车轮胎、贴画、</w:t>
            </w:r>
            <w:r>
              <w:rPr>
                <w:rFonts w:hint="eastAsia" w:ascii="仿宋_GB2312" w:hAnsi="仿宋_GB2312" w:eastAsia="仿宋_GB2312" w:cs="仿宋_GB2312"/>
                <w:color w:val="000000"/>
                <w:sz w:val="24"/>
              </w:rPr>
              <w:t>挡板等配件</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使</w:t>
            </w:r>
            <w:r>
              <w:rPr>
                <w:rFonts w:hint="eastAsia" w:ascii="仿宋_GB2312" w:hAnsi="仿宋_GB2312" w:eastAsia="仿宋_GB2312" w:cs="仿宋_GB2312"/>
                <w:color w:val="000000"/>
                <w:sz w:val="24"/>
              </w:rPr>
              <w:t>8000辆</w:t>
            </w:r>
            <w:r>
              <w:rPr>
                <w:rFonts w:hint="eastAsia" w:ascii="仿宋_GB2312" w:hAnsi="仿宋_GB2312" w:eastAsia="仿宋_GB2312" w:cs="仿宋_GB2312"/>
                <w:color w:val="000000"/>
                <w:sz w:val="24"/>
                <w:lang w:val="en-US" w:eastAsia="zh-CN"/>
              </w:rPr>
              <w:t>公共</w:t>
            </w:r>
            <w:r>
              <w:rPr>
                <w:rFonts w:hint="eastAsia" w:ascii="仿宋_GB2312" w:hAnsi="仿宋_GB2312" w:eastAsia="仿宋_GB2312" w:cs="仿宋_GB2312"/>
                <w:color w:val="000000"/>
                <w:sz w:val="24"/>
              </w:rPr>
              <w:t>自行车处于良好使用状态，及时更新“扫码租车”二维码</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保障“扫码”租车正常使用。</w:t>
            </w:r>
            <w:r>
              <w:rPr>
                <w:rFonts w:ascii="仿宋_GB2312" w:hAnsi="仿宋_GB2312" w:eastAsia="仿宋_GB2312" w:cs="仿宋_GB2312"/>
                <w:color w:val="000000"/>
                <w:sz w:val="24"/>
              </w:rPr>
              <w:t>配合城市道路改扩建，及时</w:t>
            </w:r>
            <w:r>
              <w:rPr>
                <w:rFonts w:hint="eastAsia" w:ascii="仿宋_GB2312" w:hAnsi="仿宋_GB2312" w:eastAsia="仿宋_GB2312" w:cs="仿宋_GB2312"/>
                <w:color w:val="000000"/>
                <w:sz w:val="24"/>
              </w:rPr>
              <w:t>移装公共自行车</w:t>
            </w:r>
            <w:r>
              <w:rPr>
                <w:rFonts w:ascii="仿宋_GB2312" w:hAnsi="仿宋_GB2312" w:eastAsia="仿宋_GB2312" w:cs="仿宋_GB2312"/>
                <w:color w:val="000000"/>
                <w:sz w:val="24"/>
              </w:rPr>
              <w:t>站点</w:t>
            </w:r>
            <w:r>
              <w:rPr>
                <w:rFonts w:hint="eastAsia" w:ascii="仿宋_GB2312" w:hAnsi="仿宋_GB2312" w:eastAsia="仿宋_GB2312" w:cs="仿宋_GB2312"/>
                <w:color w:val="000000"/>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80" w:firstLineChars="200"/>
              <w:jc w:val="both"/>
              <w:textAlignment w:val="auto"/>
              <w:rPr>
                <w:rFonts w:hint="default"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color w:val="000000"/>
                <w:sz w:val="24"/>
              </w:rPr>
              <w:t>任务7：</w:t>
            </w:r>
            <w:r>
              <w:rPr>
                <w:rFonts w:hint="eastAsia" w:ascii="仿宋_GB2312" w:hAnsi="仿宋_GB2312" w:eastAsia="仿宋_GB2312" w:cs="仿宋_GB2312"/>
                <w:b w:val="0"/>
                <w:bCs w:val="0"/>
                <w:sz w:val="24"/>
                <w:szCs w:val="24"/>
                <w:lang w:val="en-US" w:eastAsia="zh-CN"/>
              </w:rPr>
              <w:t>不断完善绿色出行服务，</w:t>
            </w:r>
            <w:r>
              <w:rPr>
                <w:rFonts w:hint="eastAsia" w:ascii="仿宋_GB2312" w:hAnsi="仿宋_GB2312" w:eastAsia="仿宋_GB2312" w:cs="仿宋_GB2312"/>
                <w:bCs/>
                <w:kern w:val="0"/>
                <w:sz w:val="24"/>
              </w:rPr>
              <w:t>积极引进共享电动助力自行车，优化市民出行交通工具选择面。</w:t>
            </w:r>
            <w:r>
              <w:rPr>
                <w:rFonts w:hint="eastAsia" w:ascii="仿宋_GB2312" w:hAnsi="仿宋_GB2312" w:eastAsia="仿宋_GB2312" w:cs="仿宋_GB2312"/>
                <w:bCs/>
                <w:kern w:val="0"/>
                <w:sz w:val="24"/>
                <w:szCs w:val="24"/>
                <w:lang w:val="en-US" w:eastAsia="zh-CN"/>
              </w:rPr>
              <w:t>进行中心城区</w:t>
            </w:r>
            <w:r>
              <w:rPr>
                <w:rFonts w:hint="eastAsia" w:ascii="仿宋_GB2312" w:hAnsi="仿宋_GB2312" w:eastAsia="仿宋_GB2312" w:cs="仿宋_GB2312"/>
                <w:b w:val="0"/>
                <w:bCs w:val="0"/>
                <w:sz w:val="24"/>
                <w:szCs w:val="24"/>
                <w:u w:val="none"/>
                <w:lang w:val="en-US" w:eastAsia="zh-CN"/>
              </w:rPr>
              <w:t>慢行系统专项规划，优化城区慢行交通出行环境。</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任务8：严把安全生产关，加强枫桥湖停车场设施设备的维修，确保安全运营。</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000000"/>
                <w:sz w:val="24"/>
              </w:rPr>
              <w:t>任务9：</w:t>
            </w:r>
            <w:r>
              <w:rPr>
                <w:rFonts w:hint="eastAsia" w:ascii="仿宋_GB2312" w:hAnsi="仿宋_GB2312" w:eastAsia="仿宋_GB2312" w:cs="仿宋_GB2312"/>
                <w:color w:val="auto"/>
                <w:kern w:val="0"/>
                <w:sz w:val="24"/>
              </w:rPr>
              <w:t>疫情防控</w:t>
            </w:r>
            <w:r>
              <w:rPr>
                <w:rFonts w:hint="eastAsia" w:ascii="仿宋_GB2312" w:hAnsi="仿宋_GB2312" w:eastAsia="仿宋_GB2312" w:cs="仿宋_GB2312"/>
                <w:color w:val="auto"/>
                <w:kern w:val="0"/>
                <w:sz w:val="24"/>
                <w:lang w:val="en-US" w:eastAsia="zh-CN"/>
              </w:rPr>
              <w:t>工作常态化，</w:t>
            </w:r>
            <w:r>
              <w:rPr>
                <w:rFonts w:hint="eastAsia" w:ascii="仿宋_GB2312" w:hAnsi="仿宋_GB2312" w:eastAsia="仿宋_GB2312" w:cs="仿宋_GB2312"/>
                <w:color w:val="auto"/>
                <w:kern w:val="0"/>
                <w:sz w:val="24"/>
              </w:rPr>
              <w:t>把疫情防控工作作为党支部一项重大政治任务。</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80" w:firstLineChars="200"/>
              <w:jc w:val="both"/>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任务10：</w:t>
            </w:r>
            <w:r>
              <w:rPr>
                <w:rFonts w:hint="eastAsia" w:ascii="仿宋_GB2312" w:hAnsi="仿宋_GB2312" w:eastAsia="仿宋_GB2312" w:cs="仿宋_GB2312"/>
                <w:b w:val="0"/>
                <w:bCs w:val="0"/>
                <w:color w:val="auto"/>
                <w:kern w:val="0"/>
                <w:sz w:val="24"/>
                <w:szCs w:val="24"/>
                <w:lang w:val="en-US" w:eastAsia="zh-CN" w:bidi="ar"/>
              </w:rPr>
              <w:t>推进民生实事，惠及民生需求。</w:t>
            </w:r>
            <w:r>
              <w:rPr>
                <w:rFonts w:hint="eastAsia" w:ascii="仿宋_GB2312" w:hAnsi="仿宋_GB2312" w:eastAsia="仿宋_GB2312" w:cs="仿宋_GB2312"/>
                <w:b w:val="0"/>
                <w:bCs w:val="0"/>
                <w:sz w:val="24"/>
                <w:szCs w:val="24"/>
                <w:lang w:val="en-US" w:eastAsia="zh-CN"/>
              </w:rPr>
              <w:t>一是推进社会停车场建设。二是督促机关院落对外开放，</w:t>
            </w:r>
            <w:r>
              <w:rPr>
                <w:rFonts w:hint="eastAsia" w:ascii="仿宋_GB2312" w:hAnsi="仿宋_GB2312" w:eastAsia="仿宋_GB2312" w:cs="仿宋_GB2312"/>
                <w:b w:val="0"/>
                <w:bCs w:val="0"/>
                <w:color w:val="000000"/>
                <w:sz w:val="24"/>
                <w:szCs w:val="24"/>
              </w:rPr>
              <w:t>增加城区</w:t>
            </w:r>
            <w:r>
              <w:rPr>
                <w:rFonts w:hint="eastAsia" w:ascii="仿宋_GB2312" w:hAnsi="仿宋_GB2312" w:eastAsia="仿宋_GB2312" w:cs="仿宋_GB2312"/>
                <w:b w:val="0"/>
                <w:bCs w:val="0"/>
                <w:color w:val="000000"/>
                <w:sz w:val="24"/>
                <w:szCs w:val="24"/>
                <w:lang w:val="en-US" w:eastAsia="zh-CN"/>
              </w:rPr>
              <w:t>可供市民</w:t>
            </w:r>
            <w:r>
              <w:rPr>
                <w:rFonts w:hint="eastAsia" w:ascii="仿宋_GB2312" w:hAnsi="仿宋_GB2312" w:eastAsia="仿宋_GB2312" w:cs="仿宋_GB2312"/>
                <w:b w:val="0"/>
                <w:bCs w:val="0"/>
                <w:color w:val="000000"/>
                <w:sz w:val="24"/>
                <w:szCs w:val="24"/>
              </w:rPr>
              <w:t>停车泊位。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32"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auto"/>
                <w:spacing w:val="-6"/>
                <w:sz w:val="24"/>
              </w:rPr>
              <w:t>年度部门（单位）总体运行情况及取得的成绩</w:t>
            </w:r>
          </w:p>
        </w:tc>
        <w:tc>
          <w:tcPr>
            <w:tcW w:w="8331" w:type="dxa"/>
            <w:gridSpan w:val="13"/>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sz w:val="24"/>
                <w:lang w:val="en-US" w:eastAsia="zh-CN"/>
              </w:rPr>
              <w:t>2021年，在市城管局党组的正确领导和单位干部职工的共同努力下，单位公共自行车租赁系统运营管理、城区停车秩序管理、城区慢行交通系统建设、枫桥湖停车场管理等工作有序开展，得到了上级领导和市民的一致肯定。</w:t>
            </w:r>
            <w:r>
              <w:rPr>
                <w:rFonts w:hint="eastAsia" w:ascii="仿宋_GB2312" w:hAnsi="华文楷体" w:eastAsia="仿宋_GB2312" w:cs="华文楷体"/>
                <w:sz w:val="24"/>
              </w:rPr>
              <w:t>狠抓</w:t>
            </w:r>
            <w:r>
              <w:rPr>
                <w:rFonts w:hint="eastAsia" w:ascii="仿宋_GB2312" w:hAnsi="华文楷体" w:eastAsia="仿宋_GB2312" w:cs="华文楷体"/>
                <w:sz w:val="24"/>
                <w:lang w:val="en-US" w:eastAsia="zh-CN"/>
              </w:rPr>
              <w:t>组织建设，扎实开展党史专题教育和建党100周年学党史等活动，</w:t>
            </w:r>
            <w:r>
              <w:rPr>
                <w:rFonts w:hint="eastAsia" w:ascii="仿宋_GB2312" w:hAnsi="仿宋_GB2312" w:eastAsia="仿宋_GB2312" w:cs="仿宋_GB2312"/>
                <w:sz w:val="24"/>
                <w:lang w:val="en-US" w:eastAsia="zh-CN"/>
              </w:rPr>
              <w:t>党建工作再上新台阶，被上级党组织评为“先进基层党支部”</w:t>
            </w:r>
            <w:r>
              <w:rPr>
                <w:rFonts w:hint="eastAsia" w:ascii="仿宋_GB2312" w:hAnsi="仿宋_GB2312" w:eastAsia="仿宋_GB2312" w:cs="仿宋_GB2312"/>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85" w:type="dxa"/>
            <w:gridSpan w:val="1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85" w:type="dxa"/>
            <w:gridSpan w:val="1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205" w:type="dxa"/>
            <w:gridSpan w:val="11"/>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上年结转</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归集调整后）</w:t>
            </w:r>
          </w:p>
        </w:tc>
        <w:tc>
          <w:tcPr>
            <w:tcW w:w="1211"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57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6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211"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574"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65"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211"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574"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65"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522.08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60.74</w:t>
            </w:r>
          </w:p>
        </w:tc>
        <w:tc>
          <w:tcPr>
            <w:tcW w:w="1211"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361.34</w:t>
            </w:r>
          </w:p>
        </w:tc>
        <w:tc>
          <w:tcPr>
            <w:tcW w:w="157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0.00</w:t>
            </w:r>
          </w:p>
        </w:tc>
        <w:tc>
          <w:tcPr>
            <w:tcW w:w="180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0.00</w:t>
            </w:r>
          </w:p>
        </w:tc>
        <w:tc>
          <w:tcPr>
            <w:tcW w:w="1265"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211"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574"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65"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985" w:type="dxa"/>
            <w:gridSpan w:val="1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446" w:type="dxa"/>
            <w:gridSpan w:val="7"/>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759"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785" w:type="dxa"/>
            <w:gridSpan w:val="3"/>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06" w:type="dxa"/>
            <w:gridSpan w:val="2"/>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949" w:type="dxa"/>
            <w:gridSpan w:val="3"/>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810" w:type="dxa"/>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11"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57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306"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9" w:type="dxa"/>
            <w:gridSpan w:val="3"/>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1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11"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7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0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9"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1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11"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7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0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9"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1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15</w:t>
            </w:r>
            <w:r>
              <w:rPr>
                <w:rFonts w:hint="eastAsia" w:ascii="仿宋_GB2312" w:hAnsi="仿宋_GB2312" w:eastAsia="仿宋_GB2312" w:cs="仿宋_GB2312"/>
                <w:color w:val="000000"/>
                <w:sz w:val="24"/>
                <w:lang w:val="en-US" w:eastAsia="zh-CN"/>
              </w:rPr>
              <w:t>15.45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267.99</w:t>
            </w:r>
          </w:p>
        </w:tc>
        <w:tc>
          <w:tcPr>
            <w:tcW w:w="1211"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226.60</w:t>
            </w:r>
          </w:p>
        </w:tc>
        <w:tc>
          <w:tcPr>
            <w:tcW w:w="157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41.39</w:t>
            </w:r>
          </w:p>
        </w:tc>
        <w:tc>
          <w:tcPr>
            <w:tcW w:w="1306"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12</w:t>
            </w:r>
            <w:r>
              <w:rPr>
                <w:rFonts w:hint="eastAsia" w:ascii="仿宋_GB2312" w:hAnsi="仿宋_GB2312" w:eastAsia="仿宋_GB2312" w:cs="仿宋_GB2312"/>
                <w:color w:val="000000"/>
                <w:sz w:val="24"/>
                <w:lang w:val="en-US" w:eastAsia="zh-CN"/>
              </w:rPr>
              <w:t>47.46</w:t>
            </w:r>
          </w:p>
        </w:tc>
        <w:tc>
          <w:tcPr>
            <w:tcW w:w="949"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-154.11</w:t>
            </w:r>
          </w:p>
        </w:tc>
        <w:tc>
          <w:tcPr>
            <w:tcW w:w="810"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11"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7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0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9"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1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205" w:type="dxa"/>
            <w:gridSpan w:val="11"/>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211"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57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06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11"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7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06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11"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7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06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9.3</w:t>
            </w:r>
            <w:r>
              <w:rPr>
                <w:rFonts w:hint="eastAsia" w:ascii="仿宋_GB2312" w:hAnsi="仿宋_GB2312" w:eastAsia="仿宋_GB2312" w:cs="仿宋_GB2312"/>
                <w:color w:val="000000"/>
                <w:sz w:val="24"/>
                <w:lang w:val="en-US" w:eastAsia="zh-CN"/>
              </w:rPr>
              <w:t>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0.</w:t>
            </w:r>
            <w:r>
              <w:rPr>
                <w:rFonts w:hint="eastAsia" w:ascii="仿宋_GB2312" w:hAnsi="仿宋_GB2312" w:eastAsia="仿宋_GB2312" w:cs="仿宋_GB2312"/>
                <w:color w:val="000000"/>
                <w:sz w:val="24"/>
                <w:lang w:val="en-US" w:eastAsia="zh-CN"/>
              </w:rPr>
              <w:t>37</w:t>
            </w:r>
          </w:p>
        </w:tc>
        <w:tc>
          <w:tcPr>
            <w:tcW w:w="1211"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9.00</w:t>
            </w:r>
          </w:p>
        </w:tc>
        <w:tc>
          <w:tcPr>
            <w:tcW w:w="157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0</w:t>
            </w:r>
            <w:r>
              <w:rPr>
                <w:rFonts w:hint="eastAsia" w:ascii="仿宋_GB2312" w:hAnsi="仿宋_GB2312" w:eastAsia="仿宋_GB2312" w:cs="仿宋_GB2312"/>
                <w:color w:val="000000"/>
                <w:sz w:val="24"/>
                <w:lang w:val="en-US" w:eastAsia="zh-CN"/>
              </w:rPr>
              <w:t>.00</w:t>
            </w:r>
          </w:p>
        </w:tc>
        <w:tc>
          <w:tcPr>
            <w:tcW w:w="3065"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0</w:t>
            </w:r>
            <w:r>
              <w:rPr>
                <w:rFonts w:hint="eastAsia" w:ascii="仿宋_GB2312" w:hAnsi="仿宋_GB2312" w:eastAsia="仿宋_GB2312" w:cs="仿宋_GB2312"/>
                <w:color w:val="000000"/>
                <w:sz w:val="24"/>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11"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7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06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9"/>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26"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566" w:type="dxa"/>
            <w:gridSpan w:val="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513" w:type="dxa"/>
            <w:gridSpan w:val="6"/>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126"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566" w:type="dxa"/>
            <w:gridSpan w:val="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13"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2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566" w:type="dxa"/>
            <w:gridSpan w:val="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13"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2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3</w:t>
            </w:r>
            <w:r>
              <w:rPr>
                <w:rFonts w:hint="eastAsia" w:ascii="仿宋_GB2312" w:hAnsi="仿宋_GB2312" w:eastAsia="仿宋_GB2312" w:cs="仿宋_GB2312"/>
                <w:color w:val="000000"/>
                <w:sz w:val="24"/>
                <w:lang w:val="en-US" w:eastAsia="zh-CN"/>
              </w:rPr>
              <w:t>44.16</w:t>
            </w:r>
          </w:p>
        </w:tc>
        <w:tc>
          <w:tcPr>
            <w:tcW w:w="2566" w:type="dxa"/>
            <w:gridSpan w:val="3"/>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color w:val="000000"/>
                <w:sz w:val="24"/>
                <w:lang w:val="en-US" w:eastAsia="zh-CN"/>
              </w:rPr>
              <w:t>44.16</w:t>
            </w:r>
            <w:r>
              <w:rPr>
                <w:rFonts w:hint="eastAsia" w:ascii="仿宋_GB2312" w:hAnsi="仿宋_GB2312" w:eastAsia="仿宋_GB2312" w:cs="仿宋_GB2312"/>
                <w:color w:val="000000"/>
                <w:sz w:val="24"/>
              </w:rPr>
              <w:t>（净值）</w:t>
            </w:r>
          </w:p>
        </w:tc>
        <w:tc>
          <w:tcPr>
            <w:tcW w:w="3513"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0</w:t>
            </w:r>
            <w:r>
              <w:rPr>
                <w:rFonts w:hint="eastAsia" w:ascii="仿宋_GB2312" w:hAnsi="仿宋_GB2312" w:eastAsia="仿宋_GB2312" w:cs="仿宋_GB2312"/>
                <w:color w:val="000000"/>
                <w:sz w:val="24"/>
                <w:lang w:val="en-US" w:eastAsia="zh-CN"/>
              </w:rPr>
              <w:t>.00</w:t>
            </w:r>
          </w:p>
        </w:tc>
        <w:tc>
          <w:tcPr>
            <w:tcW w:w="1126"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566" w:type="dxa"/>
            <w:gridSpan w:val="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13"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2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85" w:type="dxa"/>
            <w:gridSpan w:val="1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90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639"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keepNext w:val="0"/>
              <w:keepLines w:val="0"/>
              <w:pageBreakBefore w:val="0"/>
              <w:widowControl w:val="0"/>
              <w:kinsoku/>
              <w:wordWrap/>
              <w:overflowPunct/>
              <w:topLinePunct w:val="0"/>
              <w:autoSpaceDE/>
              <w:bidi w:val="0"/>
              <w:adjustRightInd/>
              <w:snapToGrid/>
              <w:spacing w:line="440" w:lineRule="exact"/>
              <w:rPr>
                <w:rFonts w:hint="eastAsia" w:ascii="仿宋_GB2312" w:hAnsi="仿宋_GB2312" w:eastAsia="仿宋_GB2312" w:cs="仿宋_GB2312"/>
                <w:sz w:val="24"/>
              </w:rPr>
            </w:pPr>
          </w:p>
        </w:tc>
        <w:tc>
          <w:tcPr>
            <w:tcW w:w="3905" w:type="dxa"/>
            <w:gridSpan w:val="6"/>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目标1：</w:t>
            </w:r>
            <w:r>
              <w:rPr>
                <w:rFonts w:hint="eastAsia" w:ascii="仿宋_GB2312" w:hAnsi="仿宋_GB2312" w:eastAsia="仿宋_GB2312" w:cs="仿宋_GB2312"/>
                <w:color w:val="000000"/>
                <w:sz w:val="24"/>
                <w:lang w:val="en-US" w:eastAsia="zh-CN"/>
              </w:rPr>
              <w:t>加强组织建设，夯实党建基础筑牢思想防线。认真组织专题党史教育，使“学史明理、学史增信、学史崇德、学史力行</w:t>
            </w:r>
            <w:r>
              <w:rPr>
                <w:rFonts w:hint="default"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lang w:val="en-US" w:eastAsia="zh-CN"/>
              </w:rPr>
              <w:t>等专题教育活动落到实处。</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hint="default" w:ascii="仿宋_GB2312" w:hAnsi="仿宋_GB2312" w:eastAsia="仿宋_GB2312" w:cs="仿宋_GB2312"/>
                <w:bCs/>
                <w:sz w:val="24"/>
                <w:lang w:val="en-US"/>
              </w:rPr>
            </w:pPr>
            <w:r>
              <w:rPr>
                <w:rFonts w:hint="eastAsia" w:ascii="仿宋_GB2312" w:hAnsi="仿宋_GB2312" w:eastAsia="仿宋_GB2312" w:cs="仿宋_GB2312"/>
                <w:b/>
                <w:bCs/>
                <w:color w:val="000000"/>
                <w:sz w:val="24"/>
              </w:rPr>
              <w:t>目标2：</w:t>
            </w:r>
            <w:r>
              <w:rPr>
                <w:rFonts w:hint="eastAsia" w:ascii="仿宋_GB2312" w:hAnsi="仿宋_GB2312" w:eastAsia="仿宋_GB2312" w:cs="仿宋_GB2312"/>
                <w:b w:val="0"/>
                <w:sz w:val="24"/>
                <w:szCs w:val="24"/>
                <w:u w:val="none"/>
                <w:lang w:val="en-US" w:eastAsia="zh-CN"/>
              </w:rPr>
              <w:t>根据市委、市政府关于交通综合治理工作要求,持续推进路边停车收费工作。</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jc w:val="both"/>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bCs/>
                <w:color w:val="000000"/>
                <w:sz w:val="24"/>
              </w:rPr>
              <w:t>目标3：</w:t>
            </w:r>
            <w:r>
              <w:rPr>
                <w:rFonts w:hint="eastAsia" w:ascii="仿宋_GB2312" w:hAnsi="仿宋_GB2312" w:eastAsia="仿宋_GB2312" w:cs="仿宋_GB2312"/>
                <w:b w:val="0"/>
                <w:bCs w:val="0"/>
                <w:color w:val="auto"/>
                <w:kern w:val="0"/>
                <w:sz w:val="24"/>
                <w:szCs w:val="24"/>
                <w:lang w:val="en-US" w:eastAsia="zh-CN" w:bidi="ar"/>
              </w:rPr>
              <w:t>强力推进综合治理行动，</w:t>
            </w:r>
            <w:r>
              <w:rPr>
                <w:rFonts w:hint="eastAsia" w:ascii="仿宋_GB2312" w:hAnsi="仿宋_GB2312" w:eastAsia="仿宋_GB2312" w:cs="仿宋_GB2312"/>
                <w:b w:val="0"/>
                <w:sz w:val="24"/>
                <w:szCs w:val="24"/>
                <w:lang w:val="en-US" w:eastAsia="zh-CN"/>
              </w:rPr>
              <w:t>打破执法部门间的壁垒，与市交警部门积极健全停车管理执法交流协作机制，加强停车管理。</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目标4：</w:t>
            </w:r>
            <w:r>
              <w:rPr>
                <w:rFonts w:hint="eastAsia" w:ascii="仿宋_GB2312" w:hAnsi="仿宋_GB2312" w:eastAsia="仿宋_GB2312" w:cs="仿宋_GB2312"/>
                <w:b w:val="0"/>
                <w:sz w:val="24"/>
                <w:szCs w:val="24"/>
                <w:lang w:val="en-US" w:eastAsia="zh-CN"/>
              </w:rPr>
              <w:t>开展僵尸车报废前期准备工作，为下一步僵尸车处置工作做好铺垫。</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目标5：</w:t>
            </w:r>
            <w:r>
              <w:rPr>
                <w:rFonts w:hint="eastAsia" w:ascii="仿宋_GB2312" w:hAnsi="仿宋_GB2312" w:eastAsia="仿宋_GB2312" w:cs="仿宋_GB2312"/>
                <w:b w:val="0"/>
                <w:sz w:val="24"/>
                <w:szCs w:val="24"/>
                <w:lang w:val="en-US" w:eastAsia="zh-CN"/>
              </w:rPr>
              <w:t>严把审批备案关，认真落实停车场停车收费申请的相关审批政策。</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b/>
                <w:bCs/>
                <w:color w:val="000000"/>
                <w:sz w:val="24"/>
              </w:rPr>
              <w:t>目标6：</w:t>
            </w:r>
            <w:r>
              <w:rPr>
                <w:rFonts w:hint="eastAsia" w:ascii="仿宋_GB2312" w:hAnsi="仿宋_GB2312" w:eastAsia="仿宋_GB2312" w:cs="仿宋_GB2312"/>
                <w:color w:val="000000"/>
                <w:sz w:val="24"/>
              </w:rPr>
              <w:t>保障</w:t>
            </w:r>
            <w:r>
              <w:rPr>
                <w:rFonts w:hint="eastAsia" w:ascii="仿宋_GB2312" w:hAnsi="仿宋_GB2312" w:eastAsia="仿宋_GB2312" w:cs="仿宋_GB2312"/>
                <w:color w:val="000000"/>
                <w:sz w:val="24"/>
                <w:lang w:val="en-US" w:eastAsia="zh-CN"/>
              </w:rPr>
              <w:t>中心城区</w:t>
            </w:r>
            <w:r>
              <w:rPr>
                <w:rFonts w:hint="eastAsia" w:ascii="仿宋_GB2312" w:hAnsi="仿宋_GB2312" w:eastAsia="仿宋_GB2312" w:cs="仿宋_GB2312"/>
                <w:color w:val="000000"/>
                <w:sz w:val="24"/>
              </w:rPr>
              <w:t>公共自行车</w:t>
            </w:r>
            <w:r>
              <w:rPr>
                <w:rFonts w:hint="eastAsia" w:ascii="仿宋_GB2312" w:hAnsi="仿宋_GB2312" w:eastAsia="仿宋_GB2312" w:cs="仿宋_GB2312"/>
                <w:color w:val="000000"/>
                <w:sz w:val="24"/>
                <w:lang w:val="en-US" w:eastAsia="zh-CN"/>
              </w:rPr>
              <w:t>租赁系统</w:t>
            </w:r>
            <w:r>
              <w:rPr>
                <w:rFonts w:hint="eastAsia" w:ascii="仿宋_GB2312" w:hAnsi="仿宋_GB2312" w:eastAsia="仿宋_GB2312" w:cs="仿宋_GB2312"/>
                <w:color w:val="000000"/>
                <w:sz w:val="24"/>
              </w:rPr>
              <w:t>设备正常运营,及时</w:t>
            </w:r>
            <w:r>
              <w:rPr>
                <w:rFonts w:hint="eastAsia" w:ascii="仿宋_GB2312" w:hAnsi="仿宋_GB2312" w:eastAsia="仿宋_GB2312" w:cs="仿宋_GB2312"/>
                <w:color w:val="000000"/>
                <w:sz w:val="24"/>
                <w:lang w:val="en-US" w:eastAsia="zh-CN"/>
              </w:rPr>
              <w:t>更换公共自行车轮胎、贴画、</w:t>
            </w:r>
            <w:r>
              <w:rPr>
                <w:rFonts w:hint="eastAsia" w:ascii="仿宋_GB2312" w:hAnsi="仿宋_GB2312" w:eastAsia="仿宋_GB2312" w:cs="仿宋_GB2312"/>
                <w:color w:val="000000"/>
                <w:sz w:val="24"/>
              </w:rPr>
              <w:t>挡板等配件</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使</w:t>
            </w:r>
            <w:r>
              <w:rPr>
                <w:rFonts w:hint="eastAsia" w:ascii="仿宋_GB2312" w:hAnsi="仿宋_GB2312" w:eastAsia="仿宋_GB2312" w:cs="仿宋_GB2312"/>
                <w:color w:val="000000"/>
                <w:sz w:val="24"/>
              </w:rPr>
              <w:t>8000辆</w:t>
            </w:r>
            <w:r>
              <w:rPr>
                <w:rFonts w:hint="eastAsia" w:ascii="仿宋_GB2312" w:hAnsi="仿宋_GB2312" w:eastAsia="仿宋_GB2312" w:cs="仿宋_GB2312"/>
                <w:color w:val="000000"/>
                <w:sz w:val="24"/>
                <w:lang w:val="en-US" w:eastAsia="zh-CN"/>
              </w:rPr>
              <w:t>公共</w:t>
            </w:r>
            <w:r>
              <w:rPr>
                <w:rFonts w:hint="eastAsia" w:ascii="仿宋_GB2312" w:hAnsi="仿宋_GB2312" w:eastAsia="仿宋_GB2312" w:cs="仿宋_GB2312"/>
                <w:color w:val="000000"/>
                <w:sz w:val="24"/>
              </w:rPr>
              <w:t>自行车处于良好使用状态，及时更新“扫码租车”二维码</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保障“扫码”租车正常使用。</w:t>
            </w:r>
            <w:r>
              <w:rPr>
                <w:rFonts w:ascii="仿宋_GB2312" w:hAnsi="仿宋_GB2312" w:eastAsia="仿宋_GB2312" w:cs="仿宋_GB2312"/>
                <w:color w:val="000000"/>
                <w:sz w:val="24"/>
              </w:rPr>
              <w:t>配合城市道路改扩建，及时</w:t>
            </w:r>
            <w:r>
              <w:rPr>
                <w:rFonts w:hint="eastAsia" w:ascii="仿宋_GB2312" w:hAnsi="仿宋_GB2312" w:eastAsia="仿宋_GB2312" w:cs="仿宋_GB2312"/>
                <w:color w:val="000000"/>
                <w:sz w:val="24"/>
              </w:rPr>
              <w:t>移装公共自行车</w:t>
            </w:r>
            <w:r>
              <w:rPr>
                <w:rFonts w:ascii="仿宋_GB2312" w:hAnsi="仿宋_GB2312" w:eastAsia="仿宋_GB2312" w:cs="仿宋_GB2312"/>
                <w:color w:val="000000"/>
                <w:sz w:val="24"/>
              </w:rPr>
              <w:t>站点</w:t>
            </w:r>
            <w:r>
              <w:rPr>
                <w:rFonts w:hint="eastAsia" w:ascii="仿宋_GB2312" w:hAnsi="仿宋_GB2312" w:eastAsia="仿宋_GB2312" w:cs="仿宋_GB2312"/>
                <w:color w:val="000000"/>
                <w:sz w:val="24"/>
                <w:lang w:eastAsia="zh-CN"/>
              </w:rPr>
              <w:t>。</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hint="default"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bCs/>
                <w:color w:val="000000"/>
                <w:sz w:val="24"/>
              </w:rPr>
              <w:t>目标7：</w:t>
            </w:r>
            <w:r>
              <w:rPr>
                <w:rFonts w:hint="eastAsia" w:ascii="仿宋_GB2312" w:hAnsi="仿宋_GB2312" w:eastAsia="仿宋_GB2312" w:cs="仿宋_GB2312"/>
                <w:b w:val="0"/>
                <w:bCs w:val="0"/>
                <w:sz w:val="24"/>
                <w:szCs w:val="24"/>
                <w:lang w:val="en-US" w:eastAsia="zh-CN"/>
              </w:rPr>
              <w:t>不断完善绿色出行服务，</w:t>
            </w:r>
            <w:r>
              <w:rPr>
                <w:rFonts w:hint="eastAsia" w:ascii="仿宋_GB2312" w:hAnsi="仿宋_GB2312" w:eastAsia="仿宋_GB2312" w:cs="仿宋_GB2312"/>
                <w:bCs/>
                <w:kern w:val="0"/>
                <w:sz w:val="24"/>
              </w:rPr>
              <w:t>积极引进共享电动助力自行车，优化市民出行交通工具选择面。</w:t>
            </w:r>
            <w:r>
              <w:rPr>
                <w:rFonts w:hint="eastAsia" w:ascii="仿宋_GB2312" w:hAnsi="仿宋_GB2312" w:eastAsia="仿宋_GB2312" w:cs="仿宋_GB2312"/>
                <w:bCs/>
                <w:kern w:val="0"/>
                <w:sz w:val="24"/>
                <w:szCs w:val="24"/>
                <w:lang w:val="en-US" w:eastAsia="zh-CN"/>
              </w:rPr>
              <w:t>同时推进中心城区</w:t>
            </w:r>
            <w:r>
              <w:rPr>
                <w:rFonts w:hint="eastAsia" w:ascii="仿宋_GB2312" w:hAnsi="仿宋_GB2312" w:eastAsia="仿宋_GB2312" w:cs="仿宋_GB2312"/>
                <w:b w:val="0"/>
                <w:bCs w:val="0"/>
                <w:sz w:val="24"/>
                <w:szCs w:val="24"/>
                <w:u w:val="none"/>
                <w:lang w:val="en-US" w:eastAsia="zh-CN"/>
              </w:rPr>
              <w:t>慢行系统专项规划，优化城区慢行交通出行环境。</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目标</w:t>
            </w:r>
            <w:r>
              <w:rPr>
                <w:rFonts w:hint="eastAsia" w:ascii="仿宋_GB2312" w:hAnsi="仿宋_GB2312" w:eastAsia="仿宋_GB2312" w:cs="仿宋_GB2312"/>
                <w:b/>
                <w:bCs/>
                <w:color w:val="000000"/>
                <w:sz w:val="24"/>
                <w:lang w:val="en-US" w:eastAsia="zh-CN"/>
              </w:rPr>
              <w:t>8</w:t>
            </w: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严把安全生产关，加强枫桥湖停车场设施设备的维修，确保安全运营。</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b/>
                <w:bCs/>
                <w:color w:val="000000"/>
                <w:sz w:val="24"/>
              </w:rPr>
              <w:t>任务9：</w:t>
            </w:r>
            <w:r>
              <w:rPr>
                <w:rFonts w:hint="eastAsia" w:ascii="仿宋_GB2312" w:hAnsi="仿宋_GB2312" w:eastAsia="仿宋_GB2312" w:cs="仿宋_GB2312"/>
                <w:color w:val="auto"/>
                <w:kern w:val="0"/>
                <w:sz w:val="24"/>
              </w:rPr>
              <w:t>疫情防控</w:t>
            </w:r>
            <w:r>
              <w:rPr>
                <w:rFonts w:hint="eastAsia" w:ascii="仿宋_GB2312" w:hAnsi="仿宋_GB2312" w:eastAsia="仿宋_GB2312" w:cs="仿宋_GB2312"/>
                <w:color w:val="auto"/>
                <w:kern w:val="0"/>
                <w:sz w:val="24"/>
                <w:lang w:val="en-US" w:eastAsia="zh-CN"/>
              </w:rPr>
              <w:t>工作常态化，</w:t>
            </w:r>
            <w:r>
              <w:rPr>
                <w:rFonts w:hint="eastAsia" w:ascii="仿宋_GB2312" w:hAnsi="仿宋_GB2312" w:eastAsia="仿宋_GB2312" w:cs="仿宋_GB2312"/>
                <w:color w:val="auto"/>
                <w:kern w:val="0"/>
                <w:sz w:val="24"/>
              </w:rPr>
              <w:t>把疫情防控工作作为党支部一项重大政治任务。</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任务</w:t>
            </w:r>
            <w:r>
              <w:rPr>
                <w:rFonts w:hint="eastAsia" w:ascii="仿宋_GB2312" w:hAnsi="仿宋_GB2312" w:eastAsia="仿宋_GB2312" w:cs="仿宋_GB2312"/>
                <w:b/>
                <w:bCs/>
                <w:color w:val="000000"/>
                <w:sz w:val="24"/>
                <w:lang w:val="en-US" w:eastAsia="zh-CN"/>
              </w:rPr>
              <w:t>10</w:t>
            </w:r>
            <w:r>
              <w:rPr>
                <w:rFonts w:hint="eastAsia" w:ascii="仿宋_GB2312" w:hAnsi="仿宋_GB2312" w:eastAsia="仿宋_GB2312" w:cs="仿宋_GB2312"/>
                <w:b/>
                <w:bCs/>
                <w:color w:val="000000"/>
                <w:sz w:val="24"/>
              </w:rPr>
              <w:t>：</w:t>
            </w:r>
            <w:r>
              <w:rPr>
                <w:rFonts w:hint="eastAsia" w:ascii="仿宋_GB2312" w:hAnsi="仿宋_GB2312" w:eastAsia="仿宋_GB2312" w:cs="仿宋_GB2312"/>
                <w:b w:val="0"/>
                <w:bCs w:val="0"/>
                <w:color w:val="auto"/>
                <w:kern w:val="0"/>
                <w:sz w:val="24"/>
                <w:szCs w:val="24"/>
                <w:lang w:val="en-US" w:eastAsia="zh-CN" w:bidi="ar"/>
              </w:rPr>
              <w:t>推进民生实事，挖掘城区停车潜力，惠及民生需求。</w:t>
            </w:r>
          </w:p>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eastAsia" w:ascii="仿宋_GB2312" w:hAnsi="仿宋_GB2312" w:eastAsia="仿宋_GB2312" w:cs="仿宋_GB2312"/>
                <w:color w:val="000000"/>
                <w:sz w:val="24"/>
              </w:rPr>
            </w:pPr>
          </w:p>
        </w:tc>
        <w:tc>
          <w:tcPr>
            <w:tcW w:w="4639" w:type="dxa"/>
            <w:gridSpan w:val="8"/>
            <w:noWrap w:val="0"/>
            <w:vAlign w:val="top"/>
          </w:tcPr>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b/>
                <w:bCs/>
                <w:color w:val="000000"/>
                <w:sz w:val="24"/>
              </w:rPr>
              <w:t>目标1完成情况：</w:t>
            </w:r>
            <w:r>
              <w:rPr>
                <w:rFonts w:hint="eastAsia" w:ascii="仿宋_GB2312" w:hAnsi="仿宋_GB2312" w:eastAsia="仿宋_GB2312" w:cs="仿宋_GB2312"/>
                <w:sz w:val="24"/>
                <w:lang w:val="en-US" w:eastAsia="zh-CN"/>
              </w:rPr>
              <w:t>认真开展了“学史明理、学史增信、学史崇德、学史力行”党史专题教育、庆祝建党100周年学党史知识竞赛等活动11次，撰写发言材料和心得体会47篇。</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b/>
                <w:bCs/>
                <w:color w:val="000000"/>
                <w:sz w:val="24"/>
              </w:rPr>
              <w:t>目标2完成情况：</w:t>
            </w:r>
            <w:r>
              <w:rPr>
                <w:rFonts w:hint="eastAsia" w:ascii="仿宋_GB2312" w:hAnsi="华文楷体" w:eastAsia="仿宋_GB2312" w:cs="华文楷体"/>
                <w:sz w:val="24"/>
                <w:lang w:val="en-US" w:eastAsia="zh-CN"/>
              </w:rPr>
              <w:t>持续推进路边停车收费工作，提高了城区停车泊位周转利用率，在一定程度上缓解了停车难。2021年7月31日，由于疫情原因停车收费工作暂停。</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目标3完成情况：</w:t>
            </w:r>
            <w:r>
              <w:rPr>
                <w:rFonts w:hint="eastAsia" w:ascii="仿宋_GB2312" w:hAnsi="仿宋_GB2312" w:eastAsia="仿宋_GB2312" w:cs="仿宋_GB2312"/>
                <w:color w:val="000000"/>
                <w:sz w:val="24"/>
                <w:lang w:val="en-US" w:eastAsia="zh-CN"/>
              </w:rPr>
              <w:t>通过</w:t>
            </w:r>
            <w:r>
              <w:rPr>
                <w:rFonts w:hint="eastAsia" w:ascii="仿宋_GB2312" w:hAnsi="仿宋_GB2312" w:eastAsia="仿宋_GB2312" w:cs="仿宋_GB2312"/>
                <w:b w:val="0"/>
                <w:sz w:val="24"/>
                <w:szCs w:val="24"/>
                <w:lang w:val="en-US" w:eastAsia="zh-CN"/>
              </w:rPr>
              <w:t>与市交警部门积极健全停车管理执法协作机制，多举措开展城区占道违停车执法工作，城区停车秩序有效改善。</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b/>
                <w:bCs/>
                <w:color w:val="000000"/>
                <w:sz w:val="24"/>
              </w:rPr>
              <w:t>目标4完成情况：</w:t>
            </w:r>
            <w:r>
              <w:rPr>
                <w:rFonts w:hint="eastAsia" w:ascii="仿宋_GB2312" w:hAnsi="仿宋_GB2312" w:eastAsia="仿宋_GB2312" w:cs="仿宋_GB2312"/>
                <w:color w:val="000000"/>
                <w:sz w:val="24"/>
                <w:lang w:val="en-US" w:eastAsia="zh-CN"/>
              </w:rPr>
              <w:t>与相关部门联动，已经做好僵尸车处置前期准备工作。</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b/>
                <w:bCs/>
                <w:color w:val="000000"/>
                <w:sz w:val="24"/>
              </w:rPr>
              <w:t>目标5完成情况：</w:t>
            </w:r>
            <w:r>
              <w:rPr>
                <w:rFonts w:hint="eastAsia" w:ascii="仿宋_GB2312" w:hAnsi="仿宋_GB2312" w:eastAsia="仿宋_GB2312" w:cs="仿宋_GB2312"/>
                <w:b w:val="0"/>
                <w:sz w:val="24"/>
                <w:szCs w:val="24"/>
                <w:lang w:val="en-US" w:eastAsia="zh-CN"/>
              </w:rPr>
              <w:t>认真落实停车场停车收费申请的相关审批政策，共审批备案了10余个公共停车场的停车收费申请。</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目标6完成情况：</w:t>
            </w:r>
            <w:r>
              <w:rPr>
                <w:rFonts w:hint="eastAsia" w:ascii="仿宋_GB2312" w:hAnsi="仿宋_GB2312" w:eastAsia="仿宋_GB2312" w:cs="仿宋_GB2312"/>
                <w:sz w:val="24"/>
                <w:szCs w:val="24"/>
              </w:rPr>
              <w:t>更新了1.08万套具有防晒防水功能的二维码扫码贴纸、更换了</w:t>
            </w:r>
            <w:r>
              <w:rPr>
                <w:rFonts w:hint="eastAsia" w:ascii="仿宋_GB2312" w:hAnsi="仿宋_GB2312" w:eastAsia="仿宋_GB2312" w:cs="仿宋_GB2312"/>
                <w:sz w:val="24"/>
                <w:szCs w:val="24"/>
                <w:lang w:val="en-US" w:eastAsia="zh-CN"/>
              </w:rPr>
              <w:t>4000条免充气软胶</w:t>
            </w:r>
            <w:r>
              <w:rPr>
                <w:rFonts w:hint="eastAsia" w:ascii="仿宋_GB2312" w:hAnsi="仿宋_GB2312" w:eastAsia="仿宋_GB2312" w:cs="仿宋_GB2312"/>
                <w:sz w:val="24"/>
                <w:szCs w:val="24"/>
              </w:rPr>
              <w:t>轮胎</w:t>
            </w:r>
            <w:r>
              <w:rPr>
                <w:rFonts w:hint="eastAsia" w:ascii="仿宋_GB2312" w:hAnsi="仿宋_GB2312" w:eastAsia="仿宋_GB2312" w:cs="仿宋_GB2312"/>
                <w:sz w:val="24"/>
                <w:szCs w:val="24"/>
                <w:lang w:val="en-US" w:eastAsia="zh-CN"/>
              </w:rPr>
              <w:t>和5000套自行车</w:t>
            </w:r>
            <w:r>
              <w:rPr>
                <w:rFonts w:hint="eastAsia" w:ascii="仿宋_GB2312" w:hAnsi="仿宋_GB2312" w:eastAsia="仿宋_GB2312" w:cs="仿宋_GB2312"/>
                <w:sz w:val="24"/>
                <w:szCs w:val="24"/>
              </w:rPr>
              <w:t>贴画，对公共自行车站点蓄电池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其他自行车</w:t>
            </w:r>
            <w:r>
              <w:rPr>
                <w:rFonts w:hint="eastAsia" w:ascii="仿宋_GB2312" w:hAnsi="仿宋_GB2312" w:eastAsia="仿宋_GB2312" w:cs="仿宋_GB2312"/>
                <w:sz w:val="24"/>
                <w:szCs w:val="24"/>
              </w:rPr>
              <w:t>配件和设备及时进行了维修更换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对机房服务器进行了集中检修，更换了机房部分设施设备，保障了租赁系统正常运行。</w:t>
            </w:r>
            <w:r>
              <w:rPr>
                <w:rFonts w:hint="eastAsia" w:ascii="仿宋_GB2312" w:hAnsi="仿宋_GB2312" w:eastAsia="仿宋_GB2312" w:cs="仿宋_GB2312"/>
                <w:kern w:val="0"/>
                <w:sz w:val="24"/>
                <w:szCs w:val="24"/>
              </w:rPr>
              <w:t>配合城市道路改扩建，拆除站点1</w:t>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处。</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目标</w:t>
            </w:r>
            <w:r>
              <w:rPr>
                <w:rFonts w:hint="eastAsia" w:ascii="仿宋_GB2312" w:hAnsi="仿宋_GB2312" w:eastAsia="仿宋_GB2312" w:cs="仿宋_GB2312"/>
                <w:b/>
                <w:bCs/>
                <w:color w:val="000000"/>
                <w:sz w:val="24"/>
                <w:lang w:val="en-US" w:eastAsia="zh-CN"/>
              </w:rPr>
              <w:t>7</w:t>
            </w:r>
            <w:r>
              <w:rPr>
                <w:rFonts w:hint="eastAsia" w:ascii="仿宋_GB2312" w:hAnsi="仿宋_GB2312" w:eastAsia="仿宋_GB2312" w:cs="仿宋_GB2312"/>
                <w:b/>
                <w:bCs/>
                <w:color w:val="000000"/>
                <w:sz w:val="24"/>
              </w:rPr>
              <w:t>完成情况：</w:t>
            </w:r>
            <w:r>
              <w:rPr>
                <w:rFonts w:hint="eastAsia" w:ascii="仿宋_GB2312" w:hAnsi="华文楷体" w:eastAsia="仿宋_GB2312" w:cs="华文楷体"/>
                <w:sz w:val="24"/>
                <w:lang w:val="en-US" w:eastAsia="zh-CN"/>
              </w:rPr>
              <w:t>与市交投集团积极对接共享电动助力自行车引进工作，使共享电动助力自行车落户岳阳。启动了城区交通慢行系统专项规划编制的设计工作，预计2022年启动慢行系统建设。</w:t>
            </w:r>
          </w:p>
          <w:p>
            <w:pPr>
              <w:keepNext w:val="0"/>
              <w:keepLines w:val="0"/>
              <w:pageBreakBefore w:val="0"/>
              <w:widowControl w:val="0"/>
              <w:kinsoku/>
              <w:wordWrap/>
              <w:overflowPunct/>
              <w:topLinePunct w:val="0"/>
              <w:autoSpaceDE/>
              <w:bidi w:val="0"/>
              <w:adjustRightInd/>
              <w:snapToGrid/>
              <w:spacing w:line="380" w:lineRule="exact"/>
              <w:ind w:firstLine="480" w:firstLineChars="200"/>
              <w:rPr>
                <w:rFonts w:hint="eastAsia" w:ascii="仿宋_GB2312" w:hAnsi="华文楷体" w:eastAsia="仿宋_GB2312" w:cs="华文楷体"/>
                <w:sz w:val="24"/>
              </w:rPr>
            </w:pPr>
            <w:r>
              <w:rPr>
                <w:rFonts w:hint="eastAsia" w:ascii="仿宋_GB2312" w:hAnsi="仿宋_GB2312" w:eastAsia="仿宋_GB2312" w:cs="仿宋_GB2312"/>
                <w:b/>
                <w:bCs/>
                <w:color w:val="000000"/>
                <w:sz w:val="24"/>
              </w:rPr>
              <w:t>目标</w:t>
            </w:r>
            <w:r>
              <w:rPr>
                <w:rFonts w:hint="eastAsia" w:ascii="仿宋_GB2312" w:hAnsi="仿宋_GB2312" w:eastAsia="仿宋_GB2312" w:cs="仿宋_GB2312"/>
                <w:b/>
                <w:bCs/>
                <w:color w:val="000000"/>
                <w:sz w:val="24"/>
                <w:lang w:val="en-US" w:eastAsia="zh-CN"/>
              </w:rPr>
              <w:t>8</w:t>
            </w:r>
            <w:r>
              <w:rPr>
                <w:rFonts w:hint="eastAsia" w:ascii="仿宋_GB2312" w:hAnsi="仿宋_GB2312" w:eastAsia="仿宋_GB2312" w:cs="仿宋_GB2312"/>
                <w:b/>
                <w:bCs/>
                <w:color w:val="000000"/>
                <w:sz w:val="24"/>
              </w:rPr>
              <w:t>完成情况：</w:t>
            </w:r>
            <w:r>
              <w:rPr>
                <w:rFonts w:hint="eastAsia" w:ascii="仿宋_GB2312" w:hAnsi="华文楷体" w:eastAsia="仿宋_GB2312" w:cs="华文楷体"/>
                <w:sz w:val="24"/>
                <w:lang w:val="en-US" w:eastAsia="zh-CN"/>
              </w:rPr>
              <w:t>对枫桥湖停车场进行了全面检修维护，拆除了部分存在安全隐患的广告，确保了停车场安全运行。</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b/>
                <w:bCs/>
                <w:color w:val="000000"/>
                <w:sz w:val="24"/>
              </w:rPr>
              <w:t>目标</w:t>
            </w:r>
            <w:r>
              <w:rPr>
                <w:rFonts w:hint="eastAsia" w:ascii="仿宋_GB2312" w:hAnsi="仿宋_GB2312" w:eastAsia="仿宋_GB2312" w:cs="仿宋_GB2312"/>
                <w:b/>
                <w:bCs/>
                <w:color w:val="000000"/>
                <w:sz w:val="24"/>
                <w:lang w:val="en-US" w:eastAsia="zh-CN"/>
              </w:rPr>
              <w:t>9</w:t>
            </w:r>
            <w:r>
              <w:rPr>
                <w:rFonts w:hint="eastAsia" w:ascii="仿宋_GB2312" w:hAnsi="仿宋_GB2312" w:eastAsia="仿宋_GB2312" w:cs="仿宋_GB2312"/>
                <w:b/>
                <w:bCs/>
                <w:color w:val="000000"/>
                <w:sz w:val="24"/>
              </w:rPr>
              <w:t>完成情况：</w:t>
            </w:r>
            <w:r>
              <w:rPr>
                <w:rFonts w:hint="eastAsia" w:ascii="仿宋_GB2312" w:hAnsi="仿宋_GB2312" w:eastAsia="仿宋_GB2312" w:cs="仿宋_GB2312"/>
                <w:color w:val="000000"/>
                <w:sz w:val="24"/>
                <w:lang w:val="en-US" w:eastAsia="zh-CN"/>
              </w:rPr>
              <w:t>严格落实疫情防控指挥部疫情防控工作要求，单位所管理的区域和人员疫情得到有效控制。</w:t>
            </w:r>
          </w:p>
          <w:p>
            <w:pPr>
              <w:keepNext w:val="0"/>
              <w:keepLines w:val="0"/>
              <w:pageBreakBefore w:val="0"/>
              <w:widowControl w:val="0"/>
              <w:kinsoku/>
              <w:wordWrap/>
              <w:overflowPunct/>
              <w:topLinePunct w:val="0"/>
              <w:autoSpaceDE/>
              <w:autoSpaceDN w:val="0"/>
              <w:bidi w:val="0"/>
              <w:adjustRightInd/>
              <w:snapToGrid/>
              <w:spacing w:line="380" w:lineRule="exact"/>
              <w:ind w:firstLine="480" w:firstLineChars="200"/>
              <w:jc w:val="left"/>
              <w:textAlignment w:val="center"/>
              <w:rPr>
                <w:rFonts w:ascii="仿宋_GB2312" w:hAnsi="仿宋_GB2312" w:eastAsia="仿宋_GB2312" w:cs="仿宋_GB2312"/>
                <w:bCs/>
                <w:sz w:val="24"/>
              </w:rPr>
            </w:pPr>
            <w:r>
              <w:rPr>
                <w:rFonts w:hint="eastAsia" w:ascii="仿宋_GB2312" w:hAnsi="仿宋_GB2312" w:eastAsia="仿宋_GB2312" w:cs="仿宋_GB2312"/>
                <w:b/>
                <w:bCs/>
                <w:color w:val="000000"/>
                <w:sz w:val="24"/>
              </w:rPr>
              <w:t>目标</w:t>
            </w:r>
            <w:r>
              <w:rPr>
                <w:rFonts w:hint="eastAsia" w:ascii="仿宋_GB2312" w:hAnsi="仿宋_GB2312" w:eastAsia="仿宋_GB2312" w:cs="仿宋_GB2312"/>
                <w:b/>
                <w:bCs/>
                <w:color w:val="000000"/>
                <w:sz w:val="24"/>
                <w:lang w:val="en-US" w:eastAsia="zh-CN"/>
              </w:rPr>
              <w:t>10</w:t>
            </w:r>
            <w:r>
              <w:rPr>
                <w:rFonts w:hint="eastAsia" w:ascii="仿宋_GB2312" w:hAnsi="仿宋_GB2312" w:eastAsia="仿宋_GB2312" w:cs="仿宋_GB2312"/>
                <w:b/>
                <w:bCs/>
                <w:color w:val="000000"/>
                <w:sz w:val="24"/>
              </w:rPr>
              <w:t>完成情况：</w:t>
            </w:r>
            <w:r>
              <w:rPr>
                <w:rFonts w:hint="eastAsia" w:ascii="仿宋_GB2312" w:hAnsi="仿宋_GB2312" w:eastAsia="仿宋_GB2312" w:cs="仿宋_GB2312"/>
                <w:color w:val="000000"/>
                <w:sz w:val="24"/>
                <w:lang w:val="en-US" w:eastAsia="zh-CN"/>
              </w:rPr>
              <w:t>新增了6个停车场，增加车位约1800个。另外，全市有100余家机关事业单位院落停车场对外开放，方便了市民停车。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整体支出</w:t>
            </w: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auto"/>
                <w:sz w:val="24"/>
              </w:rPr>
              <w:t>绩效定量目标及实施计划完成情况</w:t>
            </w:r>
          </w:p>
        </w:tc>
        <w:tc>
          <w:tcPr>
            <w:tcW w:w="3905" w:type="dxa"/>
            <w:gridSpan w:val="6"/>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192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719"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keepNext w:val="0"/>
              <w:keepLines w:val="0"/>
              <w:pageBreakBefore w:val="0"/>
              <w:widowControl w:val="0"/>
              <w:kinsoku/>
              <w:wordWrap/>
              <w:overflowPunct/>
              <w:topLinePunct w:val="0"/>
              <w:autoSpaceDE/>
              <w:bidi w:val="0"/>
              <w:adjustRightInd/>
              <w:snapToGrid/>
              <w:spacing w:line="440" w:lineRule="exact"/>
              <w:rPr>
                <w:rFonts w:hint="eastAsia" w:ascii="仿宋_GB2312" w:hAnsi="仿宋_GB2312" w:eastAsia="仿宋_GB2312" w:cs="仿宋_GB2312"/>
                <w:sz w:val="24"/>
              </w:rPr>
            </w:pPr>
          </w:p>
        </w:tc>
        <w:tc>
          <w:tcPr>
            <w:tcW w:w="1549" w:type="dxa"/>
            <w:gridSpan w:val="4"/>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2356" w:type="dxa"/>
            <w:gridSpan w:val="2"/>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192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公共自行车租赁系统设备完好,各站点车辆调度及时，避免站点无车使用情况。</w:t>
            </w:r>
            <w:r>
              <w:rPr>
                <w:rFonts w:hint="eastAsia" w:ascii="仿宋_GB2312" w:hAnsi="仿宋_GB2312" w:eastAsia="仿宋_GB2312" w:cs="仿宋_GB2312"/>
                <w:color w:val="000000"/>
                <w:sz w:val="24"/>
              </w:rPr>
              <w:tab/>
            </w:r>
          </w:p>
        </w:tc>
        <w:tc>
          <w:tcPr>
            <w:tcW w:w="2719"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公共自行车租赁系统设备完好,</w:t>
            </w:r>
            <w:r>
              <w:rPr>
                <w:rFonts w:hint="eastAsia" w:ascii="仿宋_GB2312" w:hAnsi="仿宋_GB2312" w:eastAsia="仿宋_GB2312" w:cs="仿宋_GB2312"/>
                <w:color w:val="000000"/>
                <w:sz w:val="24"/>
                <w:lang w:val="en-US" w:eastAsia="zh-CN"/>
              </w:rPr>
              <w:t>站点</w:t>
            </w:r>
            <w:r>
              <w:rPr>
                <w:rFonts w:hint="eastAsia" w:ascii="仿宋_GB2312" w:hAnsi="仿宋_GB2312" w:eastAsia="仿宋_GB2312" w:cs="仿宋_GB2312"/>
                <w:color w:val="000000"/>
                <w:sz w:val="24"/>
              </w:rPr>
              <w:t>车辆</w:t>
            </w:r>
            <w:r>
              <w:rPr>
                <w:rFonts w:hint="eastAsia" w:ascii="仿宋_GB2312" w:hAnsi="仿宋_GB2312" w:eastAsia="仿宋_GB2312" w:cs="仿宋_GB2312"/>
                <w:bCs/>
                <w:color w:val="000000"/>
                <w:sz w:val="24"/>
              </w:rPr>
              <w:t>调度</w:t>
            </w:r>
            <w:r>
              <w:rPr>
                <w:rFonts w:hint="eastAsia" w:ascii="仿宋_GB2312" w:hAnsi="仿宋_GB2312" w:eastAsia="仿宋_GB2312" w:cs="仿宋_GB2312"/>
                <w:bCs/>
                <w:color w:val="000000"/>
                <w:sz w:val="24"/>
                <w:lang w:val="en-US" w:eastAsia="zh-CN"/>
              </w:rPr>
              <w:t>及时</w:t>
            </w:r>
            <w:r>
              <w:rPr>
                <w:rFonts w:hint="eastAsia" w:ascii="仿宋_GB2312" w:hAnsi="仿宋_GB2312" w:eastAsia="仿宋_GB2312" w:cs="仿宋_GB2312"/>
                <w:bCs/>
                <w:color w:val="000000"/>
                <w:sz w:val="24"/>
              </w:rPr>
              <w:t>，未出现站点无车使用重大情况。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keepNext w:val="0"/>
              <w:keepLines w:val="0"/>
              <w:pageBreakBefore w:val="0"/>
              <w:widowControl w:val="0"/>
              <w:kinsoku/>
              <w:wordWrap/>
              <w:overflowPunct/>
              <w:topLinePunct w:val="0"/>
              <w:autoSpaceDE/>
              <w:bidi w:val="0"/>
              <w:adjustRightInd/>
              <w:snapToGrid/>
              <w:spacing w:line="440" w:lineRule="exact"/>
              <w:rPr>
                <w:rFonts w:hint="eastAsia" w:ascii="仿宋_GB2312" w:hAnsi="仿宋_GB2312" w:eastAsia="仿宋_GB2312" w:cs="仿宋_GB2312"/>
                <w:sz w:val="24"/>
              </w:rPr>
            </w:pPr>
          </w:p>
        </w:tc>
        <w:tc>
          <w:tcPr>
            <w:tcW w:w="1549" w:type="dxa"/>
            <w:gridSpan w:val="4"/>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rPr>
                <w:rFonts w:hint="eastAsia" w:ascii="仿宋_GB2312" w:hAnsi="仿宋_GB2312" w:eastAsia="仿宋_GB2312" w:cs="仿宋_GB2312"/>
                <w:sz w:val="24"/>
              </w:rPr>
            </w:pPr>
          </w:p>
        </w:tc>
        <w:tc>
          <w:tcPr>
            <w:tcW w:w="2356" w:type="dxa"/>
            <w:gridSpan w:val="2"/>
            <w:vMerge w:val="continue"/>
            <w:noWrap w:val="0"/>
            <w:vAlign w:val="center"/>
          </w:tcPr>
          <w:p>
            <w:pPr>
              <w:keepNext w:val="0"/>
              <w:keepLines w:val="0"/>
              <w:pageBreakBefore w:val="0"/>
              <w:widowControl w:val="0"/>
              <w:kinsoku/>
              <w:wordWrap/>
              <w:overflowPunct/>
              <w:topLinePunct w:val="0"/>
              <w:autoSpaceDE/>
              <w:bidi w:val="0"/>
              <w:adjustRightInd/>
              <w:snapToGrid/>
              <w:spacing w:line="380" w:lineRule="exact"/>
              <w:rPr>
                <w:rFonts w:hint="eastAsia" w:ascii="仿宋_GB2312" w:hAnsi="仿宋_GB2312" w:eastAsia="仿宋_GB2312" w:cs="仿宋_GB2312"/>
                <w:sz w:val="24"/>
              </w:rPr>
            </w:pPr>
          </w:p>
        </w:tc>
        <w:tc>
          <w:tcPr>
            <w:tcW w:w="192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“扫码”租车正常使用，全年无投诉。</w:t>
            </w:r>
          </w:p>
        </w:tc>
        <w:tc>
          <w:tcPr>
            <w:tcW w:w="2719"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“扫码”租车</w:t>
            </w:r>
            <w:r>
              <w:rPr>
                <w:rFonts w:hint="eastAsia" w:ascii="仿宋_GB2312" w:hAnsi="仿宋_GB2312" w:eastAsia="仿宋_GB2312" w:cs="仿宋_GB2312"/>
                <w:bCs/>
                <w:color w:val="000000"/>
                <w:sz w:val="24"/>
              </w:rPr>
              <w:t>全年运转正常,</w:t>
            </w:r>
            <w:r>
              <w:rPr>
                <w:rFonts w:hint="eastAsia" w:ascii="仿宋_GB2312" w:hAnsi="仿宋_GB2312" w:eastAsia="仿宋_GB2312" w:cs="仿宋_GB2312"/>
                <w:color w:val="000000"/>
                <w:sz w:val="24"/>
              </w:rPr>
              <w:t>租车1</w:t>
            </w:r>
            <w:r>
              <w:rPr>
                <w:rFonts w:hint="eastAsia" w:ascii="仿宋_GB2312" w:hAnsi="仿宋_GB2312" w:eastAsia="仿宋_GB2312" w:cs="仿宋_GB2312"/>
                <w:color w:val="000000"/>
                <w:sz w:val="24"/>
                <w:lang w:val="en-US" w:eastAsia="zh-CN"/>
              </w:rPr>
              <w:t>0</w:t>
            </w: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万人次, 全年无投诉</w:t>
            </w:r>
            <w:r>
              <w:rPr>
                <w:rFonts w:hint="eastAsia" w:ascii="仿宋_GB2312" w:hAnsi="仿宋_GB2312" w:eastAsia="仿宋_GB2312" w:cs="仿宋_GB2312"/>
                <w:bCs/>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keepNext w:val="0"/>
              <w:keepLines w:val="0"/>
              <w:pageBreakBefore w:val="0"/>
              <w:widowControl w:val="0"/>
              <w:kinsoku/>
              <w:wordWrap/>
              <w:overflowPunct/>
              <w:topLinePunct w:val="0"/>
              <w:autoSpaceDE/>
              <w:bidi w:val="0"/>
              <w:adjustRightInd/>
              <w:snapToGrid/>
              <w:spacing w:line="440" w:lineRule="exact"/>
              <w:rPr>
                <w:rFonts w:hint="eastAsia" w:ascii="仿宋_GB2312" w:hAnsi="仿宋_GB2312" w:eastAsia="仿宋_GB2312" w:cs="仿宋_GB2312"/>
                <w:sz w:val="24"/>
              </w:rPr>
            </w:pPr>
          </w:p>
        </w:tc>
        <w:tc>
          <w:tcPr>
            <w:tcW w:w="1549" w:type="dxa"/>
            <w:gridSpan w:val="4"/>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rPr>
                <w:rFonts w:hint="eastAsia" w:ascii="仿宋_GB2312" w:hAnsi="仿宋_GB2312" w:eastAsia="仿宋_GB2312" w:cs="仿宋_GB2312"/>
                <w:sz w:val="24"/>
              </w:rPr>
            </w:pPr>
          </w:p>
        </w:tc>
        <w:tc>
          <w:tcPr>
            <w:tcW w:w="2356" w:type="dxa"/>
            <w:gridSpan w:val="2"/>
            <w:vMerge w:val="continue"/>
            <w:noWrap w:val="0"/>
            <w:vAlign w:val="center"/>
          </w:tcPr>
          <w:p>
            <w:pPr>
              <w:keepNext w:val="0"/>
              <w:keepLines w:val="0"/>
              <w:pageBreakBefore w:val="0"/>
              <w:widowControl w:val="0"/>
              <w:kinsoku/>
              <w:wordWrap/>
              <w:overflowPunct/>
              <w:topLinePunct w:val="0"/>
              <w:autoSpaceDE/>
              <w:bidi w:val="0"/>
              <w:adjustRightInd/>
              <w:snapToGrid/>
              <w:spacing w:line="380" w:lineRule="exact"/>
              <w:rPr>
                <w:rFonts w:hint="eastAsia" w:ascii="仿宋_GB2312" w:hAnsi="仿宋_GB2312" w:eastAsia="仿宋_GB2312" w:cs="仿宋_GB2312"/>
                <w:sz w:val="24"/>
              </w:rPr>
            </w:pPr>
          </w:p>
        </w:tc>
        <w:tc>
          <w:tcPr>
            <w:tcW w:w="192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依法文明执</w:t>
            </w:r>
            <w:r>
              <w:rPr>
                <w:rFonts w:hint="eastAsia" w:ascii="仿宋_GB2312" w:hAnsi="仿宋_GB2312" w:eastAsia="仿宋_GB2312" w:cs="仿宋_GB2312"/>
                <w:color w:val="000000"/>
                <w:sz w:val="24"/>
                <w:lang w:val="en-US" w:eastAsia="zh-CN"/>
              </w:rPr>
              <w:t>勤</w:t>
            </w:r>
            <w:r>
              <w:rPr>
                <w:rFonts w:hint="eastAsia" w:ascii="仿宋_GB2312" w:hAnsi="仿宋_GB2312" w:eastAsia="仿宋_GB2312" w:cs="仿宋_GB2312"/>
                <w:color w:val="000000"/>
                <w:sz w:val="24"/>
              </w:rPr>
              <w:t>，操作合规，无投诉。</w:t>
            </w:r>
          </w:p>
        </w:tc>
        <w:tc>
          <w:tcPr>
            <w:tcW w:w="2719"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sz w:val="24"/>
              </w:rPr>
              <w:t>完成良好，无违规操作，无投诉。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keepNext w:val="0"/>
              <w:keepLines w:val="0"/>
              <w:pageBreakBefore w:val="0"/>
              <w:widowControl w:val="0"/>
              <w:kinsoku/>
              <w:wordWrap/>
              <w:overflowPunct/>
              <w:topLinePunct w:val="0"/>
              <w:autoSpaceDE/>
              <w:bidi w:val="0"/>
              <w:adjustRightInd/>
              <w:snapToGrid/>
              <w:spacing w:line="440" w:lineRule="exact"/>
              <w:rPr>
                <w:rFonts w:hint="eastAsia" w:ascii="仿宋_GB2312" w:hAnsi="仿宋_GB2312" w:eastAsia="仿宋_GB2312" w:cs="仿宋_GB2312"/>
                <w:sz w:val="24"/>
              </w:rPr>
            </w:pPr>
          </w:p>
        </w:tc>
        <w:tc>
          <w:tcPr>
            <w:tcW w:w="1549" w:type="dxa"/>
            <w:gridSpan w:val="4"/>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rPr>
                <w:rFonts w:hint="eastAsia" w:ascii="仿宋_GB2312" w:hAnsi="仿宋_GB2312" w:eastAsia="仿宋_GB2312" w:cs="仿宋_GB2312"/>
                <w:sz w:val="24"/>
              </w:rPr>
            </w:pPr>
          </w:p>
        </w:tc>
        <w:tc>
          <w:tcPr>
            <w:tcW w:w="2356" w:type="dxa"/>
            <w:gridSpan w:val="2"/>
            <w:vMerge w:val="continue"/>
            <w:noWrap w:val="0"/>
            <w:vAlign w:val="center"/>
          </w:tcPr>
          <w:p>
            <w:pPr>
              <w:keepNext w:val="0"/>
              <w:keepLines w:val="0"/>
              <w:pageBreakBefore w:val="0"/>
              <w:widowControl w:val="0"/>
              <w:kinsoku/>
              <w:wordWrap/>
              <w:overflowPunct/>
              <w:topLinePunct w:val="0"/>
              <w:autoSpaceDE/>
              <w:bidi w:val="0"/>
              <w:adjustRightInd/>
              <w:snapToGrid/>
              <w:spacing w:line="380" w:lineRule="exact"/>
              <w:rPr>
                <w:rFonts w:hint="eastAsia" w:ascii="仿宋_GB2312" w:hAnsi="仿宋_GB2312" w:eastAsia="仿宋_GB2312" w:cs="仿宋_GB2312"/>
                <w:sz w:val="24"/>
              </w:rPr>
            </w:pPr>
          </w:p>
        </w:tc>
        <w:tc>
          <w:tcPr>
            <w:tcW w:w="192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枫桥湖停车场管理秩序良好，全年无安全事故。</w:t>
            </w:r>
          </w:p>
        </w:tc>
        <w:tc>
          <w:tcPr>
            <w:tcW w:w="2719"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default"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停车场全年管理秩序良好，无安全事故。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keepNext w:val="0"/>
              <w:keepLines w:val="0"/>
              <w:pageBreakBefore w:val="0"/>
              <w:widowControl w:val="0"/>
              <w:kinsoku/>
              <w:wordWrap/>
              <w:overflowPunct/>
              <w:topLinePunct w:val="0"/>
              <w:autoSpaceDE/>
              <w:bidi w:val="0"/>
              <w:adjustRightInd/>
              <w:snapToGrid/>
              <w:spacing w:line="440" w:lineRule="exact"/>
              <w:rPr>
                <w:rFonts w:hint="eastAsia" w:ascii="仿宋_GB2312" w:hAnsi="仿宋_GB2312" w:eastAsia="仿宋_GB2312" w:cs="仿宋_GB2312"/>
                <w:sz w:val="24"/>
              </w:rPr>
            </w:pPr>
          </w:p>
        </w:tc>
        <w:tc>
          <w:tcPr>
            <w:tcW w:w="1549" w:type="dxa"/>
            <w:gridSpan w:val="4"/>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rPr>
                <w:rFonts w:hint="eastAsia" w:ascii="仿宋_GB2312" w:hAnsi="仿宋_GB2312" w:eastAsia="仿宋_GB2312" w:cs="仿宋_GB2312"/>
                <w:sz w:val="24"/>
              </w:rPr>
            </w:pPr>
          </w:p>
        </w:tc>
        <w:tc>
          <w:tcPr>
            <w:tcW w:w="2356" w:type="dxa"/>
            <w:gridSpan w:val="2"/>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ind w:firstLine="240" w:firstLineChars="10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192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加强部门间执法联动，多举措加强城区停车管理。</w:t>
            </w:r>
          </w:p>
        </w:tc>
        <w:tc>
          <w:tcPr>
            <w:tcW w:w="2719"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default" w:ascii="仿宋_GB2312" w:hAnsi="仿宋_GB2312" w:eastAsia="仿宋_GB2312" w:cs="仿宋_GB2312"/>
                <w:bCs/>
                <w:color w:val="000000"/>
                <w:sz w:val="24"/>
                <w:lang w:val="en-US" w:eastAsia="zh-CN"/>
              </w:rPr>
            </w:pPr>
            <w:r>
              <w:rPr>
                <w:rFonts w:hint="eastAsia" w:ascii="仿宋_GB2312" w:hAnsi="仿宋_GB2312" w:eastAsia="仿宋_GB2312" w:cs="仿宋_GB2312"/>
                <w:color w:val="000000"/>
                <w:sz w:val="24"/>
                <w:lang w:val="en-US" w:eastAsia="zh-CN"/>
              </w:rPr>
              <w:t>通过信息共享、案情通报、案件移送等方式加强城区停车管理，全年共移送占道违停车辆案件8.2万余台次。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keepNext w:val="0"/>
              <w:keepLines w:val="0"/>
              <w:pageBreakBefore w:val="0"/>
              <w:widowControl w:val="0"/>
              <w:kinsoku/>
              <w:wordWrap/>
              <w:overflowPunct/>
              <w:topLinePunct w:val="0"/>
              <w:autoSpaceDE/>
              <w:bidi w:val="0"/>
              <w:adjustRightInd/>
              <w:snapToGrid/>
              <w:spacing w:line="440" w:lineRule="exact"/>
              <w:rPr>
                <w:rFonts w:hint="eastAsia" w:ascii="仿宋_GB2312" w:hAnsi="仿宋_GB2312" w:eastAsia="仿宋_GB2312" w:cs="仿宋_GB2312"/>
                <w:sz w:val="24"/>
              </w:rPr>
            </w:pPr>
          </w:p>
        </w:tc>
        <w:tc>
          <w:tcPr>
            <w:tcW w:w="1549" w:type="dxa"/>
            <w:gridSpan w:val="4"/>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rPr>
                <w:rFonts w:hint="eastAsia" w:ascii="仿宋_GB2312" w:hAnsi="仿宋_GB2312" w:eastAsia="仿宋_GB2312" w:cs="仿宋_GB2312"/>
                <w:sz w:val="24"/>
              </w:rPr>
            </w:pPr>
          </w:p>
        </w:tc>
        <w:tc>
          <w:tcPr>
            <w:tcW w:w="2356" w:type="dxa"/>
            <w:gridSpan w:val="2"/>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color w:val="000000"/>
                <w:sz w:val="24"/>
              </w:rPr>
            </w:pPr>
          </w:p>
        </w:tc>
        <w:tc>
          <w:tcPr>
            <w:tcW w:w="192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保障公共自行车设备正常运营,骑行量超过</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00万人次/年；8000辆公共自行车处于良好使用状态。</w:t>
            </w:r>
            <w:r>
              <w:rPr>
                <w:rFonts w:hint="eastAsia" w:ascii="仿宋_GB2312" w:hAnsi="仿宋_GB2312" w:eastAsia="仿宋_GB2312" w:cs="仿宋_GB2312"/>
                <w:color w:val="000000"/>
                <w:sz w:val="24"/>
              </w:rPr>
              <w:tab/>
            </w:r>
          </w:p>
        </w:tc>
        <w:tc>
          <w:tcPr>
            <w:tcW w:w="2719"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全年总骑行量2</w:t>
            </w:r>
            <w:r>
              <w:rPr>
                <w:rFonts w:hint="eastAsia" w:ascii="仿宋_GB2312" w:hAnsi="仿宋_GB2312" w:eastAsia="仿宋_GB2312" w:cs="仿宋_GB2312"/>
                <w:bCs/>
                <w:color w:val="000000"/>
                <w:sz w:val="24"/>
                <w:lang w:val="en-US" w:eastAsia="zh-CN"/>
              </w:rPr>
              <w:t>03.1</w:t>
            </w:r>
            <w:r>
              <w:rPr>
                <w:rFonts w:hint="eastAsia" w:ascii="仿宋_GB2312" w:hAnsi="仿宋_GB2312" w:eastAsia="仿宋_GB2312" w:cs="仿宋_GB2312"/>
                <w:bCs/>
                <w:color w:val="000000"/>
                <w:sz w:val="24"/>
              </w:rPr>
              <w:t>万人次，其中扫码租车骑行量为1</w:t>
            </w:r>
            <w:r>
              <w:rPr>
                <w:rFonts w:hint="eastAsia" w:ascii="仿宋_GB2312" w:hAnsi="仿宋_GB2312" w:eastAsia="仿宋_GB2312" w:cs="仿宋_GB2312"/>
                <w:bCs/>
                <w:color w:val="000000"/>
                <w:sz w:val="24"/>
                <w:lang w:val="en-US" w:eastAsia="zh-CN"/>
              </w:rPr>
              <w:t>0</w:t>
            </w:r>
            <w:r>
              <w:rPr>
                <w:rFonts w:hint="eastAsia" w:ascii="仿宋_GB2312" w:hAnsi="仿宋_GB2312" w:eastAsia="仿宋_GB2312" w:cs="仿宋_GB2312"/>
                <w:bCs/>
                <w:color w:val="000000"/>
                <w:sz w:val="24"/>
              </w:rPr>
              <w:t>2.</w:t>
            </w:r>
            <w:r>
              <w:rPr>
                <w:rFonts w:hint="eastAsia" w:ascii="仿宋_GB2312" w:hAnsi="仿宋_GB2312" w:eastAsia="仿宋_GB2312" w:cs="仿宋_GB2312"/>
                <w:bCs/>
                <w:color w:val="000000"/>
                <w:sz w:val="24"/>
                <w:lang w:val="en-US" w:eastAsia="zh-CN"/>
              </w:rPr>
              <w:t>4</w:t>
            </w:r>
            <w:r>
              <w:rPr>
                <w:rFonts w:hint="eastAsia" w:ascii="仿宋_GB2312" w:hAnsi="仿宋_GB2312" w:eastAsia="仿宋_GB2312" w:cs="仿宋_GB2312"/>
                <w:bCs/>
                <w:color w:val="000000"/>
                <w:sz w:val="24"/>
              </w:rPr>
              <w:t>万人次，占比</w:t>
            </w:r>
            <w:r>
              <w:rPr>
                <w:rFonts w:hint="eastAsia" w:ascii="仿宋_GB2312" w:hAnsi="仿宋_GB2312" w:eastAsia="仿宋_GB2312" w:cs="仿宋_GB2312"/>
                <w:bCs/>
                <w:color w:val="000000"/>
                <w:sz w:val="24"/>
                <w:lang w:val="en-US" w:eastAsia="zh-CN"/>
              </w:rPr>
              <w:t>50</w:t>
            </w: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lang w:eastAsia="zh-CN"/>
              </w:rPr>
              <w:t>（由于疫情影响骑行量较上年有所减少）</w:t>
            </w:r>
            <w:r>
              <w:rPr>
                <w:rFonts w:hint="eastAsia" w:ascii="仿宋_GB2312" w:hAnsi="仿宋_GB2312" w:eastAsia="仿宋_GB2312" w:cs="仿宋_GB2312"/>
                <w:bCs/>
                <w:color w:val="000000"/>
                <w:sz w:val="24"/>
              </w:rPr>
              <w:t>。</w:t>
            </w:r>
            <w:r>
              <w:rPr>
                <w:rFonts w:hint="eastAsia" w:ascii="仿宋_GB2312" w:hAnsi="仿宋_GB2312" w:eastAsia="仿宋_GB2312" w:cs="仿宋_GB2312"/>
                <w:color w:val="000000"/>
                <w:sz w:val="24"/>
              </w:rPr>
              <w:t>8000辆公共自行车处于良好的使用状态</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41" w:type="dxa"/>
            <w:vMerge w:val="continue"/>
            <w:noWrap w:val="0"/>
            <w:vAlign w:val="center"/>
          </w:tcPr>
          <w:p>
            <w:pPr>
              <w:keepNext w:val="0"/>
              <w:keepLines w:val="0"/>
              <w:pageBreakBefore w:val="0"/>
              <w:widowControl w:val="0"/>
              <w:kinsoku/>
              <w:wordWrap/>
              <w:overflowPunct/>
              <w:topLinePunct w:val="0"/>
              <w:autoSpaceDE/>
              <w:bidi w:val="0"/>
              <w:adjustRightInd/>
              <w:snapToGrid/>
              <w:spacing w:line="440" w:lineRule="exact"/>
              <w:rPr>
                <w:rFonts w:hint="eastAsia" w:ascii="仿宋_GB2312" w:hAnsi="仿宋_GB2312" w:eastAsia="仿宋_GB2312" w:cs="仿宋_GB2312"/>
                <w:sz w:val="24"/>
              </w:rPr>
            </w:pPr>
          </w:p>
        </w:tc>
        <w:tc>
          <w:tcPr>
            <w:tcW w:w="1549" w:type="dxa"/>
            <w:gridSpan w:val="4"/>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rPr>
                <w:rFonts w:hint="eastAsia" w:ascii="仿宋_GB2312" w:hAnsi="仿宋_GB2312" w:eastAsia="仿宋_GB2312" w:cs="仿宋_GB2312"/>
                <w:sz w:val="24"/>
              </w:rPr>
            </w:pPr>
          </w:p>
        </w:tc>
        <w:tc>
          <w:tcPr>
            <w:tcW w:w="2356" w:type="dxa"/>
            <w:gridSpan w:val="2"/>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sz w:val="24"/>
              </w:rPr>
            </w:pPr>
          </w:p>
        </w:tc>
        <w:tc>
          <w:tcPr>
            <w:tcW w:w="192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及时检修城区公共自行车租赁系统设施设备，对损坏设备及时更换，保障正常运营。</w:t>
            </w:r>
          </w:p>
        </w:tc>
        <w:tc>
          <w:tcPr>
            <w:tcW w:w="2719"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default" w:ascii="仿宋_GB2312" w:hAnsi="仿宋_GB2312" w:eastAsia="仿宋_GB2312" w:cs="仿宋_GB2312"/>
                <w:bCs/>
                <w:sz w:val="24"/>
                <w:lang w:val="en-US" w:eastAsia="zh-CN"/>
              </w:rPr>
            </w:pPr>
            <w:r>
              <w:rPr>
                <w:rFonts w:hint="eastAsia" w:ascii="仿宋_GB2312" w:hAnsi="仿宋_GB2312" w:eastAsia="仿宋_GB2312" w:cs="仿宋_GB2312"/>
                <w:sz w:val="24"/>
                <w:szCs w:val="24"/>
                <w:lang w:val="en-US" w:eastAsia="zh-CN"/>
              </w:rPr>
              <w:t>及时</w:t>
            </w:r>
            <w:r>
              <w:rPr>
                <w:rFonts w:hint="eastAsia" w:ascii="仿宋_GB2312" w:hAnsi="仿宋_GB2312" w:eastAsia="仿宋_GB2312" w:cs="仿宋_GB2312"/>
                <w:sz w:val="24"/>
                <w:szCs w:val="24"/>
              </w:rPr>
              <w:t>更新了1.08万套具有防晒防水功能的二维码扫码贴纸、更换了</w:t>
            </w:r>
            <w:r>
              <w:rPr>
                <w:rFonts w:hint="eastAsia" w:ascii="仿宋_GB2312" w:hAnsi="仿宋_GB2312" w:eastAsia="仿宋_GB2312" w:cs="仿宋_GB2312"/>
                <w:sz w:val="24"/>
                <w:szCs w:val="24"/>
                <w:lang w:val="en-US" w:eastAsia="zh-CN"/>
              </w:rPr>
              <w:t>4000条免充气软胶</w:t>
            </w:r>
            <w:r>
              <w:rPr>
                <w:rFonts w:hint="eastAsia" w:ascii="仿宋_GB2312" w:hAnsi="仿宋_GB2312" w:eastAsia="仿宋_GB2312" w:cs="仿宋_GB2312"/>
                <w:sz w:val="24"/>
                <w:szCs w:val="24"/>
              </w:rPr>
              <w:t>轮胎</w:t>
            </w:r>
            <w:r>
              <w:rPr>
                <w:rFonts w:hint="eastAsia" w:ascii="仿宋_GB2312" w:hAnsi="仿宋_GB2312" w:eastAsia="仿宋_GB2312" w:cs="仿宋_GB2312"/>
                <w:sz w:val="24"/>
                <w:szCs w:val="24"/>
                <w:lang w:val="en-US" w:eastAsia="zh-CN"/>
              </w:rPr>
              <w:t>和5000套自行车</w:t>
            </w:r>
            <w:r>
              <w:rPr>
                <w:rFonts w:hint="eastAsia" w:ascii="仿宋_GB2312" w:hAnsi="仿宋_GB2312" w:eastAsia="仿宋_GB2312" w:cs="仿宋_GB2312"/>
                <w:sz w:val="24"/>
                <w:szCs w:val="24"/>
              </w:rPr>
              <w:t>贴画</w:t>
            </w:r>
            <w:r>
              <w:rPr>
                <w:rFonts w:hint="eastAsia" w:ascii="仿宋_GB2312" w:hAnsi="仿宋_GB2312" w:eastAsia="仿宋_GB2312" w:cs="仿宋_GB2312"/>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30" w:hRule="atLeast"/>
          <w:jc w:val="center"/>
        </w:trPr>
        <w:tc>
          <w:tcPr>
            <w:tcW w:w="1441" w:type="dxa"/>
            <w:vMerge w:val="continue"/>
            <w:noWrap w:val="0"/>
            <w:vAlign w:val="center"/>
          </w:tcPr>
          <w:p>
            <w:pPr>
              <w:keepNext w:val="0"/>
              <w:keepLines w:val="0"/>
              <w:pageBreakBefore w:val="0"/>
              <w:widowControl w:val="0"/>
              <w:kinsoku/>
              <w:wordWrap/>
              <w:overflowPunct/>
              <w:topLinePunct w:val="0"/>
              <w:autoSpaceDE/>
              <w:bidi w:val="0"/>
              <w:adjustRightInd/>
              <w:snapToGrid/>
              <w:spacing w:line="440" w:lineRule="exact"/>
              <w:rPr>
                <w:rFonts w:hint="eastAsia" w:ascii="仿宋_GB2312" w:hAnsi="仿宋_GB2312" w:eastAsia="仿宋_GB2312" w:cs="仿宋_GB2312"/>
                <w:sz w:val="24"/>
              </w:rPr>
            </w:pPr>
          </w:p>
        </w:tc>
        <w:tc>
          <w:tcPr>
            <w:tcW w:w="1549" w:type="dxa"/>
            <w:gridSpan w:val="4"/>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rPr>
                <w:rFonts w:hint="eastAsia" w:ascii="仿宋_GB2312" w:hAnsi="仿宋_GB2312" w:eastAsia="仿宋_GB2312" w:cs="仿宋_GB2312"/>
                <w:sz w:val="24"/>
              </w:rPr>
            </w:pPr>
          </w:p>
        </w:tc>
        <w:tc>
          <w:tcPr>
            <w:tcW w:w="2356" w:type="dxa"/>
            <w:gridSpan w:val="2"/>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sz w:val="24"/>
              </w:rPr>
            </w:pPr>
          </w:p>
        </w:tc>
        <w:tc>
          <w:tcPr>
            <w:tcW w:w="192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推进社会停车场建设，惠及民生需求。</w:t>
            </w:r>
          </w:p>
        </w:tc>
        <w:tc>
          <w:tcPr>
            <w:tcW w:w="2719"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仿宋_GB2312" w:hAnsi="仿宋_GB2312" w:eastAsia="仿宋_GB2312" w:cs="仿宋_GB2312"/>
                <w:bCs/>
                <w:sz w:val="24"/>
              </w:rPr>
            </w:pPr>
            <w:r>
              <w:rPr>
                <w:rFonts w:hint="eastAsia" w:ascii="仿宋_GB2312" w:hAnsi="仿宋_GB2312" w:eastAsia="仿宋_GB2312" w:cs="仿宋_GB2312"/>
                <w:bCs/>
                <w:sz w:val="24"/>
                <w:lang w:val="en-US" w:eastAsia="zh-CN"/>
              </w:rPr>
              <w:t>2021年新增市九中、市五中等6个停车场，预计增加停车泊位约1800个。</w:t>
            </w:r>
            <w:r>
              <w:rPr>
                <w:rFonts w:hint="eastAsia" w:ascii="仿宋_GB2312" w:hAnsi="仿宋_GB2312" w:eastAsia="仿宋_GB2312" w:cs="仿宋_GB2312"/>
                <w:bCs/>
                <w:sz w:val="24"/>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keepNext w:val="0"/>
              <w:keepLines w:val="0"/>
              <w:pageBreakBefore w:val="0"/>
              <w:widowControl w:val="0"/>
              <w:kinsoku/>
              <w:wordWrap/>
              <w:overflowPunct/>
              <w:topLinePunct w:val="0"/>
              <w:autoSpaceDE/>
              <w:bidi w:val="0"/>
              <w:adjustRightInd/>
              <w:snapToGrid/>
              <w:spacing w:line="440" w:lineRule="exact"/>
              <w:rPr>
                <w:rFonts w:hint="eastAsia" w:ascii="仿宋_GB2312" w:hAnsi="仿宋_GB2312" w:eastAsia="仿宋_GB2312" w:cs="仿宋_GB2312"/>
                <w:sz w:val="24"/>
              </w:rPr>
            </w:pPr>
          </w:p>
        </w:tc>
        <w:tc>
          <w:tcPr>
            <w:tcW w:w="1549" w:type="dxa"/>
            <w:gridSpan w:val="4"/>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rPr>
                <w:rFonts w:hint="eastAsia" w:ascii="仿宋_GB2312" w:hAnsi="仿宋_GB2312" w:eastAsia="仿宋_GB2312" w:cs="仿宋_GB2312"/>
                <w:sz w:val="24"/>
              </w:rPr>
            </w:pPr>
          </w:p>
        </w:tc>
        <w:tc>
          <w:tcPr>
            <w:tcW w:w="2356" w:type="dxa"/>
            <w:gridSpan w:val="2"/>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sz w:val="24"/>
              </w:rPr>
            </w:pPr>
          </w:p>
        </w:tc>
        <w:tc>
          <w:tcPr>
            <w:tcW w:w="192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kern w:val="0"/>
                <w:sz w:val="24"/>
              </w:rPr>
              <w:t>协调市主城区临街产权单位内部停车场对外开放。</w:t>
            </w:r>
          </w:p>
        </w:tc>
        <w:tc>
          <w:tcPr>
            <w:tcW w:w="2719"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仿宋_GB2312" w:hAnsi="仿宋_GB2312" w:eastAsia="仿宋_GB2312" w:cs="仿宋_GB2312"/>
                <w:bCs/>
                <w:color w:val="000000"/>
                <w:sz w:val="24"/>
              </w:rPr>
            </w:pPr>
            <w:r>
              <w:rPr>
                <w:rFonts w:hint="eastAsia" w:ascii="仿宋_GB2312" w:hAnsi="仿宋_GB2312" w:eastAsia="仿宋_GB2312" w:cs="仿宋_GB2312"/>
                <w:kern w:val="0"/>
                <w:sz w:val="24"/>
              </w:rPr>
              <w:t>目前已有</w:t>
            </w:r>
            <w:r>
              <w:rPr>
                <w:rFonts w:hint="eastAsia" w:ascii="仿宋_GB2312" w:hAnsi="仿宋_GB2312" w:eastAsia="仿宋_GB2312" w:cs="仿宋_GB2312"/>
                <w:kern w:val="0"/>
                <w:sz w:val="24"/>
                <w:lang w:val="en-US" w:eastAsia="zh-CN"/>
              </w:rPr>
              <w:t>100余</w:t>
            </w:r>
            <w:r>
              <w:rPr>
                <w:rFonts w:hint="eastAsia" w:ascii="仿宋_GB2312" w:hAnsi="仿宋_GB2312" w:eastAsia="仿宋_GB2312" w:cs="仿宋_GB2312"/>
                <w:kern w:val="0"/>
                <w:sz w:val="24"/>
              </w:rPr>
              <w:t>家</w:t>
            </w:r>
            <w:r>
              <w:rPr>
                <w:rFonts w:hint="eastAsia" w:ascii="仿宋_GB2312" w:hAnsi="仿宋_GB2312" w:eastAsia="仿宋_GB2312" w:cs="仿宋_GB2312"/>
                <w:kern w:val="0"/>
                <w:sz w:val="24"/>
                <w:lang w:val="en-US" w:eastAsia="zh-CN"/>
              </w:rPr>
              <w:t>行政</w:t>
            </w:r>
            <w:r>
              <w:rPr>
                <w:rFonts w:hint="eastAsia" w:ascii="仿宋_GB2312" w:hAnsi="仿宋_GB2312" w:eastAsia="仿宋_GB2312" w:cs="仿宋_GB2312"/>
                <w:kern w:val="0"/>
                <w:sz w:val="24"/>
              </w:rPr>
              <w:t>事业单位内部停车场对外开放。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keepNext w:val="0"/>
              <w:keepLines w:val="0"/>
              <w:pageBreakBefore w:val="0"/>
              <w:widowControl w:val="0"/>
              <w:kinsoku/>
              <w:wordWrap/>
              <w:overflowPunct/>
              <w:topLinePunct w:val="0"/>
              <w:autoSpaceDE/>
              <w:bidi w:val="0"/>
              <w:adjustRightInd/>
              <w:snapToGrid/>
              <w:spacing w:line="440" w:lineRule="exact"/>
              <w:rPr>
                <w:rFonts w:hint="eastAsia" w:ascii="仿宋_GB2312" w:hAnsi="仿宋_GB2312" w:eastAsia="仿宋_GB2312" w:cs="仿宋_GB2312"/>
                <w:sz w:val="24"/>
              </w:rPr>
            </w:pPr>
          </w:p>
        </w:tc>
        <w:tc>
          <w:tcPr>
            <w:tcW w:w="1549" w:type="dxa"/>
            <w:gridSpan w:val="4"/>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rPr>
                <w:rFonts w:hint="eastAsia" w:ascii="仿宋_GB2312" w:hAnsi="仿宋_GB2312" w:eastAsia="仿宋_GB2312" w:cs="仿宋_GB2312"/>
                <w:sz w:val="24"/>
              </w:rPr>
            </w:pPr>
          </w:p>
        </w:tc>
        <w:tc>
          <w:tcPr>
            <w:tcW w:w="2356" w:type="dxa"/>
            <w:gridSpan w:val="2"/>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sz w:val="24"/>
              </w:rPr>
            </w:pPr>
          </w:p>
        </w:tc>
        <w:tc>
          <w:tcPr>
            <w:tcW w:w="192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完成非税执收任务</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万。</w:t>
            </w:r>
          </w:p>
        </w:tc>
        <w:tc>
          <w:tcPr>
            <w:tcW w:w="2719"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超额完成当年</w:t>
            </w:r>
            <w:r>
              <w:rPr>
                <w:rFonts w:hint="eastAsia" w:ascii="仿宋_GB2312" w:hAnsi="仿宋_GB2312" w:eastAsia="仿宋_GB2312" w:cs="仿宋_GB2312"/>
                <w:color w:val="000000"/>
                <w:sz w:val="24"/>
              </w:rPr>
              <w:t>非税执收任务</w:t>
            </w:r>
            <w:r>
              <w:rPr>
                <w:rFonts w:hint="eastAsia" w:ascii="仿宋_GB2312" w:hAnsi="仿宋_GB2312" w:eastAsia="仿宋_GB2312" w:cs="仿宋_GB2312"/>
                <w:bCs/>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keepNext w:val="0"/>
              <w:keepLines w:val="0"/>
              <w:pageBreakBefore w:val="0"/>
              <w:widowControl w:val="0"/>
              <w:kinsoku/>
              <w:wordWrap/>
              <w:overflowPunct/>
              <w:topLinePunct w:val="0"/>
              <w:autoSpaceDE/>
              <w:bidi w:val="0"/>
              <w:adjustRightInd/>
              <w:snapToGrid/>
              <w:spacing w:line="440" w:lineRule="exact"/>
              <w:rPr>
                <w:rFonts w:hint="eastAsia" w:ascii="仿宋_GB2312" w:hAnsi="仿宋_GB2312" w:eastAsia="仿宋_GB2312" w:cs="仿宋_GB2312"/>
                <w:sz w:val="24"/>
              </w:rPr>
            </w:pPr>
          </w:p>
        </w:tc>
        <w:tc>
          <w:tcPr>
            <w:tcW w:w="1549" w:type="dxa"/>
            <w:gridSpan w:val="4"/>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rPr>
                <w:rFonts w:hint="eastAsia" w:ascii="仿宋_GB2312" w:hAnsi="仿宋_GB2312" w:eastAsia="仿宋_GB2312" w:cs="仿宋_GB2312"/>
                <w:sz w:val="24"/>
              </w:rPr>
            </w:pPr>
          </w:p>
        </w:tc>
        <w:tc>
          <w:tcPr>
            <w:tcW w:w="2356" w:type="dxa"/>
            <w:gridSpan w:val="2"/>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192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党建工作按计划组织实施</w:t>
            </w:r>
          </w:p>
        </w:tc>
        <w:tc>
          <w:tcPr>
            <w:tcW w:w="2719"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default" w:ascii="仿宋_GB2312" w:hAnsi="仿宋_GB2312" w:eastAsia="仿宋_GB2312" w:cs="仿宋_GB2312"/>
                <w:bCs/>
                <w:color w:val="000000"/>
                <w:sz w:val="24"/>
                <w:lang w:val="en-US" w:eastAsia="zh-CN"/>
              </w:rPr>
            </w:pPr>
            <w:r>
              <w:rPr>
                <w:rFonts w:hint="eastAsia" w:ascii="仿宋_GB2312" w:hAnsi="仿宋_GB2312" w:eastAsia="仿宋_GB2312" w:cs="仿宋_GB2312"/>
                <w:color w:val="000000"/>
                <w:sz w:val="24"/>
                <w:lang w:val="en-US" w:eastAsia="zh-CN"/>
              </w:rPr>
              <w:t>党建工作均能按上级部署和单位年初计划如期实施。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keepNext w:val="0"/>
              <w:keepLines w:val="0"/>
              <w:pageBreakBefore w:val="0"/>
              <w:widowControl w:val="0"/>
              <w:kinsoku/>
              <w:wordWrap/>
              <w:overflowPunct/>
              <w:topLinePunct w:val="0"/>
              <w:autoSpaceDE/>
              <w:bidi w:val="0"/>
              <w:adjustRightInd/>
              <w:snapToGrid/>
              <w:spacing w:line="440" w:lineRule="exact"/>
              <w:rPr>
                <w:rFonts w:hint="eastAsia" w:ascii="仿宋_GB2312" w:hAnsi="仿宋_GB2312" w:eastAsia="仿宋_GB2312" w:cs="仿宋_GB2312"/>
                <w:sz w:val="24"/>
              </w:rPr>
            </w:pPr>
          </w:p>
        </w:tc>
        <w:tc>
          <w:tcPr>
            <w:tcW w:w="1549" w:type="dxa"/>
            <w:gridSpan w:val="4"/>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rPr>
                <w:rFonts w:hint="eastAsia" w:ascii="仿宋_GB2312" w:hAnsi="仿宋_GB2312" w:eastAsia="仿宋_GB2312" w:cs="仿宋_GB2312"/>
                <w:sz w:val="24"/>
              </w:rPr>
            </w:pPr>
          </w:p>
        </w:tc>
        <w:tc>
          <w:tcPr>
            <w:tcW w:w="2356" w:type="dxa"/>
            <w:gridSpan w:val="2"/>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color w:val="000000"/>
                <w:sz w:val="24"/>
              </w:rPr>
            </w:pPr>
          </w:p>
        </w:tc>
        <w:tc>
          <w:tcPr>
            <w:tcW w:w="192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各项</w:t>
            </w:r>
            <w:r>
              <w:rPr>
                <w:rFonts w:hint="eastAsia" w:ascii="仿宋_GB2312" w:hAnsi="仿宋_GB2312" w:eastAsia="仿宋_GB2312" w:cs="仿宋_GB2312"/>
                <w:color w:val="000000"/>
                <w:sz w:val="24"/>
                <w:lang w:val="en-US" w:eastAsia="zh-CN"/>
              </w:rPr>
              <w:t>业务</w:t>
            </w:r>
            <w:r>
              <w:rPr>
                <w:rFonts w:hint="eastAsia" w:ascii="仿宋_GB2312" w:hAnsi="仿宋_GB2312" w:eastAsia="仿宋_GB2312" w:cs="仿宋_GB2312"/>
                <w:color w:val="000000"/>
                <w:sz w:val="24"/>
              </w:rPr>
              <w:t>工作按计划完成。</w:t>
            </w:r>
          </w:p>
        </w:tc>
        <w:tc>
          <w:tcPr>
            <w:tcW w:w="2719"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各项</w:t>
            </w:r>
            <w:r>
              <w:rPr>
                <w:rFonts w:hint="eastAsia" w:ascii="仿宋_GB2312" w:hAnsi="仿宋_GB2312" w:eastAsia="仿宋_GB2312" w:cs="仿宋_GB2312"/>
                <w:color w:val="000000"/>
                <w:sz w:val="24"/>
                <w:lang w:val="en-US" w:eastAsia="zh-CN"/>
              </w:rPr>
              <w:t>业务</w:t>
            </w:r>
            <w:r>
              <w:rPr>
                <w:rFonts w:hint="eastAsia" w:ascii="仿宋_GB2312" w:hAnsi="仿宋_GB2312" w:eastAsia="仿宋_GB2312" w:cs="仿宋_GB2312"/>
                <w:color w:val="000000"/>
                <w:sz w:val="24"/>
              </w:rPr>
              <w:t>工作均按计划</w:t>
            </w:r>
            <w:r>
              <w:rPr>
                <w:rFonts w:hint="eastAsia" w:ascii="仿宋_GB2312" w:hAnsi="仿宋_GB2312" w:eastAsia="仿宋_GB2312" w:cs="仿宋_GB2312"/>
                <w:color w:val="000000"/>
                <w:sz w:val="24"/>
                <w:lang w:val="en-US" w:eastAsia="zh-CN"/>
              </w:rPr>
              <w:t>如期</w:t>
            </w: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35" w:hRule="atLeast"/>
          <w:jc w:val="center"/>
        </w:trPr>
        <w:tc>
          <w:tcPr>
            <w:tcW w:w="1441" w:type="dxa"/>
            <w:vMerge w:val="continue"/>
            <w:noWrap w:val="0"/>
            <w:vAlign w:val="center"/>
          </w:tcPr>
          <w:p>
            <w:pPr>
              <w:keepNext w:val="0"/>
              <w:keepLines w:val="0"/>
              <w:pageBreakBefore w:val="0"/>
              <w:widowControl w:val="0"/>
              <w:kinsoku/>
              <w:wordWrap/>
              <w:overflowPunct/>
              <w:topLinePunct w:val="0"/>
              <w:autoSpaceDE/>
              <w:bidi w:val="0"/>
              <w:adjustRightInd/>
              <w:snapToGrid/>
              <w:spacing w:line="440" w:lineRule="exact"/>
              <w:rPr>
                <w:rFonts w:hint="eastAsia" w:ascii="仿宋_GB2312" w:hAnsi="仿宋_GB2312" w:eastAsia="仿宋_GB2312" w:cs="仿宋_GB2312"/>
                <w:sz w:val="24"/>
              </w:rPr>
            </w:pPr>
          </w:p>
        </w:tc>
        <w:tc>
          <w:tcPr>
            <w:tcW w:w="1549" w:type="dxa"/>
            <w:gridSpan w:val="4"/>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rPr>
                <w:rFonts w:hint="eastAsia" w:ascii="仿宋_GB2312" w:hAnsi="仿宋_GB2312" w:eastAsia="仿宋_GB2312" w:cs="仿宋_GB2312"/>
                <w:sz w:val="24"/>
              </w:rPr>
            </w:pPr>
          </w:p>
        </w:tc>
        <w:tc>
          <w:tcPr>
            <w:tcW w:w="2356"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192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控制在年初</w:t>
            </w:r>
            <w:r>
              <w:rPr>
                <w:rFonts w:hint="eastAsia" w:ascii="仿宋_GB2312" w:hAnsi="仿宋_GB2312" w:eastAsia="仿宋_GB2312" w:cs="仿宋_GB2312"/>
                <w:color w:val="000000"/>
                <w:sz w:val="24"/>
              </w:rPr>
              <w:t>预算</w:t>
            </w:r>
            <w:r>
              <w:rPr>
                <w:rFonts w:hint="eastAsia" w:ascii="仿宋_GB2312" w:hAnsi="仿宋_GB2312" w:eastAsia="仿宋_GB2312" w:cs="仿宋_GB2312"/>
                <w:color w:val="000000"/>
                <w:sz w:val="24"/>
                <w:lang w:val="en-US" w:eastAsia="zh-CN"/>
              </w:rPr>
              <w:t>金额之内</w:t>
            </w:r>
          </w:p>
        </w:tc>
        <w:tc>
          <w:tcPr>
            <w:tcW w:w="2719" w:type="dxa"/>
            <w:gridSpan w:val="5"/>
            <w:noWrap w:val="0"/>
            <w:vAlign w:val="top"/>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无超预算支出情况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keepNext w:val="0"/>
              <w:keepLines w:val="0"/>
              <w:pageBreakBefore w:val="0"/>
              <w:widowControl w:val="0"/>
              <w:kinsoku/>
              <w:wordWrap/>
              <w:overflowPunct/>
              <w:topLinePunct w:val="0"/>
              <w:autoSpaceDE/>
              <w:bidi w:val="0"/>
              <w:adjustRightInd/>
              <w:snapToGrid/>
              <w:spacing w:line="440" w:lineRule="exact"/>
              <w:rPr>
                <w:rFonts w:hint="eastAsia" w:ascii="仿宋_GB2312" w:hAnsi="仿宋_GB2312" w:eastAsia="仿宋_GB2312" w:cs="仿宋_GB2312"/>
                <w:sz w:val="24"/>
              </w:rPr>
            </w:pPr>
          </w:p>
        </w:tc>
        <w:tc>
          <w:tcPr>
            <w:tcW w:w="1549" w:type="dxa"/>
            <w:gridSpan w:val="4"/>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2356"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192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ascii="仿宋_GB2312" w:hAnsi="仿宋_GB2312" w:eastAsia="仿宋_GB2312" w:cs="仿宋_GB2312"/>
                <w:color w:val="000000"/>
                <w:sz w:val="24"/>
              </w:rPr>
            </w:pPr>
            <w:r>
              <w:rPr>
                <w:rFonts w:hint="eastAsia" w:ascii="仿宋_GB2312" w:hAnsi="华文楷体" w:eastAsia="仿宋_GB2312" w:cs="华文楷体"/>
                <w:sz w:val="24"/>
              </w:rPr>
              <w:t>惠及民生需求，</w:t>
            </w:r>
            <w:r>
              <w:rPr>
                <w:rFonts w:hint="eastAsia" w:ascii="仿宋_GB2312" w:hAnsi="仿宋_GB2312" w:eastAsia="仿宋_GB2312" w:cs="仿宋_GB2312"/>
                <w:color w:val="000000"/>
                <w:sz w:val="24"/>
              </w:rPr>
              <w:t>对缓解城市交通压力起到积极作用</w:t>
            </w:r>
            <w:r>
              <w:rPr>
                <w:rFonts w:hint="eastAsia" w:ascii="仿宋_GB2312" w:hAnsi="华文楷体" w:eastAsia="仿宋_GB2312" w:cs="华文楷体"/>
                <w:sz w:val="24"/>
              </w:rPr>
              <w:t>。</w:t>
            </w:r>
          </w:p>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eastAsia" w:ascii="仿宋_GB2312" w:hAnsi="仿宋_GB2312" w:eastAsia="仿宋_GB2312" w:cs="仿宋_GB2312"/>
                <w:color w:val="000000"/>
                <w:sz w:val="24"/>
              </w:rPr>
            </w:pPr>
          </w:p>
        </w:tc>
        <w:tc>
          <w:tcPr>
            <w:tcW w:w="2719"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default"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auto"/>
                <w:sz w:val="24"/>
                <w:lang w:val="en-US" w:eastAsia="zh-CN"/>
              </w:rPr>
              <w:t>1、公共自行车租赁系统的正常运行</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sz w:val="24"/>
                <w:szCs w:val="24"/>
              </w:rPr>
              <w:t>改变了以往城市出行方式结构，减轻了城区交通压力，</w:t>
            </w:r>
            <w:r>
              <w:rPr>
                <w:rFonts w:hint="eastAsia" w:ascii="仿宋_GB2312" w:hAnsi="仿宋_GB2312" w:eastAsia="仿宋_GB2312" w:cs="仿宋_GB2312"/>
                <w:sz w:val="24"/>
                <w:szCs w:val="24"/>
                <w:lang w:val="en-US" w:eastAsia="zh-CN"/>
              </w:rPr>
              <w:t>在一定程度上</w:t>
            </w:r>
            <w:r>
              <w:rPr>
                <w:rFonts w:hint="eastAsia" w:ascii="仿宋_GB2312" w:hAnsi="仿宋_GB2312" w:eastAsia="仿宋_GB2312" w:cs="仿宋_GB2312"/>
                <w:sz w:val="24"/>
                <w:szCs w:val="24"/>
              </w:rPr>
              <w:t>缓解</w:t>
            </w:r>
            <w:r>
              <w:rPr>
                <w:rFonts w:hint="eastAsia" w:ascii="仿宋_GB2312" w:hAnsi="仿宋_GB2312" w:eastAsia="仿宋_GB2312" w:cs="仿宋_GB2312"/>
                <w:sz w:val="24"/>
                <w:szCs w:val="24"/>
                <w:lang w:val="en-US" w:eastAsia="zh-CN"/>
              </w:rPr>
              <w:t>了</w:t>
            </w:r>
            <w:r>
              <w:rPr>
                <w:rFonts w:hint="eastAsia" w:ascii="仿宋_GB2312" w:hAnsi="仿宋_GB2312" w:eastAsia="仿宋_GB2312" w:cs="仿宋_GB2312"/>
                <w:sz w:val="24"/>
                <w:szCs w:val="24"/>
              </w:rPr>
              <w:t>城市拥堵问题</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解决了公交出行“最后1公里”的问题</w:t>
            </w:r>
            <w:r>
              <w:rPr>
                <w:rFonts w:hint="eastAsia" w:ascii="仿宋_GB2312" w:hAnsi="仿宋_GB2312" w:eastAsia="仿宋_GB2312" w:cs="仿宋_GB2312"/>
                <w:bCs/>
                <w:color w:val="auto"/>
                <w:sz w:val="24"/>
                <w:lang w:val="en-US" w:eastAsia="zh-CN"/>
              </w:rPr>
              <w:t>。2、</w:t>
            </w:r>
            <w:r>
              <w:rPr>
                <w:rFonts w:hint="eastAsia" w:ascii="仿宋_GB2312" w:hAnsi="仿宋_GB2312" w:eastAsia="仿宋_GB2312" w:cs="仿宋_GB2312"/>
                <w:bCs/>
                <w:color w:val="auto"/>
                <w:sz w:val="24"/>
              </w:rPr>
              <w:t>对违章停靠等违规行为依法进行了处罚，既规范了市区停车秩序，又提升了市容市</w:t>
            </w:r>
            <w:r>
              <w:rPr>
                <w:rFonts w:hint="eastAsia" w:ascii="仿宋_GB2312" w:hAnsi="仿宋_GB2312" w:eastAsia="仿宋_GB2312" w:cs="仿宋_GB2312"/>
                <w:bCs/>
                <w:color w:val="000000"/>
                <w:sz w:val="24"/>
              </w:rPr>
              <w:t>貌，方便了市民出行。</w:t>
            </w:r>
            <w:r>
              <w:rPr>
                <w:rFonts w:hint="eastAsia" w:ascii="仿宋_GB2312" w:hAnsi="仿宋_GB2312" w:eastAsia="仿宋_GB2312" w:cs="仿宋_GB2312"/>
                <w:bCs/>
                <w:color w:val="000000"/>
                <w:sz w:val="24"/>
                <w:lang w:val="en-US" w:eastAsia="zh-CN"/>
              </w:rPr>
              <w:t>3、大力挖掘停车资源，新增6个停车场和100余家机关事业单位院落停车场对外开放，方便了市民停车。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keepNext w:val="0"/>
              <w:keepLines w:val="0"/>
              <w:pageBreakBefore w:val="0"/>
              <w:widowControl w:val="0"/>
              <w:kinsoku/>
              <w:wordWrap/>
              <w:overflowPunct/>
              <w:topLinePunct w:val="0"/>
              <w:autoSpaceDE/>
              <w:bidi w:val="0"/>
              <w:adjustRightInd/>
              <w:snapToGrid/>
              <w:spacing w:line="440" w:lineRule="exact"/>
              <w:rPr>
                <w:rFonts w:hint="eastAsia" w:ascii="仿宋_GB2312" w:hAnsi="仿宋_GB2312" w:eastAsia="仿宋_GB2312" w:cs="仿宋_GB2312"/>
                <w:sz w:val="24"/>
              </w:rPr>
            </w:pPr>
          </w:p>
        </w:tc>
        <w:tc>
          <w:tcPr>
            <w:tcW w:w="1549" w:type="dxa"/>
            <w:gridSpan w:val="4"/>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rPr>
                <w:rFonts w:hint="eastAsia" w:ascii="仿宋_GB2312" w:hAnsi="仿宋_GB2312" w:eastAsia="仿宋_GB2312" w:cs="仿宋_GB2312"/>
                <w:sz w:val="24"/>
              </w:rPr>
            </w:pPr>
          </w:p>
        </w:tc>
        <w:tc>
          <w:tcPr>
            <w:tcW w:w="2356"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192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创造一定的</w:t>
            </w:r>
            <w:r>
              <w:rPr>
                <w:rFonts w:hint="eastAsia" w:ascii="仿宋_GB2312" w:hAnsi="仿宋_GB2312" w:eastAsia="仿宋_GB2312" w:cs="仿宋_GB2312"/>
                <w:color w:val="000000"/>
                <w:sz w:val="24"/>
                <w:lang w:val="en-US" w:eastAsia="zh-CN"/>
              </w:rPr>
              <w:t>直接或间接</w:t>
            </w:r>
            <w:r>
              <w:rPr>
                <w:rFonts w:hint="eastAsia" w:ascii="仿宋_GB2312" w:hAnsi="仿宋_GB2312" w:eastAsia="仿宋_GB2312" w:cs="仿宋_GB2312"/>
                <w:color w:val="000000"/>
                <w:sz w:val="24"/>
              </w:rPr>
              <w:t>经济效益</w:t>
            </w:r>
          </w:p>
        </w:tc>
        <w:tc>
          <w:tcPr>
            <w:tcW w:w="2719"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绿色出行，低碳环保，</w:t>
            </w:r>
            <w:r>
              <w:rPr>
                <w:rFonts w:hint="eastAsia" w:ascii="仿宋_GB2312" w:hAnsi="仿宋_GB2312" w:eastAsia="仿宋_GB2312" w:cs="仿宋_GB2312"/>
                <w:bCs/>
                <w:color w:val="auto"/>
                <w:sz w:val="24"/>
                <w:lang w:val="en-US" w:eastAsia="zh-CN"/>
              </w:rPr>
              <w:t>间接</w:t>
            </w:r>
            <w:r>
              <w:rPr>
                <w:rFonts w:hint="eastAsia" w:ascii="仿宋_GB2312" w:hAnsi="仿宋_GB2312" w:eastAsia="仿宋_GB2312" w:cs="仿宋_GB2312"/>
                <w:bCs/>
                <w:color w:val="auto"/>
                <w:sz w:val="24"/>
              </w:rPr>
              <w:t>减少了污染治理</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color w:val="auto"/>
                <w:sz w:val="24"/>
                <w:szCs w:val="24"/>
                <w:lang w:val="en-US" w:eastAsia="zh-CN"/>
              </w:rPr>
              <w:t>公共运输、交通基础设施等方面</w:t>
            </w:r>
            <w:r>
              <w:rPr>
                <w:rFonts w:hint="eastAsia" w:ascii="仿宋_GB2312" w:hAnsi="仿宋_GB2312" w:eastAsia="仿宋_GB2312" w:cs="仿宋_GB2312"/>
                <w:color w:val="auto"/>
                <w:sz w:val="24"/>
                <w:szCs w:val="24"/>
              </w:rPr>
              <w:t>费用</w:t>
            </w:r>
            <w:r>
              <w:rPr>
                <w:rFonts w:hint="eastAsia" w:ascii="仿宋_GB2312" w:hAnsi="仿宋_GB2312" w:eastAsia="仿宋_GB2312" w:cs="仿宋_GB2312"/>
                <w:bCs/>
                <w:color w:val="auto"/>
                <w:sz w:val="24"/>
                <w:lang w:val="en-US" w:eastAsia="zh-CN"/>
              </w:rPr>
              <w:t>支出</w:t>
            </w:r>
            <w:r>
              <w:rPr>
                <w:rFonts w:hint="eastAsia" w:ascii="仿宋_GB2312" w:hAnsi="仿宋_GB2312" w:eastAsia="仿宋_GB2312" w:cs="仿宋_GB2312"/>
                <w:bCs/>
                <w:color w:val="000000"/>
                <w:sz w:val="24"/>
              </w:rPr>
              <w:t>。方便了市民出行，降低了市民的出行成本</w:t>
            </w:r>
            <w:r>
              <w:rPr>
                <w:rFonts w:hint="eastAsia" w:ascii="仿宋_GB2312" w:hAnsi="仿宋_GB2312" w:eastAsia="仿宋_GB2312" w:cs="仿宋_GB2312"/>
                <w:bCs/>
                <w:color w:val="000000"/>
                <w:sz w:val="24"/>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0" w:hRule="atLeast"/>
          <w:jc w:val="center"/>
        </w:trPr>
        <w:tc>
          <w:tcPr>
            <w:tcW w:w="1441" w:type="dxa"/>
            <w:vMerge w:val="continue"/>
            <w:noWrap w:val="0"/>
            <w:vAlign w:val="center"/>
          </w:tcPr>
          <w:p>
            <w:pPr>
              <w:keepNext w:val="0"/>
              <w:keepLines w:val="0"/>
              <w:pageBreakBefore w:val="0"/>
              <w:widowControl w:val="0"/>
              <w:kinsoku/>
              <w:wordWrap/>
              <w:overflowPunct/>
              <w:topLinePunct w:val="0"/>
              <w:autoSpaceDE/>
              <w:bidi w:val="0"/>
              <w:adjustRightInd/>
              <w:snapToGrid/>
              <w:spacing w:line="440" w:lineRule="exact"/>
              <w:rPr>
                <w:rFonts w:hint="eastAsia" w:ascii="仿宋_GB2312" w:hAnsi="仿宋_GB2312" w:eastAsia="仿宋_GB2312" w:cs="仿宋_GB2312"/>
                <w:sz w:val="24"/>
              </w:rPr>
            </w:pPr>
          </w:p>
        </w:tc>
        <w:tc>
          <w:tcPr>
            <w:tcW w:w="1549" w:type="dxa"/>
            <w:gridSpan w:val="4"/>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rPr>
                <w:rFonts w:hint="eastAsia" w:ascii="仿宋_GB2312" w:hAnsi="仿宋_GB2312" w:eastAsia="仿宋_GB2312" w:cs="仿宋_GB2312"/>
                <w:sz w:val="24"/>
              </w:rPr>
            </w:pPr>
          </w:p>
        </w:tc>
        <w:tc>
          <w:tcPr>
            <w:tcW w:w="2356"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192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满意度≧90％。</w:t>
            </w:r>
          </w:p>
        </w:tc>
        <w:tc>
          <w:tcPr>
            <w:tcW w:w="2719"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满意度95</w:t>
            </w:r>
            <w:r>
              <w:rPr>
                <w:rFonts w:hint="eastAsia" w:ascii="宋体" w:hAnsi="宋体" w:cs="宋体"/>
                <w:bCs/>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7" w:hRule="atLeast"/>
          <w:jc w:val="center"/>
        </w:trPr>
        <w:tc>
          <w:tcPr>
            <w:tcW w:w="2990"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95" w:type="dxa"/>
            <w:gridSpan w:val="10"/>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2" w:hRule="atLeast"/>
          <w:jc w:val="center"/>
        </w:trPr>
        <w:tc>
          <w:tcPr>
            <w:tcW w:w="2990"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95" w:type="dxa"/>
            <w:gridSpan w:val="10"/>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985" w:type="dxa"/>
            <w:gridSpan w:val="15"/>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692"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92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719"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贺  文</w:t>
            </w:r>
          </w:p>
        </w:tc>
        <w:tc>
          <w:tcPr>
            <w:tcW w:w="3692"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综合</w:t>
            </w:r>
            <w:r>
              <w:rPr>
                <w:rFonts w:hint="eastAsia" w:ascii="仿宋_GB2312" w:hAnsi="仿宋_GB2312" w:eastAsia="仿宋_GB2312" w:cs="仿宋_GB2312"/>
                <w:color w:val="000000"/>
                <w:sz w:val="24"/>
                <w:lang w:val="en-US" w:eastAsia="zh-CN"/>
              </w:rPr>
              <w:t>部部</w:t>
            </w:r>
            <w:r>
              <w:rPr>
                <w:rFonts w:hint="eastAsia" w:ascii="仿宋_GB2312" w:hAnsi="仿宋_GB2312" w:eastAsia="仿宋_GB2312" w:cs="仿宋_GB2312"/>
                <w:color w:val="000000"/>
                <w:sz w:val="24"/>
              </w:rPr>
              <w:t>长</w:t>
            </w:r>
          </w:p>
        </w:tc>
        <w:tc>
          <w:tcPr>
            <w:tcW w:w="192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停车</w:t>
            </w:r>
            <w:r>
              <w:rPr>
                <w:rFonts w:hint="eastAsia" w:ascii="仿宋_GB2312" w:hAnsi="仿宋_GB2312" w:eastAsia="仿宋_GB2312" w:cs="仿宋_GB2312"/>
                <w:color w:val="000000"/>
                <w:sz w:val="24"/>
                <w:lang w:val="en-US" w:eastAsia="zh-CN"/>
              </w:rPr>
              <w:t>管理服务中心</w:t>
            </w:r>
          </w:p>
        </w:tc>
        <w:tc>
          <w:tcPr>
            <w:tcW w:w="2719"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龙  邓</w:t>
            </w:r>
          </w:p>
        </w:tc>
        <w:tc>
          <w:tcPr>
            <w:tcW w:w="3692"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财务</w:t>
            </w:r>
            <w:r>
              <w:rPr>
                <w:rFonts w:hint="eastAsia" w:ascii="仿宋_GB2312" w:hAnsi="仿宋_GB2312" w:eastAsia="仿宋_GB2312" w:cs="仿宋_GB2312"/>
                <w:color w:val="000000"/>
                <w:sz w:val="24"/>
                <w:lang w:val="en-US" w:eastAsia="zh-CN"/>
              </w:rPr>
              <w:t>部部</w:t>
            </w:r>
            <w:r>
              <w:rPr>
                <w:rFonts w:hint="eastAsia" w:ascii="仿宋_GB2312" w:hAnsi="仿宋_GB2312" w:eastAsia="仿宋_GB2312" w:cs="仿宋_GB2312"/>
                <w:color w:val="000000"/>
                <w:sz w:val="24"/>
              </w:rPr>
              <w:t>长</w:t>
            </w:r>
          </w:p>
        </w:tc>
        <w:tc>
          <w:tcPr>
            <w:tcW w:w="192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停车</w:t>
            </w:r>
            <w:r>
              <w:rPr>
                <w:rFonts w:hint="eastAsia" w:ascii="仿宋_GB2312" w:hAnsi="仿宋_GB2312" w:eastAsia="仿宋_GB2312" w:cs="仿宋_GB2312"/>
                <w:color w:val="000000"/>
                <w:sz w:val="24"/>
                <w:lang w:val="en-US" w:eastAsia="zh-CN"/>
              </w:rPr>
              <w:t>管理服务中心</w:t>
            </w:r>
          </w:p>
        </w:tc>
        <w:tc>
          <w:tcPr>
            <w:tcW w:w="2719"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余广兴</w:t>
            </w:r>
          </w:p>
        </w:tc>
        <w:tc>
          <w:tcPr>
            <w:tcW w:w="3692"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停车管理</w:t>
            </w:r>
            <w:r>
              <w:rPr>
                <w:rFonts w:hint="eastAsia" w:ascii="仿宋_GB2312" w:hAnsi="仿宋_GB2312" w:eastAsia="仿宋_GB2312" w:cs="仿宋_GB2312"/>
                <w:color w:val="000000"/>
                <w:sz w:val="24"/>
                <w:lang w:val="en-US" w:eastAsia="zh-CN"/>
              </w:rPr>
              <w:t>部部</w:t>
            </w:r>
            <w:r>
              <w:rPr>
                <w:rFonts w:hint="eastAsia" w:ascii="仿宋_GB2312" w:hAnsi="仿宋_GB2312" w:eastAsia="仿宋_GB2312" w:cs="仿宋_GB2312"/>
                <w:color w:val="000000"/>
                <w:sz w:val="24"/>
              </w:rPr>
              <w:t>长</w:t>
            </w:r>
          </w:p>
        </w:tc>
        <w:tc>
          <w:tcPr>
            <w:tcW w:w="192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停车</w:t>
            </w:r>
            <w:r>
              <w:rPr>
                <w:rFonts w:hint="eastAsia" w:ascii="仿宋_GB2312" w:hAnsi="仿宋_GB2312" w:eastAsia="仿宋_GB2312" w:cs="仿宋_GB2312"/>
                <w:color w:val="000000"/>
                <w:sz w:val="24"/>
                <w:lang w:val="en-US" w:eastAsia="zh-CN"/>
              </w:rPr>
              <w:t>管理服务中心</w:t>
            </w:r>
          </w:p>
        </w:tc>
        <w:tc>
          <w:tcPr>
            <w:tcW w:w="2719"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32" w:hRule="atLeast"/>
          <w:jc w:val="center"/>
        </w:trPr>
        <w:tc>
          <w:tcPr>
            <w:tcW w:w="9985" w:type="dxa"/>
            <w:gridSpan w:val="15"/>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32" w:hRule="atLeast"/>
          <w:jc w:val="center"/>
        </w:trPr>
        <w:tc>
          <w:tcPr>
            <w:tcW w:w="9985" w:type="dxa"/>
            <w:gridSpan w:val="15"/>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单位意见：</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单位负责人（签章）：</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985" w:type="dxa"/>
            <w:gridSpan w:val="15"/>
            <w:noWrap w:val="0"/>
            <w:vAlign w:val="center"/>
          </w:tcPr>
          <w:p>
            <w:pPr>
              <w:keepNext w:val="0"/>
              <w:keepLines w:val="0"/>
              <w:pageBreakBefore w:val="0"/>
              <w:widowControl w:val="0"/>
              <w:kinsoku/>
              <w:wordWrap/>
              <w:overflowPunct/>
              <w:topLinePunct w:val="0"/>
              <w:autoSpaceDE/>
              <w:bidi w:val="0"/>
              <w:adjustRightInd/>
              <w:snapToGrid/>
              <w:spacing w:line="440" w:lineRule="exact"/>
              <w:rPr>
                <w:rFonts w:hint="eastAsia" w:eastAsia="仿宋_GB2312"/>
                <w:sz w:val="24"/>
              </w:rPr>
            </w:pPr>
            <w:r>
              <w:rPr>
                <w:rFonts w:hint="eastAsia" w:eastAsia="仿宋_GB2312"/>
                <w:sz w:val="24"/>
              </w:rPr>
              <w:t>财政部门归口业务科室意见：</w:t>
            </w:r>
          </w:p>
          <w:p>
            <w:pPr>
              <w:keepNext w:val="0"/>
              <w:keepLines w:val="0"/>
              <w:pageBreakBefore w:val="0"/>
              <w:widowControl w:val="0"/>
              <w:kinsoku/>
              <w:wordWrap/>
              <w:overflowPunct/>
              <w:topLinePunct w:val="0"/>
              <w:autoSpaceDE/>
              <w:bidi w:val="0"/>
              <w:adjustRightInd/>
              <w:snapToGrid/>
              <w:spacing w:line="440" w:lineRule="exact"/>
              <w:rPr>
                <w:rFonts w:hint="eastAsia" w:eastAsia="仿宋_GB2312"/>
                <w:sz w:val="24"/>
              </w:rPr>
            </w:pPr>
          </w:p>
          <w:p>
            <w:pPr>
              <w:keepNext w:val="0"/>
              <w:keepLines w:val="0"/>
              <w:pageBreakBefore w:val="0"/>
              <w:widowControl w:val="0"/>
              <w:kinsoku/>
              <w:wordWrap/>
              <w:overflowPunct/>
              <w:topLinePunct w:val="0"/>
              <w:autoSpaceDE/>
              <w:bidi w:val="0"/>
              <w:adjustRightInd/>
              <w:snapToGrid/>
              <w:spacing w:line="440" w:lineRule="exact"/>
              <w:rPr>
                <w:rFonts w:hint="eastAsia" w:eastAsia="仿宋_GB2312"/>
                <w:sz w:val="24"/>
              </w:rPr>
            </w:pPr>
          </w:p>
          <w:p>
            <w:pPr>
              <w:keepNext w:val="0"/>
              <w:keepLines w:val="0"/>
              <w:pageBreakBefore w:val="0"/>
              <w:widowControl w:val="0"/>
              <w:kinsoku/>
              <w:wordWrap/>
              <w:overflowPunct/>
              <w:topLinePunct w:val="0"/>
              <w:autoSpaceDE/>
              <w:bidi w:val="0"/>
              <w:adjustRightInd/>
              <w:snapToGrid/>
              <w:spacing w:line="440" w:lineRule="exact"/>
              <w:rPr>
                <w:rFonts w:hint="eastAsia" w:eastAsia="仿宋_GB2312"/>
                <w:sz w:val="24"/>
              </w:rPr>
            </w:pPr>
          </w:p>
          <w:p>
            <w:pPr>
              <w:keepNext w:val="0"/>
              <w:keepLines w:val="0"/>
              <w:pageBreakBefore w:val="0"/>
              <w:widowControl w:val="0"/>
              <w:kinsoku/>
              <w:wordWrap/>
              <w:overflowPunct/>
              <w:topLinePunct w:val="0"/>
              <w:autoSpaceDE/>
              <w:bidi w:val="0"/>
              <w:adjustRightInd/>
              <w:snapToGrid/>
              <w:spacing w:line="440" w:lineRule="exact"/>
              <w:rPr>
                <w:rFonts w:hint="eastAsia" w:eastAsia="仿宋_GB2312"/>
                <w:sz w:val="24"/>
              </w:rPr>
            </w:pPr>
          </w:p>
          <w:p>
            <w:pPr>
              <w:keepNext w:val="0"/>
              <w:keepLines w:val="0"/>
              <w:pageBreakBefore w:val="0"/>
              <w:widowControl w:val="0"/>
              <w:kinsoku/>
              <w:wordWrap/>
              <w:overflowPunct/>
              <w:topLinePunct w:val="0"/>
              <w:autoSpaceDE/>
              <w:bidi w:val="0"/>
              <w:adjustRightInd/>
              <w:snapToGrid/>
              <w:spacing w:line="440" w:lineRule="exact"/>
              <w:rPr>
                <w:rFonts w:hint="eastAsia" w:eastAsia="仿宋_GB2312"/>
                <w:sz w:val="24"/>
              </w:rPr>
            </w:pPr>
            <w:r>
              <w:rPr>
                <w:rFonts w:hint="eastAsia" w:eastAsia="仿宋_GB2312"/>
                <w:sz w:val="24"/>
              </w:rPr>
              <w:t xml:space="preserve">                                  财政部门归口业务科室负责人（签章）：</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keepNext w:val="0"/>
        <w:keepLines w:val="0"/>
        <w:pageBreakBefore w:val="0"/>
        <w:widowControl w:val="0"/>
        <w:kinsoku/>
        <w:wordWrap/>
        <w:overflowPunct/>
        <w:topLinePunct w:val="0"/>
        <w:autoSpaceDE/>
        <w:bidi w:val="0"/>
        <w:adjustRightInd/>
        <w:snapToGrid/>
        <w:spacing w:line="440" w:lineRule="exact"/>
        <w:rPr>
          <w:rFonts w:eastAsia="仿宋_GB2312" w:cs="仿宋_GB2312"/>
          <w:bCs/>
          <w:sz w:val="28"/>
          <w:szCs w:val="28"/>
        </w:rPr>
      </w:pPr>
      <w:r>
        <w:rPr>
          <w:rFonts w:hint="eastAsia" w:eastAsia="仿宋_GB2312" w:cs="仿宋_GB2312"/>
          <w:bCs/>
          <w:sz w:val="28"/>
          <w:szCs w:val="28"/>
        </w:rPr>
        <w:t>填报人（签名）：龙  邓                   联系电话：0730-8220516</w:t>
      </w:r>
    </w:p>
    <w:tbl>
      <w:tblPr>
        <w:tblStyle w:val="11"/>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spacing w:line="500" w:lineRule="exact"/>
              <w:jc w:val="center"/>
              <w:rPr>
                <w:rFonts w:hint="eastAsia" w:ascii="黑体" w:hAnsi="黑体" w:eastAsia="黑体" w:cs="黑体"/>
                <w:b/>
                <w:bCs w:val="0"/>
                <w:sz w:val="28"/>
                <w:szCs w:val="28"/>
              </w:rPr>
            </w:pPr>
            <w:r>
              <w:rPr>
                <w:rFonts w:hint="eastAsia" w:ascii="黑体" w:hAnsi="黑体" w:eastAsia="黑体" w:cs="黑体"/>
                <w:b/>
                <w:bCs w:val="0"/>
                <w:sz w:val="28"/>
                <w:szCs w:val="28"/>
              </w:rPr>
              <w:t>五、评价报告综述</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根据岳阳市人民政府办公室《关于贯彻落实省政府全面推进预算绩效管理意见的通知》（岳政办函〔2012〕171号）</w:t>
            </w:r>
            <w:r>
              <w:rPr>
                <w:rFonts w:hint="eastAsia" w:ascii="仿宋_GB2312" w:hAnsi="仿宋_GB2312" w:eastAsia="仿宋_GB2312" w:cs="仿宋_GB2312"/>
                <w:sz w:val="28"/>
                <w:szCs w:val="28"/>
                <w:lang w:val="en-US" w:eastAsia="zh-CN"/>
              </w:rPr>
              <w:t>和</w:t>
            </w:r>
            <w:r>
              <w:rPr>
                <w:rFonts w:hint="eastAsia" w:ascii="仿宋_GB2312" w:hAnsi="仿宋_GB2312" w:eastAsia="仿宋_GB2312" w:cs="仿宋_GB2312"/>
                <w:sz w:val="28"/>
                <w:szCs w:val="28"/>
                <w:lang w:eastAsia="zh-CN"/>
              </w:rPr>
              <w:t>岳阳市财政局</w:t>
            </w:r>
            <w:r>
              <w:rPr>
                <w:rFonts w:hint="eastAsia" w:ascii="仿宋_GB2312" w:hAnsi="仿宋_GB2312" w:eastAsia="仿宋_GB2312" w:cs="仿宋_GB2312"/>
                <w:sz w:val="28"/>
                <w:szCs w:val="28"/>
                <w:lang w:val="en-US" w:eastAsia="zh-CN"/>
              </w:rPr>
              <w:t xml:space="preserve"> 岳阳市审计局《关于印发&lt;2022年度岳阳市预算绩效管理工作方案&gt;的通知》（岳财发〔2022〕6号）文件要求，本单位对2021年度整体支出开展了绩效自评工作，现将有关情况报告如下：</w:t>
            </w:r>
          </w:p>
          <w:p>
            <w:pPr>
              <w:keepNext w:val="0"/>
              <w:keepLines w:val="0"/>
              <w:pageBreakBefore w:val="0"/>
              <w:widowControl w:val="0"/>
              <w:kinsoku/>
              <w:wordWrap/>
              <w:overflowPunct/>
              <w:topLinePunct w:val="0"/>
              <w:autoSpaceDE/>
              <w:bidi w:val="0"/>
              <w:adjustRightInd/>
              <w:snapToGrid/>
              <w:spacing w:line="500" w:lineRule="exact"/>
              <w:ind w:firstLine="560" w:firstLineChars="200"/>
              <w:rPr>
                <w:rFonts w:hint="eastAsia" w:ascii="黑体" w:hAnsi="黑体" w:eastAsia="黑体" w:cs="黑体"/>
                <w:b/>
                <w:bCs w:val="0"/>
                <w:sz w:val="28"/>
                <w:szCs w:val="28"/>
              </w:rPr>
            </w:pPr>
            <w:r>
              <w:rPr>
                <w:rFonts w:hint="eastAsia" w:ascii="黑体" w:hAnsi="黑体" w:eastAsia="黑体" w:cs="黑体"/>
                <w:b/>
                <w:bCs w:val="0"/>
                <w:sz w:val="28"/>
                <w:szCs w:val="28"/>
              </w:rPr>
              <w:t>一、单位概况</w:t>
            </w:r>
          </w:p>
          <w:p>
            <w:pPr>
              <w:keepNext w:val="0"/>
              <w:keepLines w:val="0"/>
              <w:pageBreakBefore w:val="0"/>
              <w:widowControl w:val="0"/>
              <w:kinsoku/>
              <w:wordWrap/>
              <w:overflowPunct/>
              <w:topLinePunct w:val="0"/>
              <w:autoSpaceDE/>
              <w:bidi w:val="0"/>
              <w:adjustRightInd/>
              <w:snapToGrid/>
              <w:spacing w:line="5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bCs w:val="0"/>
                <w:sz w:val="28"/>
                <w:szCs w:val="28"/>
              </w:rPr>
              <w:t>（一）单位基本情况</w:t>
            </w:r>
          </w:p>
          <w:p>
            <w:pPr>
              <w:keepNext w:val="0"/>
              <w:keepLines w:val="0"/>
              <w:pageBreakBefore w:val="0"/>
              <w:widowControl w:val="0"/>
              <w:kinsoku/>
              <w:wordWrap/>
              <w:overflowPunct/>
              <w:topLinePunct w:val="0"/>
              <w:autoSpaceDE/>
              <w:bidi w:val="0"/>
              <w:adjustRightInd/>
              <w:snapToGrid/>
              <w:spacing w:line="5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岳阳市停车管理</w:t>
            </w:r>
            <w:r>
              <w:rPr>
                <w:rFonts w:hint="eastAsia" w:ascii="仿宋_GB2312" w:hAnsi="仿宋_GB2312" w:eastAsia="仿宋_GB2312" w:cs="仿宋_GB2312"/>
                <w:bCs/>
                <w:sz w:val="28"/>
                <w:szCs w:val="28"/>
                <w:lang w:eastAsia="zh-CN"/>
              </w:rPr>
              <w:t>服务中心</w:t>
            </w:r>
            <w:r>
              <w:rPr>
                <w:rFonts w:hint="eastAsia" w:ascii="仿宋_GB2312" w:hAnsi="仿宋_GB2312" w:eastAsia="仿宋_GB2312" w:cs="仿宋_GB2312"/>
                <w:bCs/>
                <w:sz w:val="28"/>
                <w:szCs w:val="28"/>
              </w:rPr>
              <w:t>（以下简称</w:t>
            </w:r>
            <w:r>
              <w:rPr>
                <w:rFonts w:hint="eastAsia" w:ascii="仿宋_GB2312" w:hAnsi="仿宋_GB2312" w:eastAsia="仿宋_GB2312" w:cs="仿宋_GB2312"/>
                <w:bCs/>
                <w:sz w:val="28"/>
                <w:szCs w:val="28"/>
                <w:lang w:eastAsia="zh-CN"/>
              </w:rPr>
              <w:t>中心</w:t>
            </w:r>
            <w:r>
              <w:rPr>
                <w:rFonts w:hint="eastAsia" w:ascii="仿宋_GB2312" w:hAnsi="仿宋_GB2312" w:eastAsia="仿宋_GB2312" w:cs="仿宋_GB2312"/>
                <w:bCs/>
                <w:sz w:val="28"/>
                <w:szCs w:val="28"/>
              </w:rPr>
              <w:t>）是岳阳市城市管理与综合执法局</w:t>
            </w:r>
            <w:r>
              <w:rPr>
                <w:rFonts w:hint="eastAsia" w:ascii="仿宋_GB2312" w:hAnsi="仿宋_GB2312" w:eastAsia="仿宋_GB2312" w:cs="仿宋_GB2312"/>
                <w:bCs/>
                <w:sz w:val="28"/>
                <w:szCs w:val="28"/>
                <w:lang w:val="en-US" w:eastAsia="zh-CN"/>
              </w:rPr>
              <w:t>直属</w:t>
            </w:r>
            <w:r>
              <w:rPr>
                <w:rFonts w:hint="eastAsia" w:ascii="仿宋_GB2312" w:hAnsi="仿宋_GB2312" w:eastAsia="仿宋_GB2312" w:cs="仿宋_GB2312"/>
                <w:bCs/>
                <w:sz w:val="28"/>
                <w:szCs w:val="28"/>
              </w:rPr>
              <w:t>全额财政拨款事业单位</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编制人数22人，实际人数</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人。内设综合</w:t>
            </w:r>
            <w:r>
              <w:rPr>
                <w:rFonts w:hint="eastAsia" w:ascii="仿宋_GB2312" w:hAnsi="仿宋_GB2312" w:eastAsia="仿宋_GB2312" w:cs="仿宋_GB2312"/>
                <w:bCs/>
                <w:sz w:val="28"/>
                <w:szCs w:val="28"/>
                <w:lang w:eastAsia="zh-CN"/>
              </w:rPr>
              <w:t>部</w:t>
            </w:r>
            <w:r>
              <w:rPr>
                <w:rFonts w:hint="eastAsia" w:ascii="仿宋_GB2312" w:hAnsi="仿宋_GB2312" w:eastAsia="仿宋_GB2312" w:cs="仿宋_GB2312"/>
                <w:bCs/>
                <w:sz w:val="28"/>
                <w:szCs w:val="28"/>
              </w:rPr>
              <w:t>、财务</w:t>
            </w:r>
            <w:r>
              <w:rPr>
                <w:rFonts w:hint="eastAsia" w:ascii="仿宋_GB2312" w:hAnsi="仿宋_GB2312" w:eastAsia="仿宋_GB2312" w:cs="仿宋_GB2312"/>
                <w:bCs/>
                <w:sz w:val="28"/>
                <w:szCs w:val="28"/>
                <w:lang w:eastAsia="zh-CN"/>
              </w:rPr>
              <w:t>部</w:t>
            </w:r>
            <w:r>
              <w:rPr>
                <w:rFonts w:hint="eastAsia" w:ascii="仿宋_GB2312" w:hAnsi="仿宋_GB2312" w:eastAsia="仿宋_GB2312" w:cs="仿宋_GB2312"/>
                <w:bCs/>
                <w:sz w:val="28"/>
                <w:szCs w:val="28"/>
              </w:rPr>
              <w:t>、停车管理</w:t>
            </w:r>
            <w:r>
              <w:rPr>
                <w:rFonts w:hint="eastAsia" w:ascii="仿宋_GB2312" w:hAnsi="仿宋_GB2312" w:eastAsia="仿宋_GB2312" w:cs="仿宋_GB2312"/>
                <w:bCs/>
                <w:sz w:val="28"/>
                <w:szCs w:val="28"/>
                <w:lang w:eastAsia="zh-CN"/>
              </w:rPr>
              <w:t>部</w:t>
            </w:r>
            <w:r>
              <w:rPr>
                <w:rFonts w:hint="eastAsia" w:ascii="仿宋_GB2312" w:hAnsi="仿宋_GB2312" w:eastAsia="仿宋_GB2312" w:cs="仿宋_GB2312"/>
                <w:bCs/>
                <w:sz w:val="28"/>
                <w:szCs w:val="28"/>
              </w:rPr>
              <w:t>、</w:t>
            </w:r>
            <w:r>
              <w:rPr>
                <w:rFonts w:hint="eastAsia" w:ascii="仿宋_GB2312" w:hAnsi="仿宋_GB2312" w:eastAsia="仿宋_GB2312" w:cs="仿宋_GB2312"/>
                <w:bCs/>
                <w:color w:val="auto"/>
                <w:sz w:val="28"/>
                <w:szCs w:val="28"/>
                <w:lang w:eastAsia="zh-CN"/>
              </w:rPr>
              <w:t>慢行交通</w:t>
            </w:r>
            <w:r>
              <w:rPr>
                <w:rFonts w:hint="eastAsia" w:ascii="仿宋_GB2312" w:hAnsi="仿宋_GB2312" w:eastAsia="仿宋_GB2312" w:cs="仿宋_GB2312"/>
                <w:bCs/>
                <w:color w:val="auto"/>
                <w:sz w:val="28"/>
                <w:szCs w:val="28"/>
                <w:lang w:val="en-US" w:eastAsia="zh-CN"/>
              </w:rPr>
              <w:t>服务</w:t>
            </w:r>
            <w:r>
              <w:rPr>
                <w:rFonts w:hint="eastAsia" w:ascii="仿宋_GB2312" w:hAnsi="仿宋_GB2312" w:eastAsia="仿宋_GB2312" w:cs="仿宋_GB2312"/>
                <w:bCs/>
                <w:color w:val="auto"/>
                <w:sz w:val="28"/>
                <w:szCs w:val="28"/>
                <w:lang w:eastAsia="zh-CN"/>
              </w:rPr>
              <w:t>部</w:t>
            </w:r>
            <w:r>
              <w:rPr>
                <w:rFonts w:hint="eastAsia" w:ascii="仿宋_GB2312" w:hAnsi="仿宋_GB2312" w:eastAsia="仿宋_GB2312" w:cs="仿宋_GB2312"/>
                <w:bCs/>
                <w:sz w:val="28"/>
                <w:szCs w:val="28"/>
              </w:rPr>
              <w:t>四个职能</w:t>
            </w:r>
            <w:r>
              <w:rPr>
                <w:rFonts w:hint="eastAsia" w:ascii="仿宋_GB2312" w:hAnsi="仿宋_GB2312" w:eastAsia="仿宋_GB2312" w:cs="仿宋_GB2312"/>
                <w:bCs/>
                <w:sz w:val="28"/>
                <w:szCs w:val="28"/>
                <w:lang w:eastAsia="zh-CN"/>
              </w:rPr>
              <w:t>部</w:t>
            </w:r>
            <w:r>
              <w:rPr>
                <w:rFonts w:hint="eastAsia" w:ascii="仿宋_GB2312" w:hAnsi="仿宋_GB2312" w:eastAsia="仿宋_GB2312" w:cs="仿宋_GB2312"/>
                <w:bCs/>
                <w:sz w:val="28"/>
                <w:szCs w:val="28"/>
                <w:lang w:val="en-US" w:eastAsia="zh-CN"/>
              </w:rPr>
              <w:t>门</w:t>
            </w:r>
            <w:r>
              <w:rPr>
                <w:rFonts w:hint="eastAsia" w:ascii="仿宋_GB2312" w:hAnsi="仿宋_GB2312" w:eastAsia="仿宋_GB2312" w:cs="仿宋_GB2312"/>
                <w:bCs/>
                <w:sz w:val="28"/>
                <w:szCs w:val="28"/>
              </w:rPr>
              <w:t xml:space="preserve">。 </w:t>
            </w:r>
          </w:p>
          <w:p>
            <w:pPr>
              <w:keepNext w:val="0"/>
              <w:keepLines w:val="0"/>
              <w:pageBreakBefore w:val="0"/>
              <w:kinsoku/>
              <w:overflowPunct/>
              <w:topLinePunct w:val="0"/>
              <w:autoSpaceDE/>
              <w:autoSpaceDN w:val="0"/>
              <w:bidi w:val="0"/>
              <w:adjustRightInd/>
              <w:snapToGrid/>
              <w:spacing w:line="500" w:lineRule="exact"/>
              <w:ind w:firstLine="560" w:firstLineChars="200"/>
              <w:jc w:val="left"/>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中心</w:t>
            </w:r>
            <w:r>
              <w:rPr>
                <w:rFonts w:hint="eastAsia" w:ascii="仿宋_GB2312" w:hAnsi="仿宋_GB2312" w:eastAsia="仿宋_GB2312" w:cs="仿宋_GB2312"/>
                <w:bCs/>
                <w:sz w:val="28"/>
                <w:szCs w:val="28"/>
              </w:rPr>
              <w:t>主要职能有：</w:t>
            </w:r>
            <w:r>
              <w:rPr>
                <w:rFonts w:ascii="仿宋_GB2312" w:hAnsi="仿宋_GB2312" w:eastAsia="仿宋_GB2312" w:cs="仿宋_GB2312"/>
                <w:color w:val="auto"/>
                <w:sz w:val="28"/>
                <w:szCs w:val="28"/>
              </w:rPr>
              <w:t>贯彻执行国家和省有关建设社会停车场、城建公益项目及城市交通慢行系统的法律法规及建议</w:t>
            </w:r>
            <w:r>
              <w:rPr>
                <w:rFonts w:hint="eastAsia" w:ascii="仿宋_GB2312" w:hAnsi="仿宋_GB2312" w:eastAsia="仿宋_GB2312" w:cs="仿宋_GB2312"/>
                <w:color w:val="auto"/>
                <w:sz w:val="28"/>
                <w:szCs w:val="28"/>
                <w:lang w:eastAsia="zh-CN"/>
              </w:rPr>
              <w:t>；</w:t>
            </w:r>
            <w:r>
              <w:rPr>
                <w:rFonts w:ascii="仿宋_GB2312" w:hAnsi="仿宋_GB2312" w:eastAsia="仿宋_GB2312" w:cs="仿宋_GB2312"/>
                <w:color w:val="auto"/>
                <w:sz w:val="28"/>
                <w:szCs w:val="28"/>
              </w:rPr>
              <w:t>根据市委、市政府授权，负责中心城区公共自行车租赁系统的规划、建设、宣传、运营监管及相关协调工作</w:t>
            </w:r>
            <w:r>
              <w:rPr>
                <w:rFonts w:hint="eastAsia" w:ascii="仿宋_GB2312" w:hAnsi="仿宋_GB2312" w:eastAsia="仿宋_GB2312" w:cs="仿宋_GB2312"/>
                <w:color w:val="auto"/>
                <w:sz w:val="28"/>
                <w:szCs w:val="28"/>
                <w:lang w:eastAsia="zh-CN"/>
              </w:rPr>
              <w:t>；</w:t>
            </w:r>
            <w:r>
              <w:rPr>
                <w:rFonts w:ascii="仿宋_GB2312" w:hAnsi="仿宋_GB2312" w:eastAsia="仿宋_GB2312" w:cs="仿宋_GB2312"/>
                <w:color w:val="auto"/>
                <w:sz w:val="28"/>
                <w:szCs w:val="28"/>
              </w:rPr>
              <w:t>负责对县市建设公共自行车租赁系统的业务指导</w:t>
            </w:r>
            <w:r>
              <w:rPr>
                <w:rFonts w:hint="eastAsia" w:ascii="仿宋_GB2312" w:hAnsi="仿宋_GB2312" w:eastAsia="仿宋_GB2312" w:cs="仿宋_GB2312"/>
                <w:color w:val="auto"/>
                <w:sz w:val="28"/>
                <w:szCs w:val="28"/>
                <w:lang w:eastAsia="zh-CN"/>
              </w:rPr>
              <w:t>；</w:t>
            </w:r>
            <w:r>
              <w:rPr>
                <w:rFonts w:ascii="仿宋_GB2312" w:hAnsi="仿宋_GB2312" w:eastAsia="仿宋_GB2312" w:cs="仿宋_GB2312"/>
                <w:color w:val="auto"/>
                <w:sz w:val="28"/>
                <w:szCs w:val="28"/>
              </w:rPr>
              <w:t>负责受理对公共自行车建设和运营管理的建议、投诉、举报等有关工作</w:t>
            </w:r>
            <w:r>
              <w:rPr>
                <w:rFonts w:hint="eastAsia" w:ascii="仿宋_GB2312" w:hAnsi="仿宋_GB2312" w:eastAsia="仿宋_GB2312" w:cs="仿宋_GB2312"/>
                <w:color w:val="auto"/>
                <w:sz w:val="28"/>
                <w:szCs w:val="28"/>
                <w:lang w:eastAsia="zh-CN"/>
              </w:rPr>
              <w:t>；</w:t>
            </w:r>
            <w:r>
              <w:rPr>
                <w:rFonts w:ascii="仿宋_GB2312" w:hAnsi="仿宋_GB2312" w:eastAsia="仿宋_GB2312" w:cs="仿宋_GB2312"/>
                <w:color w:val="auto"/>
                <w:sz w:val="28"/>
                <w:szCs w:val="28"/>
              </w:rPr>
              <w:t>负责</w:t>
            </w:r>
            <w:r>
              <w:rPr>
                <w:rFonts w:hint="eastAsia" w:ascii="仿宋_GB2312" w:hAnsi="仿宋_GB2312" w:eastAsia="仿宋_GB2312" w:cs="仿宋_GB2312"/>
                <w:color w:val="auto"/>
                <w:sz w:val="28"/>
                <w:szCs w:val="28"/>
                <w:lang w:eastAsia="zh-CN"/>
              </w:rPr>
              <w:t>对中心城区机动车道与非机动车道以外区域的车辆违停信息进行录入；</w:t>
            </w:r>
            <w:r>
              <w:rPr>
                <w:rFonts w:ascii="仿宋_GB2312" w:hAnsi="仿宋_GB2312" w:eastAsia="仿宋_GB2312" w:cs="仿宋_GB2312"/>
                <w:color w:val="auto"/>
                <w:sz w:val="28"/>
                <w:szCs w:val="28"/>
              </w:rPr>
              <w:t>负责对经营性单位或个人需占用城市人行道停放车辆的，依法办理相关手续(其他用途车辆除外）</w:t>
            </w:r>
            <w:r>
              <w:rPr>
                <w:rFonts w:hint="eastAsia" w:ascii="仿宋_GB2312" w:hAnsi="仿宋_GB2312" w:eastAsia="仿宋_GB2312" w:cs="仿宋_GB2312"/>
                <w:color w:val="auto"/>
                <w:sz w:val="28"/>
                <w:szCs w:val="28"/>
                <w:lang w:eastAsia="zh-CN"/>
              </w:rPr>
              <w:t>；</w:t>
            </w:r>
            <w:r>
              <w:rPr>
                <w:rFonts w:ascii="仿宋_GB2312" w:hAnsi="仿宋_GB2312" w:eastAsia="仿宋_GB2312" w:cs="仿宋_GB2312"/>
                <w:color w:val="auto"/>
                <w:sz w:val="28"/>
                <w:szCs w:val="28"/>
              </w:rPr>
              <w:t>负责对社会停车场（含地下停车场）的收费和停车管理实行行政审批和业务指导，对擅自变更停车用途的行为实施行政处罚</w:t>
            </w:r>
            <w:r>
              <w:rPr>
                <w:rFonts w:hint="eastAsia" w:ascii="仿宋_GB2312" w:hAnsi="仿宋_GB2312" w:eastAsia="仿宋_GB2312" w:cs="仿宋_GB2312"/>
                <w:color w:val="auto"/>
                <w:sz w:val="28"/>
                <w:szCs w:val="28"/>
                <w:lang w:eastAsia="zh-CN"/>
              </w:rPr>
              <w:t>；</w:t>
            </w:r>
            <w:r>
              <w:rPr>
                <w:rFonts w:ascii="仿宋_GB2312" w:hAnsi="仿宋_GB2312" w:eastAsia="仿宋_GB2312" w:cs="仿宋_GB2312"/>
                <w:color w:val="auto"/>
                <w:sz w:val="28"/>
                <w:szCs w:val="28"/>
              </w:rPr>
              <w:t>负责对公益性社会停车场的设立进行规划和报建，对枫桥湖社会停车场及市政府交办管理的其他社会停车场进行维护和管理</w:t>
            </w:r>
            <w:r>
              <w:rPr>
                <w:rFonts w:hint="eastAsia" w:ascii="仿宋_GB2312" w:hAnsi="仿宋_GB2312" w:eastAsia="仿宋_GB2312" w:cs="仿宋_GB2312"/>
                <w:color w:val="auto"/>
                <w:sz w:val="28"/>
                <w:szCs w:val="28"/>
                <w:lang w:eastAsia="zh-CN"/>
              </w:rPr>
              <w:t>；</w:t>
            </w:r>
            <w:r>
              <w:rPr>
                <w:rFonts w:ascii="仿宋_GB2312" w:hAnsi="仿宋_GB2312" w:eastAsia="仿宋_GB2312" w:cs="仿宋_GB2312"/>
                <w:color w:val="auto"/>
                <w:sz w:val="28"/>
                <w:szCs w:val="28"/>
              </w:rPr>
              <w:t>完成市委、市政府和市城市管理和行政执法局交办的职责范围内的其他事项。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lang w:eastAsia="zh-CN"/>
              </w:rPr>
              <w:t>（</w:t>
            </w:r>
            <w:r>
              <w:rPr>
                <w:rFonts w:hint="eastAsia" w:ascii="仿宋_GB2312" w:hAnsi="仿宋_GB2312" w:eastAsia="仿宋_GB2312" w:cs="仿宋_GB2312"/>
                <w:b/>
                <w:bCs w:val="0"/>
                <w:sz w:val="28"/>
                <w:szCs w:val="28"/>
                <w:lang w:val="en-US" w:eastAsia="zh-CN"/>
              </w:rPr>
              <w:t>二）</w:t>
            </w:r>
            <w:r>
              <w:rPr>
                <w:rFonts w:hint="eastAsia" w:ascii="仿宋_GB2312" w:hAnsi="仿宋_GB2312" w:eastAsia="仿宋_GB2312" w:cs="仿宋_GB2312"/>
                <w:b/>
                <w:bCs w:val="0"/>
                <w:sz w:val="28"/>
                <w:szCs w:val="28"/>
              </w:rPr>
              <w:t>整体支出规模、使用方向和主要内容、涉及范围等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1、单位收支基本情况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color w:val="auto"/>
                <w:sz w:val="28"/>
                <w:szCs w:val="28"/>
                <w:lang w:val="en-US" w:eastAsia="zh-CN"/>
              </w:rPr>
              <w:t>2020年末，单位结转结余资金156.34万元，2021年初归集上交财政2.46万元，单位内部归集调整调增年初数6.86万元，调整后2021年初结转结余为160.74万元。2021年预算收入1,361.34万元，本年实际支出</w:t>
            </w:r>
            <w:r>
              <w:rPr>
                <w:rFonts w:hint="eastAsia" w:ascii="仿宋_GB2312" w:hAnsi="仿宋_GB2312" w:eastAsia="仿宋_GB2312" w:cs="仿宋_GB2312"/>
                <w:color w:val="auto"/>
                <w:sz w:val="28"/>
                <w:szCs w:val="28"/>
                <w:lang w:val="en-US" w:eastAsia="zh-CN"/>
              </w:rPr>
              <w:t>1,515.45</w:t>
            </w:r>
            <w:r>
              <w:rPr>
                <w:rFonts w:hint="eastAsia" w:ascii="仿宋_GB2312" w:hAnsi="仿宋_GB2312" w:eastAsia="仿宋_GB2312" w:cs="仿宋_GB2312"/>
                <w:bCs/>
                <w:color w:val="auto"/>
                <w:sz w:val="28"/>
                <w:szCs w:val="28"/>
                <w:lang w:val="en-US" w:eastAsia="zh-CN"/>
              </w:rPr>
              <w:t>万元，年末结转结余6.63万元。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2、资金</w:t>
            </w:r>
            <w:r>
              <w:rPr>
                <w:rFonts w:hint="eastAsia" w:ascii="仿宋_GB2312" w:hAnsi="仿宋_GB2312" w:eastAsia="仿宋_GB2312" w:cs="仿宋_GB2312"/>
                <w:b w:val="0"/>
                <w:bCs/>
                <w:sz w:val="28"/>
                <w:szCs w:val="28"/>
              </w:rPr>
              <w:t>使用方向和主要内容、涉及范围等</w:t>
            </w:r>
          </w:p>
          <w:p>
            <w:pPr>
              <w:keepNext w:val="0"/>
              <w:keepLines w:val="0"/>
              <w:pageBreakBefore w:val="0"/>
              <w:widowControl w:val="0"/>
              <w:kinsoku/>
              <w:wordWrap/>
              <w:overflowPunct/>
              <w:topLinePunct w:val="0"/>
              <w:autoSpaceDE/>
              <w:bidi w:val="0"/>
              <w:adjustRightInd/>
              <w:snapToGrid/>
              <w:spacing w:line="5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本单位</w:t>
            </w:r>
            <w:r>
              <w:rPr>
                <w:rFonts w:hint="eastAsia" w:ascii="仿宋_GB2312" w:hAnsi="仿宋_GB2312" w:eastAsia="仿宋_GB2312" w:cs="仿宋_GB2312"/>
                <w:bCs/>
                <w:sz w:val="28"/>
                <w:szCs w:val="28"/>
              </w:rPr>
              <w:t>基本支出主要列支人员工资福利</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包括工资福利支出及对个人和家庭的补助</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和公用工作经费</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color w:val="auto"/>
                <w:sz w:val="28"/>
                <w:szCs w:val="28"/>
                <w:lang w:val="en-US" w:eastAsia="zh-CN"/>
              </w:rPr>
              <w:t>商品和服务支出及资本性支出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,项目支出主要列支公共自行车租赁系统运营管理费、公共自行车租赁系统管理办工作经费及站点网络流量费、设施设备维护费、协管员经费、执法执勤经费、执法巡逻车（含拖车）补助、非税收入执收成本等</w:t>
            </w:r>
            <w:r>
              <w:rPr>
                <w:rFonts w:hint="eastAsia" w:ascii="仿宋_GB2312" w:hAnsi="仿宋_GB2312" w:eastAsia="仿宋_GB2312" w:cs="仿宋_GB2312"/>
                <w:bCs/>
                <w:sz w:val="28"/>
                <w:szCs w:val="28"/>
                <w:lang w:val="en-US" w:eastAsia="zh-CN"/>
              </w:rPr>
              <w:t>项目支出经费</w:t>
            </w:r>
            <w:r>
              <w:rPr>
                <w:rFonts w:hint="eastAsia" w:ascii="仿宋_GB2312" w:hAnsi="仿宋_GB2312" w:eastAsia="仿宋_GB2312" w:cs="仿宋_GB2312"/>
                <w:bCs/>
                <w:sz w:val="28"/>
                <w:szCs w:val="28"/>
              </w:rPr>
              <w:t>。</w:t>
            </w:r>
          </w:p>
          <w:p>
            <w:pPr>
              <w:keepNext w:val="0"/>
              <w:keepLines w:val="0"/>
              <w:pageBreakBefore w:val="0"/>
              <w:widowControl w:val="0"/>
              <w:kinsoku/>
              <w:wordWrap/>
              <w:overflowPunct/>
              <w:topLinePunct w:val="0"/>
              <w:autoSpaceDE/>
              <w:bidi w:val="0"/>
              <w:adjustRightInd/>
              <w:snapToGrid/>
              <w:spacing w:line="500" w:lineRule="exact"/>
              <w:ind w:firstLine="560" w:firstLineChars="200"/>
              <w:rPr>
                <w:rFonts w:hint="eastAsia" w:ascii="黑体" w:hAnsi="黑体" w:eastAsia="黑体" w:cs="黑体"/>
                <w:b/>
                <w:bCs w:val="0"/>
                <w:sz w:val="28"/>
                <w:szCs w:val="28"/>
              </w:rPr>
            </w:pPr>
            <w:r>
              <w:rPr>
                <w:rFonts w:hint="eastAsia" w:ascii="黑体" w:hAnsi="黑体" w:eastAsia="黑体" w:cs="黑体"/>
                <w:b/>
                <w:bCs w:val="0"/>
                <w:sz w:val="28"/>
                <w:szCs w:val="28"/>
              </w:rPr>
              <w:t>二、单位整体支出管理及使用情况</w:t>
            </w:r>
          </w:p>
          <w:p>
            <w:pPr>
              <w:keepNext w:val="0"/>
              <w:keepLines w:val="0"/>
              <w:pageBreakBefore w:val="0"/>
              <w:widowControl w:val="0"/>
              <w:kinsoku/>
              <w:wordWrap/>
              <w:overflowPunct/>
              <w:topLinePunct w:val="0"/>
              <w:autoSpaceDE/>
              <w:bidi w:val="0"/>
              <w:adjustRightInd/>
              <w:snapToGrid/>
              <w:spacing w:line="5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bCs w:val="0"/>
                <w:sz w:val="28"/>
                <w:szCs w:val="28"/>
              </w:rPr>
              <w:t>（一）基本支出</w:t>
            </w:r>
          </w:p>
          <w:p>
            <w:pPr>
              <w:keepNext w:val="0"/>
              <w:keepLines w:val="0"/>
              <w:pageBreakBefore w:val="0"/>
              <w:widowControl w:val="0"/>
              <w:kinsoku/>
              <w:wordWrap/>
              <w:overflowPunct/>
              <w:topLinePunct w:val="0"/>
              <w:autoSpaceDE/>
              <w:bidi w:val="0"/>
              <w:adjustRightInd/>
              <w:snapToGrid/>
              <w:spacing w:line="5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年度基本支出26</w:t>
            </w:r>
            <w:r>
              <w:rPr>
                <w:rFonts w:hint="eastAsia" w:ascii="仿宋_GB2312" w:hAnsi="仿宋_GB2312" w:eastAsia="仿宋_GB2312" w:cs="仿宋_GB2312"/>
                <w:bCs/>
                <w:sz w:val="28"/>
                <w:szCs w:val="28"/>
                <w:lang w:val="en-US" w:eastAsia="zh-CN"/>
              </w:rPr>
              <w:t>7.99</w:t>
            </w:r>
            <w:r>
              <w:rPr>
                <w:rFonts w:hint="eastAsia" w:ascii="仿宋_GB2312" w:hAnsi="仿宋_GB2312" w:eastAsia="仿宋_GB2312" w:cs="仿宋_GB2312"/>
                <w:bCs/>
                <w:sz w:val="28"/>
                <w:szCs w:val="28"/>
              </w:rPr>
              <w:t>万元，其中人员支出2</w:t>
            </w:r>
            <w:r>
              <w:rPr>
                <w:rFonts w:hint="eastAsia" w:ascii="仿宋_GB2312" w:hAnsi="仿宋_GB2312" w:eastAsia="仿宋_GB2312" w:cs="仿宋_GB2312"/>
                <w:bCs/>
                <w:sz w:val="28"/>
                <w:szCs w:val="28"/>
                <w:lang w:val="en-US" w:eastAsia="zh-CN"/>
              </w:rPr>
              <w:t>26.60</w:t>
            </w:r>
            <w:r>
              <w:rPr>
                <w:rFonts w:hint="eastAsia" w:ascii="仿宋_GB2312" w:hAnsi="仿宋_GB2312" w:eastAsia="仿宋_GB2312" w:cs="仿宋_GB2312"/>
                <w:bCs/>
                <w:sz w:val="28"/>
                <w:szCs w:val="28"/>
              </w:rPr>
              <w:t>万元，公用支出4</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lang w:val="en-US" w:eastAsia="zh-CN"/>
              </w:rPr>
              <w:t>9</w:t>
            </w:r>
            <w:r>
              <w:rPr>
                <w:rFonts w:hint="eastAsia" w:ascii="仿宋_GB2312" w:hAnsi="仿宋_GB2312" w:eastAsia="仿宋_GB2312" w:cs="仿宋_GB2312"/>
                <w:bCs/>
                <w:sz w:val="28"/>
                <w:szCs w:val="28"/>
              </w:rPr>
              <w:t>万元。本年度公务接待费支出0.</w:t>
            </w:r>
            <w:r>
              <w:rPr>
                <w:rFonts w:hint="eastAsia" w:ascii="仿宋_GB2312" w:hAnsi="仿宋_GB2312" w:eastAsia="仿宋_GB2312" w:cs="仿宋_GB2312"/>
                <w:bCs/>
                <w:sz w:val="28"/>
                <w:szCs w:val="28"/>
                <w:lang w:val="en-US" w:eastAsia="zh-CN"/>
              </w:rPr>
              <w:t>37</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val="en-US" w:eastAsia="zh-CN"/>
              </w:rPr>
              <w:t>因公出国(境)费支出0万元,</w:t>
            </w:r>
            <w:r>
              <w:rPr>
                <w:rFonts w:hint="eastAsia" w:ascii="仿宋_GB2312" w:hAnsi="仿宋_GB2312" w:eastAsia="仿宋_GB2312" w:cs="仿宋_GB2312"/>
                <w:bCs/>
                <w:sz w:val="28"/>
                <w:szCs w:val="28"/>
              </w:rPr>
              <w:t>公务用车运行维护费支出</w:t>
            </w:r>
            <w:r>
              <w:rPr>
                <w:rFonts w:hint="eastAsia" w:ascii="仿宋_GB2312" w:hAnsi="仿宋_GB2312" w:eastAsia="仿宋_GB2312" w:cs="仿宋_GB2312"/>
                <w:bCs/>
                <w:sz w:val="28"/>
                <w:szCs w:val="28"/>
                <w:lang w:val="en-US" w:eastAsia="zh-CN"/>
              </w:rPr>
              <w:t>9.00</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val="en-US" w:eastAsia="zh-CN"/>
              </w:rPr>
              <w:t>“三公经费</w:t>
            </w:r>
            <w:r>
              <w:rPr>
                <w:rFonts w:hint="default"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lang w:val="en-US" w:eastAsia="zh-CN"/>
              </w:rPr>
              <w:t>支出总额为9.37万元,</w:t>
            </w:r>
            <w:r>
              <w:rPr>
                <w:rFonts w:hint="eastAsia" w:ascii="仿宋_GB2312" w:hAnsi="仿宋_GB2312" w:eastAsia="仿宋_GB2312" w:cs="仿宋_GB2312"/>
                <w:bCs/>
                <w:sz w:val="28"/>
                <w:szCs w:val="28"/>
              </w:rPr>
              <w:t>控制在预算金额之内</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与</w:t>
            </w:r>
            <w:r>
              <w:rPr>
                <w:rFonts w:hint="eastAsia" w:ascii="仿宋_GB2312" w:hAnsi="仿宋_GB2312" w:eastAsia="仿宋_GB2312" w:cs="仿宋_GB2312"/>
                <w:bCs/>
                <w:sz w:val="28"/>
                <w:szCs w:val="28"/>
              </w:rPr>
              <w:t>上年</w:t>
            </w:r>
            <w:r>
              <w:rPr>
                <w:rFonts w:hint="eastAsia" w:ascii="仿宋_GB2312" w:hAnsi="仿宋_GB2312" w:eastAsia="仿宋_GB2312" w:cs="仿宋_GB2312"/>
                <w:bCs/>
                <w:sz w:val="28"/>
                <w:szCs w:val="28"/>
                <w:lang w:val="en-US" w:eastAsia="zh-CN"/>
              </w:rPr>
              <w:t>相比</w:t>
            </w:r>
            <w:r>
              <w:rPr>
                <w:rFonts w:hint="eastAsia" w:ascii="仿宋_GB2312" w:hAnsi="仿宋_GB2312" w:eastAsia="仿宋_GB2312" w:cs="仿宋_GB2312"/>
                <w:bCs/>
                <w:sz w:val="28"/>
                <w:szCs w:val="28"/>
              </w:rPr>
              <w:t>略有下降。</w:t>
            </w:r>
          </w:p>
          <w:p>
            <w:pPr>
              <w:keepNext w:val="0"/>
              <w:keepLines w:val="0"/>
              <w:pageBreakBefore w:val="0"/>
              <w:widowControl w:val="0"/>
              <w:kinsoku/>
              <w:wordWrap/>
              <w:overflowPunct/>
              <w:topLinePunct w:val="0"/>
              <w:autoSpaceDE/>
              <w:bidi w:val="0"/>
              <w:adjustRightInd/>
              <w:snapToGrid/>
              <w:spacing w:line="500" w:lineRule="exact"/>
              <w:ind w:firstLine="560" w:firstLineChars="2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（二）专项支出</w:t>
            </w:r>
          </w:p>
          <w:p>
            <w:pPr>
              <w:keepNext w:val="0"/>
              <w:keepLines w:val="0"/>
              <w:pageBreakBefore w:val="0"/>
              <w:widowControl w:val="0"/>
              <w:kinsoku/>
              <w:wordWrap/>
              <w:overflowPunct/>
              <w:topLinePunct w:val="0"/>
              <w:autoSpaceDE/>
              <w:bidi w:val="0"/>
              <w:adjustRightInd/>
              <w:snapToGrid/>
              <w:spacing w:line="5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w:t>
            </w:r>
            <w:r>
              <w:rPr>
                <w:rFonts w:hint="eastAsia" w:ascii="仿宋_GB2312" w:hAnsi="仿宋_GB2312" w:eastAsia="仿宋_GB2312" w:cs="仿宋_GB2312"/>
                <w:bCs/>
                <w:sz w:val="28"/>
                <w:szCs w:val="28"/>
                <w:lang w:val="en-US" w:eastAsia="zh-CN"/>
              </w:rPr>
              <w:t>和</w:t>
            </w:r>
            <w:r>
              <w:rPr>
                <w:rFonts w:hint="eastAsia" w:ascii="仿宋_GB2312" w:hAnsi="仿宋_GB2312" w:eastAsia="仿宋_GB2312" w:cs="仿宋_GB2312"/>
                <w:bCs/>
                <w:sz w:val="28"/>
                <w:szCs w:val="28"/>
              </w:rPr>
              <w:t>实际使用等情况分析</w:t>
            </w:r>
          </w:p>
          <w:p>
            <w:pPr>
              <w:keepNext w:val="0"/>
              <w:keepLines w:val="0"/>
              <w:pageBreakBefore w:val="0"/>
              <w:widowControl w:val="0"/>
              <w:kinsoku/>
              <w:wordWrap/>
              <w:overflowPunct/>
              <w:topLinePunct w:val="0"/>
              <w:autoSpaceDE/>
              <w:bidi w:val="0"/>
              <w:adjustRightInd/>
              <w:snapToGrid/>
              <w:spacing w:line="5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度</w:t>
            </w:r>
            <w:r>
              <w:rPr>
                <w:rFonts w:hint="eastAsia" w:ascii="仿宋_GB2312" w:hAnsi="仿宋_GB2312" w:eastAsia="仿宋_GB2312" w:cs="仿宋_GB2312"/>
                <w:bCs/>
                <w:sz w:val="28"/>
                <w:szCs w:val="28"/>
              </w:rPr>
              <w:t>项目支出</w:t>
            </w:r>
            <w:r>
              <w:rPr>
                <w:rFonts w:hint="eastAsia" w:ascii="仿宋_GB2312" w:hAnsi="仿宋_GB2312" w:eastAsia="仿宋_GB2312" w:cs="仿宋_GB2312"/>
                <w:bCs/>
                <w:sz w:val="28"/>
                <w:szCs w:val="28"/>
                <w:lang w:val="en-US" w:eastAsia="zh-CN"/>
              </w:rPr>
              <w:t>1247.46</w:t>
            </w:r>
            <w:r>
              <w:rPr>
                <w:rFonts w:hint="eastAsia" w:ascii="仿宋_GB2312" w:hAnsi="仿宋_GB2312" w:eastAsia="仿宋_GB2312" w:cs="仿宋_GB2312"/>
                <w:bCs/>
                <w:sz w:val="28"/>
                <w:szCs w:val="28"/>
              </w:rPr>
              <w:t>万元，其中本年度公共自行车租赁系统运营管理费支付</w:t>
            </w:r>
            <w:r>
              <w:rPr>
                <w:rFonts w:hint="eastAsia" w:ascii="仿宋_GB2312" w:hAnsi="仿宋_GB2312" w:eastAsia="仿宋_GB2312" w:cs="仿宋_GB2312"/>
                <w:bCs/>
                <w:color w:val="auto"/>
                <w:sz w:val="28"/>
                <w:szCs w:val="28"/>
                <w:lang w:val="en-US" w:eastAsia="zh-CN"/>
              </w:rPr>
              <w:t>896.40</w:t>
            </w:r>
            <w:r>
              <w:rPr>
                <w:rFonts w:hint="eastAsia" w:ascii="仿宋_GB2312" w:hAnsi="仿宋_GB2312" w:eastAsia="仿宋_GB2312" w:cs="仿宋_GB2312"/>
                <w:bCs/>
                <w:color w:val="auto"/>
                <w:sz w:val="28"/>
                <w:szCs w:val="28"/>
              </w:rPr>
              <w:t>万</w:t>
            </w:r>
            <w:r>
              <w:rPr>
                <w:rFonts w:hint="eastAsia" w:ascii="仿宋_GB2312" w:hAnsi="仿宋_GB2312" w:eastAsia="仿宋_GB2312" w:cs="仿宋_GB2312"/>
                <w:bCs/>
                <w:sz w:val="28"/>
                <w:szCs w:val="28"/>
              </w:rPr>
              <w:t>元，公共自行车租赁系统管理办工作经费、公共自行车租赁系统站点网络流量费</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城区停车辅助设施设备</w:t>
            </w:r>
            <w:r>
              <w:rPr>
                <w:rFonts w:hint="eastAsia" w:ascii="仿宋_GB2312" w:hAnsi="仿宋_GB2312" w:eastAsia="仿宋_GB2312" w:cs="仿宋_GB2312"/>
                <w:bCs/>
                <w:sz w:val="28"/>
                <w:szCs w:val="28"/>
              </w:rPr>
              <w:t>等其他列入项目核算的专项支出</w:t>
            </w:r>
            <w:r>
              <w:rPr>
                <w:rFonts w:hint="eastAsia" w:ascii="仿宋_GB2312" w:hAnsi="仿宋_GB2312" w:eastAsia="仿宋_GB2312" w:cs="仿宋_GB2312"/>
                <w:bCs/>
                <w:color w:val="auto"/>
                <w:sz w:val="28"/>
                <w:szCs w:val="28"/>
                <w:lang w:val="en-US" w:eastAsia="zh-CN"/>
              </w:rPr>
              <w:t>351.06</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各项目支出</w:t>
            </w:r>
            <w:r>
              <w:rPr>
                <w:rFonts w:hint="eastAsia" w:ascii="仿宋_GB2312" w:hAnsi="仿宋_GB2312" w:eastAsia="仿宋_GB2312" w:cs="仿宋_GB2312"/>
                <w:bCs/>
                <w:sz w:val="28"/>
                <w:szCs w:val="28"/>
              </w:rPr>
              <w:t>严格控制支出规模，未出现超预算开支的情况。</w:t>
            </w:r>
          </w:p>
          <w:p>
            <w:pPr>
              <w:keepNext w:val="0"/>
              <w:keepLines w:val="0"/>
              <w:pageBreakBefore w:val="0"/>
              <w:widowControl w:val="0"/>
              <w:numPr>
                <w:ilvl w:val="0"/>
                <w:numId w:val="0"/>
              </w:numPr>
              <w:kinsoku/>
              <w:wordWrap/>
              <w:overflowPunct/>
              <w:topLinePunct w:val="0"/>
              <w:autoSpaceDE/>
              <w:bidi w:val="0"/>
              <w:adjustRightInd/>
              <w:snapToGrid/>
              <w:spacing w:line="500" w:lineRule="exact"/>
              <w:ind w:firstLine="560" w:firstLineChars="200"/>
              <w:rPr>
                <w:rFonts w:hint="eastAsia" w:ascii="仿宋_GB2312" w:hAnsi="仿宋_GB2312" w:eastAsia="仿宋_GB2312" w:cs="仿宋_GB2312"/>
                <w:bCs/>
                <w:color w:val="FF0000"/>
                <w:sz w:val="28"/>
                <w:szCs w:val="28"/>
              </w:rPr>
            </w:pPr>
            <w:r>
              <w:rPr>
                <w:rFonts w:hint="eastAsia" w:ascii="仿宋_GB2312" w:hAnsi="仿宋_GB2312" w:eastAsia="仿宋_GB2312" w:cs="仿宋_GB2312"/>
                <w:bCs/>
                <w:color w:val="auto"/>
                <w:sz w:val="28"/>
                <w:szCs w:val="28"/>
                <w:lang w:val="en-US" w:eastAsia="zh-CN"/>
              </w:rPr>
              <w:t>2、</w:t>
            </w:r>
            <w:r>
              <w:rPr>
                <w:rFonts w:hint="eastAsia" w:ascii="仿宋_GB2312" w:hAnsi="仿宋_GB2312" w:eastAsia="仿宋_GB2312" w:cs="仿宋_GB2312"/>
                <w:bCs/>
                <w:color w:val="auto"/>
                <w:sz w:val="28"/>
                <w:szCs w:val="28"/>
              </w:rPr>
              <w:t>专项资金管理情况分析</w:t>
            </w:r>
          </w:p>
          <w:p>
            <w:pPr>
              <w:keepNext w:val="0"/>
              <w:keepLines w:val="0"/>
              <w:pageBreakBefore w:val="0"/>
              <w:widowControl w:val="0"/>
              <w:kinsoku/>
              <w:wordWrap/>
              <w:overflowPunct/>
              <w:topLinePunct w:val="0"/>
              <w:autoSpaceDE/>
              <w:bidi w:val="0"/>
              <w:adjustRightInd/>
              <w:snapToGrid/>
              <w:spacing w:line="500" w:lineRule="exact"/>
              <w:ind w:firstLine="56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单位结合实际情况，制订了《预算业务管理制度》，从预算管理职责，预算编制，预算审批与分解下达流程，预算的执行、控制与调整，决算与绩效评价等方面对专项资金进行管理，做到专项资金预算编制有目标、预算执行有监控、预算完成有评价、评价结果有反馈、反馈结果有应用。</w:t>
            </w:r>
          </w:p>
          <w:p>
            <w:pPr>
              <w:keepNext w:val="0"/>
              <w:keepLines w:val="0"/>
              <w:pageBreakBefore w:val="0"/>
              <w:widowControl w:val="0"/>
              <w:kinsoku/>
              <w:wordWrap/>
              <w:overflowPunct/>
              <w:topLinePunct w:val="0"/>
              <w:autoSpaceDE/>
              <w:bidi w:val="0"/>
              <w:adjustRightInd/>
              <w:snapToGrid/>
              <w:spacing w:line="500" w:lineRule="exact"/>
              <w:ind w:firstLine="560" w:firstLineChars="200"/>
              <w:rPr>
                <w:rFonts w:hint="eastAsia" w:ascii="黑体" w:hAnsi="黑体" w:eastAsia="黑体" w:cs="黑体"/>
                <w:b/>
                <w:bCs w:val="0"/>
                <w:sz w:val="28"/>
                <w:szCs w:val="28"/>
              </w:rPr>
            </w:pPr>
            <w:r>
              <w:rPr>
                <w:rFonts w:hint="eastAsia" w:ascii="黑体" w:hAnsi="黑体" w:eastAsia="黑体" w:cs="黑体"/>
                <w:b/>
                <w:bCs w:val="0"/>
                <w:sz w:val="28"/>
                <w:szCs w:val="28"/>
              </w:rPr>
              <w:t>三、</w:t>
            </w:r>
            <w:r>
              <w:rPr>
                <w:rFonts w:hint="eastAsia" w:ascii="黑体" w:hAnsi="黑体" w:eastAsia="黑体" w:cs="黑体"/>
                <w:b/>
                <w:bCs w:val="0"/>
                <w:color w:val="auto"/>
                <w:sz w:val="28"/>
                <w:szCs w:val="28"/>
              </w:rPr>
              <w:t>单位专项组织实施情况</w:t>
            </w:r>
          </w:p>
          <w:p>
            <w:pPr>
              <w:keepNext w:val="0"/>
              <w:keepLines w:val="0"/>
              <w:pageBreakBefore w:val="0"/>
              <w:widowControl w:val="0"/>
              <w:kinsoku/>
              <w:wordWrap/>
              <w:overflowPunct/>
              <w:topLinePunct w:val="0"/>
              <w:autoSpaceDE/>
              <w:bidi w:val="0"/>
              <w:adjustRightInd/>
              <w:snapToGrid/>
              <w:spacing w:line="5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专项组织及管理情况分析：本单位主要专项是公共自行车运营管理项目和公共自行车租赁系统网络流量费支出项目。公共自行车租赁系统运营管理履行了政府采购和招投标程序，由中标公司：岳阳市洞庭公用事业发展有限公司负责日常运营管理，及时签订了运营管理合同；与中国电信岳阳分公司签订了传输线路租赁协议，</w:t>
            </w:r>
            <w:r>
              <w:rPr>
                <w:rFonts w:hint="eastAsia" w:ascii="仿宋_GB2312" w:hAnsi="仿宋_GB2312" w:eastAsia="仿宋_GB2312" w:cs="仿宋_GB2312"/>
                <w:bCs/>
                <w:sz w:val="28"/>
                <w:szCs w:val="28"/>
                <w:lang w:val="en-US" w:eastAsia="zh-CN"/>
              </w:rPr>
              <w:t>通过</w:t>
            </w:r>
            <w:r>
              <w:rPr>
                <w:rFonts w:hint="eastAsia" w:ascii="仿宋_GB2312" w:hAnsi="仿宋_GB2312" w:eastAsia="仿宋_GB2312" w:cs="仿宋_GB2312"/>
                <w:bCs/>
                <w:sz w:val="28"/>
                <w:szCs w:val="28"/>
              </w:rPr>
              <w:t>政府采购</w:t>
            </w:r>
            <w:r>
              <w:rPr>
                <w:rFonts w:hint="eastAsia" w:ascii="仿宋_GB2312" w:hAnsi="仿宋_GB2312" w:eastAsia="仿宋_GB2312" w:cs="仿宋_GB2312"/>
                <w:bCs/>
                <w:sz w:val="28"/>
                <w:szCs w:val="28"/>
                <w:lang w:val="en-US" w:eastAsia="zh-CN"/>
              </w:rPr>
              <w:t>电子卖场采购了本期网络租赁服务</w:t>
            </w:r>
            <w:r>
              <w:rPr>
                <w:rFonts w:hint="eastAsia" w:ascii="仿宋_GB2312" w:hAnsi="仿宋_GB2312" w:eastAsia="仿宋_GB2312" w:cs="仿宋_GB2312"/>
                <w:bCs/>
                <w:sz w:val="28"/>
                <w:szCs w:val="28"/>
              </w:rPr>
              <w:t>。</w:t>
            </w:r>
          </w:p>
          <w:p>
            <w:pPr>
              <w:keepNext w:val="0"/>
              <w:keepLines w:val="0"/>
              <w:pageBreakBefore w:val="0"/>
              <w:widowControl w:val="0"/>
              <w:kinsoku/>
              <w:wordWrap/>
              <w:overflowPunct/>
              <w:topLinePunct w:val="0"/>
              <w:autoSpaceDE/>
              <w:bidi w:val="0"/>
              <w:adjustRightInd/>
              <w:snapToGrid/>
              <w:spacing w:line="500" w:lineRule="exact"/>
              <w:ind w:firstLine="560" w:firstLineChars="200"/>
              <w:rPr>
                <w:rFonts w:ascii="仿宋_GB2312" w:hAnsi="宋体" w:eastAsia="仿宋_GB2312"/>
                <w:color w:val="auto"/>
                <w:sz w:val="28"/>
                <w:szCs w:val="28"/>
              </w:rPr>
            </w:pPr>
            <w:r>
              <w:rPr>
                <w:rFonts w:hint="eastAsia" w:ascii="仿宋_GB2312" w:hAnsi="仿宋_GB2312" w:eastAsia="仿宋_GB2312" w:cs="仿宋_GB2312"/>
                <w:bCs/>
                <w:sz w:val="28"/>
                <w:szCs w:val="28"/>
              </w:rPr>
              <w:t>单位制订了《政府采购业务管理制度》、《建设项目管理制度》和《</w:t>
            </w:r>
            <w:r>
              <w:rPr>
                <w:rFonts w:hint="eastAsia" w:ascii="仿宋_GB2312" w:hAnsi="宋体" w:eastAsia="仿宋_GB2312"/>
                <w:color w:val="000000"/>
                <w:sz w:val="28"/>
                <w:szCs w:val="28"/>
              </w:rPr>
              <w:t>公共自行车运营管理考评细则》</w:t>
            </w:r>
            <w:r>
              <w:rPr>
                <w:rFonts w:hint="eastAsia" w:ascii="仿宋_GB2312" w:hAnsi="仿宋_GB2312" w:eastAsia="仿宋_GB2312" w:cs="仿宋_GB2312"/>
                <w:bCs/>
                <w:sz w:val="28"/>
                <w:szCs w:val="28"/>
              </w:rPr>
              <w:t>等制度，按制度对项目进行</w:t>
            </w:r>
            <w:r>
              <w:rPr>
                <w:rFonts w:ascii="仿宋_GB2312" w:hAnsi="仿宋_GB2312" w:eastAsia="仿宋_GB2312" w:cs="仿宋_GB2312"/>
                <w:bCs/>
                <w:sz w:val="28"/>
                <w:szCs w:val="28"/>
              </w:rPr>
              <w:t>监管和考评</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“每周一小检，每月一大检”的考评方式，每月</w:t>
            </w:r>
            <w:r>
              <w:rPr>
                <w:rFonts w:hint="eastAsia" w:ascii="仿宋_GB2312" w:hAnsi="仿宋_GB2312" w:eastAsia="仿宋_GB2312" w:cs="仿宋_GB2312"/>
                <w:bCs/>
                <w:sz w:val="28"/>
                <w:szCs w:val="28"/>
              </w:rPr>
              <w:t>对项目运行情况进行考评</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对存在的问题</w:t>
            </w:r>
            <w:r>
              <w:rPr>
                <w:rFonts w:ascii="仿宋_GB2312" w:hAnsi="仿宋_GB2312" w:eastAsia="仿宋_GB2312" w:cs="仿宋_GB2312"/>
                <w:bCs/>
                <w:sz w:val="28"/>
                <w:szCs w:val="28"/>
              </w:rPr>
              <w:t>督促限时整改。</w:t>
            </w:r>
            <w:r>
              <w:rPr>
                <w:rFonts w:hint="eastAsia"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年，针对疫情防控工作需要，</w:t>
            </w:r>
            <w:r>
              <w:rPr>
                <w:rFonts w:hint="eastAsia" w:ascii="仿宋_GB2312" w:hAnsi="仿宋_GB2312" w:eastAsia="仿宋_GB2312" w:cs="仿宋_GB2312"/>
                <w:kern w:val="0"/>
                <w:sz w:val="28"/>
                <w:szCs w:val="28"/>
              </w:rPr>
              <w:t>指导公共自行车运营公司开展疫情防控工作，对市主城区386个站点及8000台公共自行车定期进行全面消毒。</w:t>
            </w:r>
            <w:r>
              <w:rPr>
                <w:rFonts w:hint="eastAsia" w:ascii="仿宋_GB2312" w:hAnsi="仿宋_GB2312" w:eastAsia="仿宋_GB2312" w:cs="仿宋_GB2312"/>
                <w:kern w:val="0"/>
                <w:sz w:val="28"/>
                <w:szCs w:val="28"/>
                <w:lang w:eastAsia="zh-CN"/>
              </w:rPr>
              <w:t>根据</w:t>
            </w:r>
            <w:r>
              <w:rPr>
                <w:rFonts w:hint="eastAsia" w:ascii="仿宋_GB2312" w:hAnsi="仿宋_GB2312" w:eastAsia="仿宋_GB2312" w:cs="仿宋_GB2312"/>
                <w:kern w:val="0"/>
                <w:sz w:val="28"/>
                <w:szCs w:val="28"/>
                <w:lang w:val="en-US" w:eastAsia="zh-CN"/>
              </w:rPr>
              <w:t>公共自行车租赁系统设施设备运行情况及时</w:t>
            </w:r>
            <w:r>
              <w:rPr>
                <w:rFonts w:hint="eastAsia" w:eastAsia="仿宋_GB2312"/>
                <w:sz w:val="28"/>
                <w:szCs w:val="28"/>
              </w:rPr>
              <w:t>更新了1.08万套具有防晒防水功能的二维码扫码贴纸、更换了</w:t>
            </w:r>
            <w:r>
              <w:rPr>
                <w:rFonts w:hint="eastAsia" w:eastAsia="仿宋_GB2312"/>
                <w:sz w:val="28"/>
                <w:szCs w:val="28"/>
                <w:lang w:val="en-US" w:eastAsia="zh-CN"/>
              </w:rPr>
              <w:t>4000条免充气软胶</w:t>
            </w:r>
            <w:r>
              <w:rPr>
                <w:rFonts w:hint="eastAsia" w:eastAsia="仿宋_GB2312"/>
                <w:sz w:val="28"/>
                <w:szCs w:val="28"/>
              </w:rPr>
              <w:t>轮胎</w:t>
            </w:r>
            <w:r>
              <w:rPr>
                <w:rFonts w:hint="eastAsia" w:eastAsia="仿宋_GB2312"/>
                <w:sz w:val="28"/>
                <w:szCs w:val="28"/>
                <w:lang w:val="en-US" w:eastAsia="zh-CN"/>
              </w:rPr>
              <w:t>和5000套自行车</w:t>
            </w:r>
            <w:r>
              <w:rPr>
                <w:rFonts w:hint="eastAsia" w:eastAsia="仿宋_GB2312"/>
                <w:sz w:val="28"/>
                <w:szCs w:val="28"/>
              </w:rPr>
              <w:t>贴画，对公共自行车站点蓄电池</w:t>
            </w:r>
            <w:r>
              <w:rPr>
                <w:rFonts w:hint="eastAsia" w:eastAsia="仿宋_GB2312"/>
                <w:sz w:val="28"/>
                <w:szCs w:val="28"/>
                <w:lang w:eastAsia="zh-CN"/>
              </w:rPr>
              <w:t>、</w:t>
            </w:r>
            <w:r>
              <w:rPr>
                <w:rFonts w:hint="eastAsia" w:eastAsia="仿宋_GB2312"/>
                <w:sz w:val="28"/>
                <w:szCs w:val="28"/>
                <w:lang w:val="en-US" w:eastAsia="zh-CN"/>
              </w:rPr>
              <w:t>其他自行车</w:t>
            </w:r>
            <w:r>
              <w:rPr>
                <w:rFonts w:hint="eastAsia" w:eastAsia="仿宋_GB2312"/>
                <w:sz w:val="28"/>
                <w:szCs w:val="28"/>
              </w:rPr>
              <w:t>配件和设备及时进行了维修更换</w:t>
            </w:r>
            <w:r>
              <w:rPr>
                <w:rFonts w:hint="eastAsia" w:eastAsia="仿宋_GB2312"/>
                <w:sz w:val="28"/>
                <w:szCs w:val="28"/>
                <w:lang w:eastAsia="zh-CN"/>
              </w:rPr>
              <w:t>，</w:t>
            </w:r>
            <w:r>
              <w:rPr>
                <w:rFonts w:hint="eastAsia" w:eastAsia="仿宋_GB2312"/>
                <w:sz w:val="28"/>
                <w:szCs w:val="28"/>
                <w:lang w:val="en-US" w:eastAsia="zh-CN"/>
              </w:rPr>
              <w:t>保障市民骑行更舒适更安全更美观</w:t>
            </w:r>
            <w:r>
              <w:rPr>
                <w:rFonts w:hint="eastAsia" w:eastAsia="仿宋_GB2312"/>
                <w:sz w:val="28"/>
                <w:szCs w:val="28"/>
              </w:rPr>
              <w:t>。</w:t>
            </w:r>
            <w:r>
              <w:rPr>
                <w:rFonts w:hint="eastAsia" w:eastAsia="仿宋_GB2312"/>
                <w:sz w:val="28"/>
                <w:szCs w:val="28"/>
                <w:lang w:val="en-US" w:eastAsia="zh-CN"/>
              </w:rPr>
              <w:t>对公共自行车租赁系统机房服务器进行了集中检修，更换了机房部分设施设备，保障了租赁系统正常运行。</w:t>
            </w:r>
            <w:r>
              <w:rPr>
                <w:rFonts w:hint="eastAsia" w:ascii="仿宋_GB2312" w:hAnsi="仿宋_GB2312" w:eastAsia="仿宋_GB2312" w:cs="仿宋_GB2312"/>
                <w:kern w:val="0"/>
                <w:sz w:val="28"/>
                <w:szCs w:val="28"/>
              </w:rPr>
              <w:t>配合城市道路改扩建，拆除站点1</w:t>
            </w: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处。</w:t>
            </w:r>
            <w:r>
              <w:rPr>
                <w:rFonts w:hint="eastAsia" w:ascii="仿宋_GB2312" w:hAnsi="仿宋_GB2312" w:eastAsia="仿宋_GB2312" w:cs="仿宋_GB2312"/>
                <w:bCs/>
                <w:color w:val="auto"/>
                <w:sz w:val="28"/>
                <w:szCs w:val="28"/>
              </w:rPr>
              <w:t>并针对公共自行车租赁系统运营管理项目</w:t>
            </w:r>
            <w:r>
              <w:rPr>
                <w:rFonts w:ascii="仿宋_GB2312" w:hAnsi="仿宋_GB2312" w:eastAsia="仿宋_GB2312" w:cs="仿宋_GB2312"/>
                <w:bCs/>
                <w:color w:val="auto"/>
                <w:sz w:val="28"/>
                <w:szCs w:val="28"/>
              </w:rPr>
              <w:t>开展</w:t>
            </w:r>
            <w:r>
              <w:rPr>
                <w:rFonts w:hint="eastAsia" w:ascii="仿宋_GB2312" w:hAnsi="仿宋_GB2312" w:eastAsia="仿宋_GB2312" w:cs="仿宋_GB2312"/>
                <w:bCs/>
                <w:color w:val="auto"/>
                <w:sz w:val="28"/>
                <w:szCs w:val="28"/>
              </w:rPr>
              <w:t>市民</w:t>
            </w:r>
            <w:r>
              <w:rPr>
                <w:rFonts w:ascii="仿宋_GB2312" w:hAnsi="仿宋_GB2312" w:eastAsia="仿宋_GB2312" w:cs="仿宋_GB2312"/>
                <w:bCs/>
                <w:color w:val="auto"/>
                <w:sz w:val="28"/>
                <w:szCs w:val="28"/>
              </w:rPr>
              <w:t>满意度调查</w:t>
            </w:r>
            <w:r>
              <w:rPr>
                <w:rFonts w:hint="eastAsia" w:ascii="仿宋_GB2312" w:hAnsi="仿宋_GB2312" w:eastAsia="仿宋_GB2312" w:cs="仿宋_GB2312"/>
                <w:bCs/>
                <w:color w:val="auto"/>
                <w:sz w:val="28"/>
                <w:szCs w:val="28"/>
              </w:rPr>
              <w:t>，不断强化本单位职能部门和运营管理商服务意识。</w:t>
            </w:r>
          </w:p>
          <w:p>
            <w:pPr>
              <w:keepNext w:val="0"/>
              <w:keepLines w:val="0"/>
              <w:pageBreakBefore w:val="0"/>
              <w:widowControl w:val="0"/>
              <w:numPr>
                <w:ilvl w:val="0"/>
                <w:numId w:val="3"/>
              </w:numPr>
              <w:kinsoku/>
              <w:wordWrap/>
              <w:overflowPunct/>
              <w:topLinePunct w:val="0"/>
              <w:autoSpaceDE/>
              <w:bidi w:val="0"/>
              <w:adjustRightInd/>
              <w:snapToGrid/>
              <w:spacing w:line="500" w:lineRule="exact"/>
              <w:ind w:firstLine="638" w:firstLineChars="228"/>
              <w:rPr>
                <w:rFonts w:hint="eastAsia" w:ascii="黑体" w:hAnsi="黑体" w:eastAsia="黑体" w:cs="黑体"/>
                <w:b/>
                <w:bCs w:val="0"/>
                <w:color w:val="auto"/>
                <w:sz w:val="28"/>
                <w:szCs w:val="28"/>
              </w:rPr>
            </w:pPr>
            <w:r>
              <w:rPr>
                <w:rFonts w:hint="eastAsia" w:ascii="黑体" w:hAnsi="黑体" w:eastAsia="黑体" w:cs="黑体"/>
                <w:b/>
                <w:bCs w:val="0"/>
                <w:color w:val="auto"/>
                <w:sz w:val="28"/>
                <w:szCs w:val="28"/>
              </w:rPr>
              <w:t>单位整体支出绩效情况</w:t>
            </w:r>
          </w:p>
          <w:p>
            <w:pPr>
              <w:pStyle w:val="5"/>
              <w:keepNext w:val="0"/>
              <w:keepLines w:val="0"/>
              <w:pageBreakBefore w:val="0"/>
              <w:widowControl w:val="0"/>
              <w:numPr>
                <w:ilvl w:val="0"/>
                <w:numId w:val="0"/>
              </w:numPr>
              <w:kinsoku/>
              <w:overflowPunct/>
              <w:topLinePunct w:val="0"/>
              <w:autoSpaceDE/>
              <w:autoSpaceDN/>
              <w:bidi w:val="0"/>
              <w:adjustRightInd/>
              <w:snapToGrid/>
              <w:spacing w:line="500" w:lineRule="exact"/>
              <w:ind w:leftChars="0" w:firstLine="560"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（一）单位预算管理情况</w:t>
            </w:r>
          </w:p>
          <w:p>
            <w:pPr>
              <w:pStyle w:val="6"/>
              <w:keepNext w:val="0"/>
              <w:keepLines w:val="0"/>
              <w:pageBreakBefore w:val="0"/>
              <w:numPr>
                <w:ilvl w:val="0"/>
                <w:numId w:val="0"/>
              </w:numPr>
              <w:kinsoku/>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2021年，预算收入总额1,522.08万元，其中本年预算收入1,361.34万元，上年结转160.74万元（归集调整后）。本年支出总额为1,515.45万元，其中基本支出267.99万元占支出总额17.68%，项目支出1,247.46万元，占支出总额82.32%,年末结转结余6.63万元。</w:t>
            </w:r>
          </w:p>
          <w:p>
            <w:pPr>
              <w:keepNext w:val="0"/>
              <w:keepLines w:val="0"/>
              <w:pageBreakBefore w:val="0"/>
              <w:kinsoku/>
              <w:overflowPunct/>
              <w:topLinePunct w:val="0"/>
              <w:autoSpaceDE/>
              <w:autoSpaceDN/>
              <w:bidi w:val="0"/>
              <w:adjustRightInd/>
              <w:snapToGrid/>
              <w:spacing w:line="500" w:lineRule="exact"/>
              <w:ind w:firstLine="0" w:firstLineChars="0"/>
              <w:contextualSpacing/>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lang w:val="en-US" w:eastAsia="zh-CN"/>
              </w:rPr>
              <w:t xml:space="preserve">    2、</w:t>
            </w:r>
            <w:r>
              <w:rPr>
                <w:rFonts w:hint="eastAsia" w:ascii="仿宋_GB2312" w:hAnsi="仿宋_GB2312" w:eastAsia="仿宋_GB2312" w:cs="仿宋_GB2312"/>
                <w:sz w:val="28"/>
                <w:szCs w:val="28"/>
              </w:rPr>
              <w:t>资金使用合规，资金支付按照</w:t>
            </w:r>
            <w:r>
              <w:rPr>
                <w:rFonts w:hint="eastAsia" w:ascii="仿宋_GB2312" w:hAnsi="仿宋_GB2312" w:eastAsia="仿宋_GB2312" w:cs="仿宋_GB2312"/>
                <w:sz w:val="28"/>
                <w:szCs w:val="28"/>
                <w:shd w:val="clear" w:color="auto" w:fill="FFFFFF"/>
              </w:rPr>
              <w:t>《</w:t>
            </w:r>
            <w:r>
              <w:rPr>
                <w:rFonts w:hint="eastAsia" w:ascii="仿宋_GB2312" w:hAnsi="仿宋_GB2312" w:eastAsia="仿宋_GB2312" w:cs="仿宋_GB2312"/>
                <w:sz w:val="28"/>
                <w:szCs w:val="28"/>
                <w:shd w:val="clear" w:color="auto" w:fill="FFFFFF"/>
                <w:lang w:eastAsia="zh-CN"/>
              </w:rPr>
              <w:t>预算</w:t>
            </w:r>
            <w:r>
              <w:rPr>
                <w:rFonts w:hint="eastAsia" w:ascii="仿宋_GB2312" w:hAnsi="仿宋_GB2312" w:eastAsia="仿宋_GB2312" w:cs="仿宋_GB2312"/>
                <w:sz w:val="28"/>
                <w:szCs w:val="28"/>
                <w:shd w:val="clear" w:color="auto" w:fill="FFFFFF"/>
              </w:rPr>
              <w:t>法》</w:t>
            </w:r>
            <w:r>
              <w:rPr>
                <w:rFonts w:hint="eastAsia" w:ascii="仿宋_GB2312" w:hAnsi="仿宋_GB2312" w:eastAsia="仿宋_GB2312" w:cs="仿宋_GB2312"/>
                <w:sz w:val="28"/>
                <w:szCs w:val="28"/>
                <w:shd w:val="clear" w:color="auto" w:fill="FFFFFF"/>
                <w:lang w:eastAsia="zh-CN"/>
              </w:rPr>
              <w:t>、《政府会计制度》</w:t>
            </w:r>
            <w:r>
              <w:rPr>
                <w:rFonts w:hint="eastAsia" w:ascii="仿宋_GB2312" w:hAnsi="仿宋_GB2312" w:eastAsia="仿宋_GB2312" w:cs="仿宋_GB2312"/>
                <w:sz w:val="28"/>
                <w:szCs w:val="28"/>
                <w:shd w:val="clear" w:color="auto" w:fill="FFFFFF"/>
              </w:rPr>
              <w:t>和</w:t>
            </w:r>
            <w:r>
              <w:rPr>
                <w:rFonts w:hint="eastAsia" w:ascii="仿宋_GB2312" w:hAnsi="仿宋_GB2312" w:eastAsia="仿宋_GB2312" w:cs="仿宋_GB2312"/>
                <w:sz w:val="28"/>
                <w:szCs w:val="28"/>
                <w:shd w:val="clear" w:color="auto" w:fill="FFFFFF"/>
                <w:lang w:eastAsia="zh-CN"/>
              </w:rPr>
              <w:t>本单位</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财务</w:t>
            </w:r>
            <w:r>
              <w:rPr>
                <w:rFonts w:hint="eastAsia" w:ascii="仿宋_GB2312" w:hAnsi="仿宋_GB2312" w:eastAsia="仿宋_GB2312" w:cs="仿宋_GB2312"/>
                <w:bCs/>
                <w:sz w:val="28"/>
                <w:szCs w:val="28"/>
                <w:lang w:val="en-US" w:eastAsia="zh-CN"/>
              </w:rPr>
              <w:t>管理制度</w:t>
            </w:r>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rPr>
              <w:t>执行，</w:t>
            </w:r>
            <w:r>
              <w:rPr>
                <w:rFonts w:hint="eastAsia" w:ascii="仿宋_GB2312" w:hAnsi="仿宋_GB2312" w:eastAsia="仿宋_GB2312" w:cs="仿宋_GB2312"/>
                <w:sz w:val="28"/>
                <w:szCs w:val="28"/>
                <w:lang w:eastAsia="zh-CN"/>
              </w:rPr>
              <w:t>无</w:t>
            </w:r>
            <w:r>
              <w:rPr>
                <w:rFonts w:hint="eastAsia" w:ascii="仿宋_GB2312" w:hAnsi="仿宋_GB2312" w:eastAsia="仿宋_GB2312" w:cs="仿宋_GB2312"/>
                <w:sz w:val="28"/>
                <w:szCs w:val="28"/>
              </w:rPr>
              <w:t>截留、挪用资金等情况。</w:t>
            </w:r>
            <w:r>
              <w:rPr>
                <w:rFonts w:hint="eastAsia" w:ascii="仿宋_GB2312" w:hAnsi="仿宋_GB2312" w:eastAsia="仿宋_GB2312" w:cs="仿宋_GB2312"/>
                <w:kern w:val="0"/>
                <w:sz w:val="28"/>
                <w:szCs w:val="28"/>
              </w:rPr>
              <w:t>预</w:t>
            </w:r>
            <w:r>
              <w:rPr>
                <w:rFonts w:hint="eastAsia" w:ascii="仿宋_GB2312" w:hAnsi="仿宋_GB2312" w:eastAsia="仿宋_GB2312" w:cs="仿宋_GB2312"/>
                <w:kern w:val="0"/>
                <w:sz w:val="28"/>
                <w:szCs w:val="28"/>
                <w:lang w:eastAsia="zh-CN"/>
              </w:rPr>
              <w:t>决</w:t>
            </w:r>
            <w:r>
              <w:rPr>
                <w:rFonts w:hint="eastAsia" w:ascii="仿宋_GB2312" w:hAnsi="仿宋_GB2312" w:eastAsia="仿宋_GB2312" w:cs="仿宋_GB2312"/>
                <w:kern w:val="0"/>
                <w:sz w:val="28"/>
                <w:szCs w:val="28"/>
              </w:rPr>
              <w:t>算信息内容</w:t>
            </w:r>
            <w:r>
              <w:rPr>
                <w:rFonts w:hint="eastAsia" w:ascii="仿宋_GB2312" w:hAnsi="仿宋_GB2312" w:eastAsia="仿宋_GB2312" w:cs="仿宋_GB2312"/>
                <w:kern w:val="0"/>
                <w:sz w:val="28"/>
                <w:szCs w:val="28"/>
                <w:lang w:val="en-US" w:eastAsia="zh-CN"/>
              </w:rPr>
              <w:t>均</w:t>
            </w:r>
            <w:r>
              <w:rPr>
                <w:rFonts w:hint="eastAsia" w:ascii="仿宋_GB2312" w:hAnsi="仿宋_GB2312" w:eastAsia="仿宋_GB2312" w:cs="仿宋_GB2312"/>
                <w:kern w:val="0"/>
                <w:sz w:val="28"/>
                <w:szCs w:val="28"/>
              </w:rPr>
              <w:t>在</w:t>
            </w:r>
            <w:r>
              <w:rPr>
                <w:rFonts w:hint="eastAsia" w:ascii="仿宋_GB2312" w:hAnsi="仿宋_GB2312" w:eastAsia="仿宋_GB2312" w:cs="仿宋_GB2312"/>
                <w:kern w:val="0"/>
                <w:sz w:val="28"/>
                <w:szCs w:val="28"/>
                <w:lang w:val="en-US" w:eastAsia="zh-CN"/>
              </w:rPr>
              <w:t>部门</w:t>
            </w:r>
            <w:r>
              <w:rPr>
                <w:rFonts w:hint="eastAsia" w:ascii="仿宋_GB2312" w:hAnsi="仿宋_GB2312" w:eastAsia="仿宋_GB2312" w:cs="仿宋_GB2312"/>
                <w:kern w:val="0"/>
                <w:sz w:val="28"/>
                <w:szCs w:val="28"/>
              </w:rPr>
              <w:t>网站公示</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公开信息基础数据信息和会计信息资料准确、真实、完整。</w:t>
            </w:r>
          </w:p>
          <w:p>
            <w:pPr>
              <w:keepNext w:val="0"/>
              <w:keepLines w:val="0"/>
              <w:pageBreakBefore w:val="0"/>
              <w:kinsoku/>
              <w:overflowPunct/>
              <w:topLinePunct w:val="0"/>
              <w:autoSpaceDE/>
              <w:autoSpaceDN/>
              <w:bidi w:val="0"/>
              <w:adjustRightInd/>
              <w:snapToGrid/>
              <w:spacing w:line="500" w:lineRule="exact"/>
              <w:ind w:firstLine="560" w:firstLineChars="200"/>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严格执行政府采购制度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年度所有</w:t>
            </w:r>
            <w:r>
              <w:rPr>
                <w:rFonts w:hint="eastAsia" w:ascii="仿宋_GB2312" w:hAnsi="仿宋_GB2312" w:eastAsia="仿宋_GB2312" w:cs="仿宋_GB2312"/>
                <w:sz w:val="28"/>
                <w:szCs w:val="28"/>
                <w:lang w:eastAsia="zh-CN"/>
              </w:rPr>
              <w:t>工程项目、</w:t>
            </w:r>
            <w:r>
              <w:rPr>
                <w:rFonts w:hint="eastAsia" w:ascii="仿宋_GB2312" w:hAnsi="仿宋_GB2312" w:eastAsia="仿宋_GB2312" w:cs="仿宋_GB2312"/>
                <w:sz w:val="28"/>
                <w:szCs w:val="28"/>
              </w:rPr>
              <w:t>资本性支出</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服务采购等均按政府采购</w:t>
            </w:r>
            <w:r>
              <w:rPr>
                <w:rFonts w:hint="eastAsia" w:ascii="仿宋_GB2312" w:hAnsi="仿宋_GB2312" w:eastAsia="仿宋_GB2312" w:cs="仿宋_GB2312"/>
                <w:sz w:val="28"/>
                <w:szCs w:val="28"/>
                <w:lang w:eastAsia="zh-CN"/>
              </w:rPr>
              <w:t>相关程序和手续</w:t>
            </w:r>
            <w:r>
              <w:rPr>
                <w:rFonts w:hint="eastAsia" w:ascii="仿宋_GB2312" w:hAnsi="仿宋_GB2312" w:eastAsia="仿宋_GB2312" w:cs="仿宋_GB2312"/>
                <w:sz w:val="28"/>
                <w:szCs w:val="28"/>
              </w:rPr>
              <w:t>执行。</w:t>
            </w:r>
          </w:p>
          <w:p>
            <w:pPr>
              <w:keepNext w:val="0"/>
              <w:keepLines w:val="0"/>
              <w:pageBreakBefore w:val="0"/>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b/>
                <w:bCs w:val="0"/>
                <w:sz w:val="28"/>
                <w:szCs w:val="28"/>
                <w:lang w:val="en-US" w:eastAsia="zh-CN"/>
              </w:rPr>
            </w:pPr>
            <w:r>
              <w:rPr>
                <w:rFonts w:hint="eastAsia" w:ascii="黑体" w:hAnsi="黑体" w:eastAsia="黑体" w:cs="黑体"/>
                <w:bCs/>
                <w:color w:val="auto"/>
                <w:sz w:val="28"/>
                <w:szCs w:val="28"/>
                <w:lang w:val="en-US" w:eastAsia="zh-CN"/>
              </w:rPr>
              <w:t xml:space="preserve">    </w:t>
            </w:r>
            <w:r>
              <w:rPr>
                <w:rFonts w:hint="eastAsia" w:ascii="仿宋_GB2312" w:hAnsi="仿宋_GB2312" w:eastAsia="仿宋_GB2312" w:cs="仿宋_GB2312"/>
                <w:b/>
                <w:bCs w:val="0"/>
                <w:color w:val="auto"/>
                <w:sz w:val="28"/>
                <w:szCs w:val="28"/>
                <w:lang w:val="en-US" w:eastAsia="zh-CN"/>
              </w:rPr>
              <w:t>（二）固定资产和无形资产管理情况</w:t>
            </w:r>
          </w:p>
          <w:p>
            <w:pPr>
              <w:keepNext w:val="0"/>
              <w:keepLines w:val="0"/>
              <w:pageBreakBefore w:val="0"/>
              <w:kinsoku/>
              <w:wordWrap/>
              <w:overflowPunct/>
              <w:topLinePunct w:val="0"/>
              <w:autoSpaceDE/>
              <w:autoSpaceDN/>
              <w:bidi w:val="0"/>
              <w:adjustRightInd/>
              <w:snapToGrid/>
              <w:spacing w:line="500" w:lineRule="exact"/>
              <w:ind w:firstLine="560" w:firstLineChars="200"/>
              <w:contextualSpacing/>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val="0"/>
                <w:bCs/>
                <w:sz w:val="28"/>
                <w:szCs w:val="28"/>
              </w:rPr>
              <w:t>1</w:t>
            </w:r>
            <w:r>
              <w:rPr>
                <w:rFonts w:hint="eastAsia" w:ascii="仿宋_GB2312" w:hAnsi="仿宋_GB2312" w:eastAsia="仿宋_GB2312" w:cs="仿宋_GB2312"/>
                <w:b w:val="0"/>
                <w:bCs/>
                <w:sz w:val="28"/>
                <w:szCs w:val="28"/>
                <w:lang w:val="en-US" w:eastAsia="zh-CN"/>
              </w:rPr>
              <w:t>、</w:t>
            </w:r>
            <w:r>
              <w:rPr>
                <w:rFonts w:hint="eastAsia" w:ascii="仿宋_GB2312" w:hAnsi="仿宋_GB2312" w:eastAsia="仿宋_GB2312" w:cs="仿宋_GB2312"/>
                <w:b w:val="0"/>
                <w:bCs/>
                <w:sz w:val="28"/>
                <w:szCs w:val="28"/>
              </w:rPr>
              <w:t>20</w:t>
            </w:r>
            <w:r>
              <w:rPr>
                <w:rFonts w:hint="eastAsia" w:ascii="仿宋_GB2312" w:hAnsi="仿宋_GB2312" w:eastAsia="仿宋_GB2312" w:cs="仿宋_GB2312"/>
                <w:b w:val="0"/>
                <w:bCs/>
                <w:sz w:val="28"/>
                <w:szCs w:val="28"/>
                <w:lang w:val="en-US" w:eastAsia="zh-CN"/>
              </w:rPr>
              <w:t>21</w:t>
            </w:r>
            <w:r>
              <w:rPr>
                <w:rFonts w:hint="eastAsia" w:ascii="仿宋_GB2312" w:hAnsi="仿宋_GB2312" w:eastAsia="仿宋_GB2312" w:cs="仿宋_GB2312"/>
                <w:b w:val="0"/>
                <w:bCs/>
                <w:sz w:val="28"/>
                <w:szCs w:val="28"/>
              </w:rPr>
              <w:t>年初</w:t>
            </w: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rPr>
              <w:t>固定资</w:t>
            </w:r>
            <w:r>
              <w:rPr>
                <w:rFonts w:hint="eastAsia" w:ascii="仿宋_GB2312" w:hAnsi="仿宋_GB2312" w:eastAsia="仿宋_GB2312" w:cs="仿宋_GB2312"/>
                <w:b w:val="0"/>
                <w:bCs/>
                <w:sz w:val="28"/>
                <w:szCs w:val="28"/>
                <w:lang w:val="en-US" w:eastAsia="zh-CN"/>
              </w:rPr>
              <w:t>产和无形资产</w:t>
            </w:r>
            <w:r>
              <w:rPr>
                <w:rFonts w:hint="eastAsia" w:ascii="仿宋_GB2312" w:hAnsi="仿宋_GB2312" w:eastAsia="仿宋_GB2312" w:cs="仿宋_GB2312"/>
                <w:b w:val="0"/>
                <w:bCs/>
                <w:sz w:val="28"/>
                <w:szCs w:val="28"/>
              </w:rPr>
              <w:t>期初</w:t>
            </w:r>
            <w:r>
              <w:rPr>
                <w:rFonts w:hint="eastAsia" w:ascii="仿宋_GB2312" w:hAnsi="仿宋_GB2312" w:eastAsia="仿宋_GB2312" w:cs="仿宋_GB2312"/>
                <w:b w:val="0"/>
                <w:bCs/>
                <w:sz w:val="28"/>
                <w:szCs w:val="28"/>
                <w:lang w:val="en-US" w:eastAsia="zh-CN"/>
              </w:rPr>
              <w:t>账面原值</w:t>
            </w:r>
            <w:r>
              <w:rPr>
                <w:rFonts w:hint="eastAsia" w:ascii="仿宋_GB2312" w:hAnsi="仿宋_GB2312" w:eastAsia="仿宋_GB2312" w:cs="仿宋_GB2312"/>
                <w:b w:val="0"/>
                <w:bCs/>
                <w:sz w:val="28"/>
                <w:szCs w:val="28"/>
              </w:rPr>
              <w:t>为</w:t>
            </w:r>
            <w:r>
              <w:rPr>
                <w:rFonts w:hint="eastAsia" w:ascii="仿宋_GB2312" w:hAnsi="仿宋_GB2312" w:eastAsia="仿宋_GB2312" w:cs="仿宋_GB2312"/>
                <w:b w:val="0"/>
                <w:bCs/>
                <w:sz w:val="28"/>
                <w:szCs w:val="28"/>
                <w:lang w:val="en-US" w:eastAsia="zh-CN"/>
              </w:rPr>
              <w:t>463.47</w:t>
            </w:r>
            <w:r>
              <w:rPr>
                <w:rFonts w:hint="eastAsia" w:ascii="仿宋_GB2312" w:hAnsi="仿宋_GB2312" w:eastAsia="仿宋_GB2312" w:cs="仿宋_GB2312"/>
                <w:b w:val="0"/>
                <w:bCs/>
                <w:sz w:val="28"/>
                <w:szCs w:val="28"/>
                <w:lang w:eastAsia="zh-CN"/>
              </w:rPr>
              <w:t>万</w:t>
            </w:r>
            <w:r>
              <w:rPr>
                <w:rFonts w:hint="eastAsia" w:ascii="仿宋_GB2312" w:hAnsi="仿宋_GB2312" w:eastAsia="仿宋_GB2312" w:cs="仿宋_GB2312"/>
                <w:b w:val="0"/>
                <w:bCs/>
                <w:sz w:val="28"/>
                <w:szCs w:val="28"/>
              </w:rPr>
              <w:t>元，本年度</w:t>
            </w:r>
            <w:r>
              <w:rPr>
                <w:rFonts w:hint="eastAsia" w:ascii="仿宋_GB2312" w:hAnsi="仿宋_GB2312" w:eastAsia="仿宋_GB2312" w:cs="仿宋_GB2312"/>
                <w:b w:val="0"/>
                <w:bCs/>
                <w:sz w:val="28"/>
                <w:szCs w:val="28"/>
                <w:lang w:val="en-US" w:eastAsia="zh-CN"/>
              </w:rPr>
              <w:t>购置</w:t>
            </w:r>
            <w:r>
              <w:rPr>
                <w:rFonts w:hint="eastAsia" w:ascii="仿宋_GB2312" w:hAnsi="仿宋_GB2312" w:eastAsia="仿宋_GB2312" w:cs="仿宋_GB2312"/>
                <w:b w:val="0"/>
                <w:bCs/>
                <w:sz w:val="28"/>
                <w:szCs w:val="28"/>
              </w:rPr>
              <w:t>增</w:t>
            </w:r>
            <w:r>
              <w:rPr>
                <w:rFonts w:hint="eastAsia" w:ascii="仿宋_GB2312" w:hAnsi="仿宋_GB2312" w:eastAsia="仿宋_GB2312" w:cs="仿宋_GB2312"/>
                <w:b w:val="0"/>
                <w:bCs/>
                <w:sz w:val="28"/>
                <w:szCs w:val="28"/>
                <w:lang w:val="en-US" w:eastAsia="zh-CN"/>
              </w:rPr>
              <w:t>加</w:t>
            </w:r>
            <w:r>
              <w:rPr>
                <w:rFonts w:hint="eastAsia" w:ascii="仿宋_GB2312" w:hAnsi="仿宋_GB2312" w:eastAsia="仿宋_GB2312" w:cs="仿宋_GB2312"/>
                <w:b w:val="0"/>
                <w:bCs/>
                <w:color w:val="auto"/>
                <w:sz w:val="28"/>
                <w:szCs w:val="28"/>
                <w:lang w:val="en-US" w:eastAsia="zh-CN"/>
              </w:rPr>
              <w:t>22.29万</w:t>
            </w:r>
            <w:r>
              <w:rPr>
                <w:rFonts w:hint="eastAsia" w:ascii="仿宋_GB2312" w:hAnsi="仿宋_GB2312" w:eastAsia="仿宋_GB2312" w:cs="仿宋_GB2312"/>
                <w:b w:val="0"/>
                <w:bCs/>
                <w:sz w:val="28"/>
                <w:szCs w:val="28"/>
              </w:rPr>
              <w:t>元，</w:t>
            </w:r>
            <w:r>
              <w:rPr>
                <w:rFonts w:hint="eastAsia" w:ascii="仿宋_GB2312" w:hAnsi="仿宋_GB2312" w:eastAsia="仿宋_GB2312" w:cs="仿宋_GB2312"/>
                <w:b w:val="0"/>
                <w:bCs/>
                <w:sz w:val="28"/>
                <w:szCs w:val="28"/>
                <w:lang w:val="en-US" w:eastAsia="zh-CN"/>
              </w:rPr>
              <w:t>局系统内无偿划转调出</w:t>
            </w:r>
            <w:r>
              <w:rPr>
                <w:rFonts w:hint="eastAsia" w:ascii="仿宋_GB2312" w:hAnsi="仿宋_GB2312" w:eastAsia="仿宋_GB2312" w:cs="仿宋_GB2312"/>
                <w:b w:val="0"/>
                <w:bCs/>
                <w:sz w:val="28"/>
                <w:szCs w:val="28"/>
              </w:rPr>
              <w:t>固定资</w:t>
            </w:r>
            <w:r>
              <w:rPr>
                <w:rFonts w:hint="eastAsia" w:ascii="仿宋_GB2312" w:hAnsi="仿宋_GB2312" w:eastAsia="仿宋_GB2312" w:cs="仿宋_GB2312"/>
                <w:b w:val="0"/>
                <w:bCs/>
                <w:sz w:val="28"/>
                <w:szCs w:val="28"/>
                <w:lang w:val="en-US" w:eastAsia="zh-CN"/>
              </w:rPr>
              <w:t>产8.17万元，</w:t>
            </w:r>
            <w:r>
              <w:rPr>
                <w:rFonts w:hint="eastAsia" w:ascii="仿宋_GB2312" w:hAnsi="仿宋_GB2312" w:eastAsia="仿宋_GB2312" w:cs="仿宋_GB2312"/>
                <w:sz w:val="28"/>
                <w:szCs w:val="28"/>
                <w:lang w:eastAsia="zh-CN"/>
              </w:rPr>
              <w:t>固定资产</w:t>
            </w:r>
            <w:r>
              <w:rPr>
                <w:rFonts w:hint="eastAsia" w:ascii="仿宋_GB2312" w:hAnsi="仿宋_GB2312" w:eastAsia="仿宋_GB2312" w:cs="仿宋_GB2312"/>
                <w:b w:val="0"/>
                <w:bCs/>
                <w:sz w:val="28"/>
                <w:szCs w:val="28"/>
                <w:lang w:val="en-US" w:eastAsia="zh-CN"/>
              </w:rPr>
              <w:t>和无形资产</w:t>
            </w:r>
            <w:r>
              <w:rPr>
                <w:rFonts w:hint="eastAsia" w:ascii="仿宋_GB2312" w:hAnsi="仿宋_GB2312" w:eastAsia="仿宋_GB2312" w:cs="仿宋_GB2312"/>
                <w:sz w:val="28"/>
                <w:szCs w:val="28"/>
              </w:rPr>
              <w:t>期末</w:t>
            </w:r>
            <w:r>
              <w:rPr>
                <w:rFonts w:hint="eastAsia" w:ascii="仿宋_GB2312" w:hAnsi="仿宋_GB2312" w:eastAsia="仿宋_GB2312" w:cs="仿宋_GB2312"/>
                <w:sz w:val="28"/>
                <w:szCs w:val="28"/>
                <w:lang w:val="en-US" w:eastAsia="zh-CN"/>
              </w:rPr>
              <w:t>账面原值为477.59万</w:t>
            </w:r>
            <w:r>
              <w:rPr>
                <w:rFonts w:hint="eastAsia" w:ascii="仿宋_GB2312" w:hAnsi="仿宋_GB2312" w:eastAsia="仿宋_GB2312" w:cs="仿宋_GB2312"/>
                <w:sz w:val="28"/>
                <w:szCs w:val="28"/>
              </w:rPr>
              <w:t>元。固定资产</w:t>
            </w:r>
            <w:r>
              <w:rPr>
                <w:rFonts w:hint="eastAsia" w:ascii="仿宋_GB2312" w:hAnsi="仿宋_GB2312" w:eastAsia="仿宋_GB2312" w:cs="仿宋_GB2312"/>
                <w:b w:val="0"/>
                <w:bCs/>
                <w:sz w:val="28"/>
                <w:szCs w:val="28"/>
                <w:lang w:val="en-US" w:eastAsia="zh-CN"/>
              </w:rPr>
              <w:t>和无形资产</w:t>
            </w:r>
            <w:r>
              <w:rPr>
                <w:rFonts w:hint="eastAsia" w:ascii="仿宋_GB2312" w:hAnsi="仿宋_GB2312" w:eastAsia="仿宋_GB2312" w:cs="仿宋_GB2312"/>
                <w:sz w:val="28"/>
                <w:szCs w:val="28"/>
              </w:rPr>
              <w:t>政府采购执行率为</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%，无闲置固定资产</w:t>
            </w:r>
            <w:r>
              <w:rPr>
                <w:rFonts w:hint="eastAsia" w:ascii="仿宋_GB2312" w:hAnsi="仿宋_GB2312" w:eastAsia="仿宋_GB2312" w:cs="仿宋_GB2312"/>
                <w:b w:val="0"/>
                <w:bCs/>
                <w:sz w:val="28"/>
                <w:szCs w:val="28"/>
                <w:lang w:val="en-US" w:eastAsia="zh-CN"/>
              </w:rPr>
              <w:t>和无形资产</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napToGrid/>
              <w:spacing w:line="500" w:lineRule="exact"/>
              <w:ind w:firstLine="560" w:firstLineChars="200"/>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根据《</w:t>
            </w:r>
            <w:r>
              <w:rPr>
                <w:rFonts w:hint="eastAsia" w:ascii="仿宋_GB2312" w:hAnsi="仿宋_GB2312" w:eastAsia="仿宋_GB2312" w:cs="仿宋_GB2312"/>
                <w:sz w:val="28"/>
                <w:szCs w:val="28"/>
              </w:rPr>
              <w:t>岳阳市市直行政事业单位通用资产配置标准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（岳财发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2018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12号）</w:t>
            </w:r>
            <w:r>
              <w:rPr>
                <w:rFonts w:hint="eastAsia" w:ascii="仿宋_GB2312" w:hAnsi="仿宋_GB2312" w:eastAsia="仿宋_GB2312" w:cs="仿宋_GB2312"/>
                <w:sz w:val="28"/>
                <w:szCs w:val="28"/>
                <w:lang w:eastAsia="zh-CN"/>
              </w:rPr>
              <w:t>落实了固定资产从购置、使用、清查，到处置、交接的规范化管理，明确了职责，保障了国有资产安全，提高了国有资产的使用效率。</w:t>
            </w:r>
          </w:p>
          <w:p>
            <w:pPr>
              <w:pStyle w:val="4"/>
              <w:keepNext w:val="0"/>
              <w:keepLines w:val="0"/>
              <w:pageBreakBefore w:val="0"/>
              <w:kinsoku/>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3、2021年</w:t>
            </w:r>
            <w:r>
              <w:rPr>
                <w:rFonts w:hint="eastAsia" w:ascii="仿宋_GB2312" w:hAnsi="仿宋_GB2312" w:eastAsia="仿宋_GB2312" w:cs="仿宋_GB2312"/>
                <w:sz w:val="28"/>
                <w:szCs w:val="28"/>
              </w:rPr>
              <w:t>对固定资产进行</w:t>
            </w:r>
            <w:r>
              <w:rPr>
                <w:rFonts w:hint="eastAsia" w:ascii="仿宋_GB2312" w:hAnsi="仿宋_GB2312" w:eastAsia="仿宋_GB2312" w:cs="仿宋_GB2312"/>
                <w:sz w:val="28"/>
                <w:szCs w:val="28"/>
                <w:lang w:eastAsia="zh-CN"/>
              </w:rPr>
              <w:t>了</w:t>
            </w:r>
            <w:r>
              <w:rPr>
                <w:rFonts w:hint="eastAsia" w:ascii="仿宋_GB2312" w:hAnsi="仿宋_GB2312" w:eastAsia="仿宋_GB2312" w:cs="仿宋_GB2312"/>
                <w:sz w:val="28"/>
                <w:szCs w:val="28"/>
              </w:rPr>
              <w:t>盘点，</w:t>
            </w:r>
            <w:r>
              <w:rPr>
                <w:rFonts w:hint="eastAsia" w:ascii="仿宋_GB2312" w:hAnsi="仿宋_GB2312" w:eastAsia="仿宋_GB2312" w:cs="仿宋_GB2312"/>
                <w:sz w:val="28"/>
                <w:szCs w:val="28"/>
                <w:lang w:eastAsia="zh-CN"/>
              </w:rPr>
              <w:t>保证了账实相符</w:t>
            </w:r>
            <w:r>
              <w:rPr>
                <w:rFonts w:hint="eastAsia" w:ascii="仿宋_GB2312" w:hAnsi="仿宋_GB2312" w:eastAsia="仿宋_GB2312" w:cs="仿宋_GB2312"/>
                <w:sz w:val="28"/>
                <w:szCs w:val="28"/>
              </w:rPr>
              <w:t>。</w:t>
            </w:r>
          </w:p>
          <w:p>
            <w:pPr>
              <w:pStyle w:val="4"/>
              <w:keepNext w:val="0"/>
              <w:keepLines w:val="0"/>
              <w:pageBreakBefore w:val="0"/>
              <w:kinsoku/>
              <w:overflowPunct/>
              <w:topLinePunct w:val="0"/>
              <w:autoSpaceDE/>
              <w:autoSpaceDN/>
              <w:bidi w:val="0"/>
              <w:adjustRightInd/>
              <w:snapToGrid/>
              <w:spacing w:line="500" w:lineRule="exact"/>
              <w:ind w:firstLine="560" w:firstLineChars="200"/>
              <w:jc w:val="left"/>
              <w:textAlignment w:val="auto"/>
              <w:rPr>
                <w:rFonts w:hint="default" w:eastAsia="仿宋_GB2312"/>
                <w:lang w:val="en-US" w:eastAsia="zh-CN"/>
              </w:rPr>
            </w:pPr>
            <w:r>
              <w:rPr>
                <w:rFonts w:hint="eastAsia" w:ascii="仿宋_GB2312" w:hAnsi="仿宋_GB2312" w:eastAsia="仿宋_GB2312" w:cs="仿宋_GB2312"/>
                <w:b/>
                <w:bCs/>
                <w:sz w:val="28"/>
                <w:szCs w:val="28"/>
                <w:lang w:val="en-US" w:eastAsia="zh-CN"/>
              </w:rPr>
              <w:t>（三）职责履行及履职效益情况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840" w:firstLineChars="3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color w:val="auto"/>
                <w:sz w:val="28"/>
                <w:szCs w:val="28"/>
                <w:lang w:val="en-US" w:eastAsia="zh-CN"/>
              </w:rPr>
              <w:t>1、</w:t>
            </w:r>
            <w:r>
              <w:rPr>
                <w:rFonts w:hint="eastAsia" w:ascii="仿宋_GB2312" w:hAnsi="仿宋_GB2312" w:eastAsia="仿宋_GB2312" w:cs="仿宋_GB2312"/>
                <w:b/>
                <w:bCs/>
                <w:color w:val="auto"/>
                <w:sz w:val="28"/>
                <w:szCs w:val="28"/>
                <w:lang w:eastAsia="zh-CN"/>
              </w:rPr>
              <w:t>加强组织建设，</w:t>
            </w:r>
            <w:r>
              <w:rPr>
                <w:rFonts w:hint="eastAsia" w:ascii="仿宋_GB2312" w:hAnsi="仿宋_GB2312" w:eastAsia="仿宋_GB2312" w:cs="仿宋_GB2312"/>
                <w:b/>
                <w:bCs/>
                <w:color w:val="auto"/>
                <w:sz w:val="28"/>
                <w:szCs w:val="28"/>
              </w:rPr>
              <w:t>夯实党建基础筑牢思想防线</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i w:val="0"/>
                <w:caps w:val="0"/>
                <w:color w:val="222222"/>
                <w:spacing w:val="0"/>
                <w:sz w:val="28"/>
                <w:szCs w:val="28"/>
                <w:shd w:val="clear" w:color="auto" w:fill="FFFFFF"/>
                <w:lang w:val="en-US" w:eastAsia="zh-CN"/>
              </w:rPr>
              <w:t>一是</w:t>
            </w:r>
            <w:r>
              <w:rPr>
                <w:rFonts w:hint="eastAsia" w:ascii="仿宋_GB2312" w:hAnsi="仿宋_GB2312" w:eastAsia="仿宋_GB2312" w:cs="仿宋_GB2312"/>
                <w:color w:val="000000"/>
                <w:kern w:val="0"/>
                <w:sz w:val="28"/>
                <w:szCs w:val="28"/>
              </w:rPr>
              <w:t>制定了《</w:t>
            </w:r>
            <w:r>
              <w:rPr>
                <w:rFonts w:hint="eastAsia" w:ascii="仿宋_GB2312" w:hAnsi="仿宋_GB2312" w:eastAsia="仿宋_GB2312" w:cs="仿宋_GB2312"/>
                <w:color w:val="000000"/>
                <w:kern w:val="0"/>
                <w:sz w:val="28"/>
                <w:szCs w:val="28"/>
                <w:lang w:eastAsia="zh-CN"/>
              </w:rPr>
              <w:t>岳阳市停车管理办公室</w:t>
            </w:r>
            <w:r>
              <w:rPr>
                <w:rFonts w:hint="eastAsia" w:ascii="仿宋_GB2312" w:hAnsi="仿宋_GB2312" w:eastAsia="仿宋_GB2312" w:cs="仿宋_GB2312"/>
                <w:color w:val="000000"/>
                <w:kern w:val="0"/>
                <w:sz w:val="28"/>
                <w:szCs w:val="28"/>
                <w:lang w:val="en-US" w:eastAsia="zh-CN"/>
              </w:rPr>
              <w:t>开展党史学习教育的实施方案</w:t>
            </w:r>
            <w:r>
              <w:rPr>
                <w:rFonts w:hint="eastAsia" w:ascii="仿宋_GB2312" w:hAnsi="仿宋_GB2312" w:eastAsia="仿宋_GB2312" w:cs="仿宋_GB2312"/>
                <w:color w:val="000000"/>
                <w:kern w:val="0"/>
                <w:sz w:val="28"/>
                <w:szCs w:val="28"/>
              </w:rPr>
              <w:t>》，并成立了活动领导小组，确保</w:t>
            </w:r>
            <w:r>
              <w:rPr>
                <w:rFonts w:hint="eastAsia" w:ascii="仿宋_GB2312" w:hAnsi="仿宋_GB2312" w:eastAsia="仿宋_GB2312" w:cs="仿宋_GB2312"/>
                <w:color w:val="000000"/>
                <w:kern w:val="0"/>
                <w:sz w:val="28"/>
                <w:szCs w:val="28"/>
                <w:lang w:eastAsia="zh-CN"/>
              </w:rPr>
              <w:t>党史教育</w:t>
            </w:r>
            <w:r>
              <w:rPr>
                <w:rFonts w:hint="eastAsia" w:ascii="仿宋_GB2312" w:hAnsi="仿宋_GB2312" w:eastAsia="仿宋_GB2312" w:cs="仿宋_GB2312"/>
                <w:color w:val="000000"/>
                <w:kern w:val="0"/>
                <w:sz w:val="28"/>
                <w:szCs w:val="28"/>
              </w:rPr>
              <w:t>工作有组织、有领导、有保障</w:t>
            </w:r>
            <w:r>
              <w:rPr>
                <w:rFonts w:hint="eastAsia" w:ascii="仿宋_GB2312" w:hAnsi="仿宋_GB2312" w:eastAsia="仿宋_GB2312" w:cs="仿宋_GB2312"/>
                <w:b w:val="0"/>
                <w:i w:val="0"/>
                <w:caps w:val="0"/>
                <w:color w:val="222222"/>
                <w:spacing w:val="0"/>
                <w:sz w:val="28"/>
                <w:szCs w:val="28"/>
                <w:shd w:val="clear" w:color="auto" w:fill="FFFFFF"/>
                <w:lang w:val="en-US" w:eastAsia="zh-CN"/>
              </w:rPr>
              <w:t>；</w:t>
            </w:r>
            <w:r>
              <w:rPr>
                <w:rFonts w:hint="eastAsia" w:ascii="仿宋_GB2312" w:hAnsi="仿宋_GB2312" w:eastAsia="仿宋_GB2312" w:cs="仿宋_GB2312"/>
                <w:b/>
                <w:bCs/>
                <w:i w:val="0"/>
                <w:caps w:val="0"/>
                <w:color w:val="222222"/>
                <w:spacing w:val="0"/>
                <w:sz w:val="28"/>
                <w:szCs w:val="28"/>
                <w:shd w:val="clear" w:color="auto" w:fill="FFFFFF"/>
                <w:lang w:val="en-US" w:eastAsia="zh-CN"/>
              </w:rPr>
              <w:t>二是</w:t>
            </w:r>
            <w:r>
              <w:rPr>
                <w:rFonts w:hint="eastAsia" w:ascii="仿宋_GB2312" w:hAnsi="仿宋_GB2312" w:eastAsia="仿宋_GB2312" w:cs="仿宋_GB2312"/>
                <w:color w:val="000000"/>
                <w:kern w:val="0"/>
                <w:sz w:val="28"/>
                <w:szCs w:val="28"/>
                <w:lang w:val="en-US" w:eastAsia="zh-CN"/>
              </w:rPr>
              <w:t>认真组织</w:t>
            </w:r>
            <w:r>
              <w:rPr>
                <w:rFonts w:hint="eastAsia" w:ascii="仿宋_GB2312" w:hAnsi="仿宋_GB2312" w:eastAsia="仿宋_GB2312" w:cs="仿宋_GB2312"/>
                <w:color w:val="000000"/>
                <w:kern w:val="0"/>
                <w:sz w:val="28"/>
                <w:szCs w:val="28"/>
                <w:lang w:eastAsia="zh-CN"/>
              </w:rPr>
              <w:t>专题党史教育学习，</w:t>
            </w:r>
            <w:r>
              <w:rPr>
                <w:rFonts w:hint="eastAsia" w:ascii="仿宋_GB2312" w:hAnsi="仿宋_GB2312" w:eastAsia="仿宋_GB2312" w:cs="仿宋_GB2312"/>
                <w:color w:val="000000"/>
                <w:kern w:val="0"/>
                <w:sz w:val="28"/>
                <w:szCs w:val="28"/>
                <w:lang w:val="en-US" w:eastAsia="zh-CN"/>
              </w:rPr>
              <w:t>并</w:t>
            </w:r>
            <w:r>
              <w:rPr>
                <w:rFonts w:hint="eastAsia" w:ascii="仿宋_GB2312" w:hAnsi="仿宋_GB2312" w:eastAsia="仿宋_GB2312" w:cs="仿宋_GB2312"/>
                <w:i w:val="0"/>
                <w:caps w:val="0"/>
                <w:color w:val="333333"/>
                <w:spacing w:val="0"/>
                <w:sz w:val="28"/>
                <w:szCs w:val="28"/>
                <w:shd w:val="clear" w:color="auto" w:fill="FFFFFF"/>
                <w:lang w:eastAsia="zh-CN"/>
              </w:rPr>
              <w:t>组织全体党员</w:t>
            </w:r>
            <w:r>
              <w:rPr>
                <w:rFonts w:hint="eastAsia" w:ascii="仿宋_GB2312" w:hAnsi="仿宋_GB2312" w:eastAsia="仿宋_GB2312" w:cs="仿宋_GB2312"/>
                <w:i w:val="0"/>
                <w:caps w:val="0"/>
                <w:color w:val="333333"/>
                <w:spacing w:val="0"/>
                <w:sz w:val="28"/>
                <w:szCs w:val="28"/>
                <w:shd w:val="clear" w:color="auto" w:fill="FFFFFF"/>
                <w:lang w:val="en-US" w:eastAsia="zh-CN"/>
              </w:rPr>
              <w:t>开展</w:t>
            </w:r>
            <w:r>
              <w:rPr>
                <w:rFonts w:hint="eastAsia" w:ascii="仿宋_GB2312" w:hAnsi="仿宋_GB2312" w:eastAsia="仿宋_GB2312" w:cs="仿宋_GB2312"/>
                <w:i w:val="0"/>
                <w:caps w:val="0"/>
                <w:color w:val="333333"/>
                <w:spacing w:val="0"/>
                <w:sz w:val="28"/>
                <w:szCs w:val="28"/>
                <w:shd w:val="clear" w:color="auto" w:fill="FFFFFF"/>
                <w:lang w:eastAsia="zh-CN"/>
              </w:rPr>
              <w:t>“党史在我手中，在我心中”手抄红色历史、</w:t>
            </w:r>
            <w:r>
              <w:rPr>
                <w:rFonts w:hint="eastAsia" w:ascii="仿宋_GB2312" w:hAnsi="仿宋_GB2312" w:eastAsia="仿宋_GB2312" w:cs="仿宋_GB2312"/>
                <w:sz w:val="28"/>
                <w:szCs w:val="28"/>
                <w:lang w:val="en-US" w:eastAsia="zh-CN"/>
              </w:rPr>
              <w:t>“学史明理、学史增信、学史崇德、学史力行”庆祝建党100周年学党史知识竞赛等11次党日</w:t>
            </w:r>
            <w:r>
              <w:rPr>
                <w:rFonts w:hint="eastAsia" w:ascii="仿宋_GB2312" w:hAnsi="仿宋_GB2312" w:eastAsia="仿宋_GB2312" w:cs="仿宋_GB2312"/>
                <w:sz w:val="28"/>
                <w:szCs w:val="28"/>
                <w:lang w:eastAsia="zh-CN"/>
              </w:rPr>
              <w:t>活动。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color w:val="auto"/>
                <w:kern w:val="0"/>
                <w:sz w:val="28"/>
                <w:szCs w:val="28"/>
                <w:lang w:val="en-US" w:eastAsia="zh-CN" w:bidi="ar"/>
              </w:rPr>
              <w:t>2、狠抓业务工作，实现精细管城目标。</w:t>
            </w:r>
            <w:r>
              <w:rPr>
                <w:rFonts w:hint="eastAsia" w:ascii="仿宋_GB2312" w:hAnsi="仿宋_GB2312" w:eastAsia="仿宋_GB2312" w:cs="仿宋_GB2312"/>
                <w:b w:val="0"/>
                <w:bCs w:val="0"/>
                <w:color w:val="auto"/>
                <w:kern w:val="0"/>
                <w:sz w:val="28"/>
                <w:szCs w:val="28"/>
                <w:lang w:val="en-US" w:eastAsia="zh-CN" w:bidi="ar"/>
              </w:rPr>
              <w:t>一是</w:t>
            </w:r>
            <w:r>
              <w:rPr>
                <w:rFonts w:hint="eastAsia" w:ascii="仿宋_GB2312" w:hAnsi="仿宋_GB2312" w:eastAsia="仿宋_GB2312" w:cs="仿宋_GB2312"/>
                <w:b w:val="0"/>
                <w:sz w:val="28"/>
                <w:szCs w:val="28"/>
                <w:u w:val="none"/>
                <w:lang w:val="en-US" w:eastAsia="zh-CN"/>
              </w:rPr>
              <w:t>根据市委、市政府关于交通综合治理工作要求,持续推进路边停车收费工作，</w:t>
            </w:r>
            <w:r>
              <w:rPr>
                <w:rFonts w:hint="eastAsia" w:ascii="仿宋_GB2312" w:hAnsi="仿宋_GB2312" w:eastAsia="仿宋_GB2312" w:cs="仿宋_GB2312"/>
                <w:kern w:val="0"/>
                <w:sz w:val="28"/>
                <w:szCs w:val="28"/>
              </w:rPr>
              <w:t>通过停车收费的经济杠杆，引导了车辆分流，规范了停车秩序，提高了泊位周转率，促进了道路顺畅</w:t>
            </w:r>
            <w:r>
              <w:rPr>
                <w:rFonts w:hint="eastAsia" w:ascii="仿宋_GB2312" w:hAnsi="仿宋_GB2312" w:eastAsia="仿宋_GB2312" w:cs="仿宋_GB2312"/>
                <w:b w:val="0"/>
                <w:sz w:val="28"/>
                <w:szCs w:val="28"/>
                <w:u w:val="none"/>
                <w:lang w:val="en-US" w:eastAsia="zh-CN"/>
              </w:rPr>
              <w:t>。2021年7月31日，由于疫情原因停车收费工作暂停。二</w:t>
            </w:r>
            <w:r>
              <w:rPr>
                <w:rFonts w:hint="eastAsia" w:ascii="仿宋_GB2312" w:hAnsi="仿宋_GB2312" w:eastAsia="仿宋_GB2312" w:cs="仿宋_GB2312"/>
                <w:b w:val="0"/>
                <w:bCs w:val="0"/>
                <w:color w:val="auto"/>
                <w:kern w:val="0"/>
                <w:sz w:val="28"/>
                <w:szCs w:val="28"/>
                <w:lang w:val="en-US" w:eastAsia="zh-CN" w:bidi="ar"/>
              </w:rPr>
              <w:t>是</w:t>
            </w:r>
            <w:r>
              <w:rPr>
                <w:rFonts w:hint="eastAsia" w:ascii="仿宋_GB2312" w:hAnsi="仿宋_GB2312" w:eastAsia="仿宋_GB2312" w:cs="仿宋_GB2312"/>
                <w:b w:val="0"/>
                <w:sz w:val="28"/>
                <w:szCs w:val="28"/>
                <w:lang w:val="en-US" w:eastAsia="zh-CN"/>
              </w:rPr>
              <w:t>打破执法部门间的壁垒，与市交警部门积极健全停车管理执法交流协作机制，通过信息共享、案情通报、案件移送和执法联动等方式加强停车管理。全年共移送人行道违停车辆8.2万余台次。三</w:t>
            </w:r>
            <w:r>
              <w:rPr>
                <w:rFonts w:hint="eastAsia" w:ascii="仿宋_GB2312" w:hAnsi="仿宋_GB2312" w:eastAsia="仿宋_GB2312" w:cs="仿宋_GB2312"/>
                <w:b w:val="0"/>
                <w:bCs w:val="0"/>
                <w:color w:val="auto"/>
                <w:kern w:val="0"/>
                <w:sz w:val="28"/>
                <w:szCs w:val="28"/>
                <w:lang w:val="en-US" w:eastAsia="zh-CN" w:bidi="ar"/>
              </w:rPr>
              <w:t>是</w:t>
            </w:r>
            <w:r>
              <w:rPr>
                <w:rFonts w:hint="eastAsia" w:ascii="仿宋_GB2312" w:hAnsi="仿宋_GB2312" w:eastAsia="仿宋_GB2312" w:cs="仿宋_GB2312"/>
                <w:b w:val="0"/>
                <w:sz w:val="28"/>
                <w:szCs w:val="28"/>
                <w:lang w:val="en-US" w:eastAsia="zh-CN"/>
              </w:rPr>
              <w:t>严把审批备案关，认真落实停车场停车收费的相关审批政策，审批备案中华广场、吉庆大厦等10余个公共停车场的停车收费申请。四</w:t>
            </w:r>
            <w:r>
              <w:rPr>
                <w:rFonts w:hint="eastAsia" w:ascii="仿宋_GB2312" w:hAnsi="仿宋_GB2312" w:eastAsia="仿宋_GB2312" w:cs="仿宋_GB2312"/>
                <w:b w:val="0"/>
                <w:bCs w:val="0"/>
                <w:color w:val="auto"/>
                <w:kern w:val="0"/>
                <w:sz w:val="28"/>
                <w:szCs w:val="28"/>
                <w:lang w:val="en-US" w:eastAsia="zh-CN" w:bidi="ar"/>
              </w:rPr>
              <w:t>是</w:t>
            </w:r>
            <w:r>
              <w:rPr>
                <w:rFonts w:hint="eastAsia" w:ascii="仿宋_GB2312" w:hAnsi="仿宋_GB2312" w:eastAsia="仿宋_GB2312" w:cs="仿宋_GB2312"/>
                <w:b w:val="0"/>
                <w:bCs w:val="0"/>
                <w:sz w:val="28"/>
                <w:szCs w:val="28"/>
                <w:lang w:val="en-US" w:eastAsia="zh-CN"/>
              </w:rPr>
              <w:t>不断完善绿色出行服务，</w:t>
            </w:r>
            <w:r>
              <w:rPr>
                <w:rFonts w:hint="eastAsia" w:ascii="仿宋_GB2312" w:hAnsi="仿宋_GB2312" w:eastAsia="仿宋_GB2312" w:cs="仿宋_GB2312"/>
                <w:b w:val="0"/>
                <w:bCs w:val="0"/>
                <w:sz w:val="28"/>
                <w:szCs w:val="28"/>
                <w:u w:val="none"/>
                <w:lang w:val="en-US" w:eastAsia="zh-CN"/>
              </w:rPr>
              <w:t>对公共自行车租赁系统相关设施设备及时进行维护，保障了城区公共自行车租赁系统24小时正常运行。</w:t>
            </w:r>
            <w:r>
              <w:rPr>
                <w:rFonts w:hint="eastAsia" w:ascii="仿宋_GB2312" w:hAnsi="仿宋_GB2312" w:eastAsia="仿宋_GB2312" w:cs="仿宋_GB2312"/>
                <w:b w:val="0"/>
                <w:bCs w:val="0"/>
                <w:sz w:val="28"/>
                <w:szCs w:val="28"/>
                <w:lang w:val="en-US" w:eastAsia="zh-CN"/>
              </w:rPr>
              <w:t>2021年全年总骑行量为203.1万人次，其中扫码租车骑行量为102.4万人次，占比50％。截止目前，全市共办理租赁卡96797张,累计骑行量达到3575.7万人次。</w:t>
            </w:r>
            <w:r>
              <w:rPr>
                <w:rFonts w:hint="eastAsia" w:ascii="仿宋_GB2312" w:hAnsi="仿宋_GB2312" w:eastAsia="仿宋_GB2312" w:cs="仿宋_GB2312"/>
                <w:b w:val="0"/>
                <w:bCs w:val="0"/>
                <w:sz w:val="28"/>
                <w:szCs w:val="28"/>
                <w:u w:val="none"/>
                <w:lang w:val="en-US" w:eastAsia="zh-CN"/>
              </w:rPr>
              <w:t>与市交投集团积极对接共享电动助力自行车引进工作，使共享电动助力自行车尽早投入使用。启动城区慢性系统专项规划编制设计工作，预计2022年慢性系统的落地建设。五</w:t>
            </w:r>
            <w:r>
              <w:rPr>
                <w:rFonts w:hint="eastAsia" w:ascii="仿宋_GB2312" w:hAnsi="仿宋_GB2312" w:eastAsia="仿宋_GB2312" w:cs="仿宋_GB2312"/>
                <w:b w:val="0"/>
                <w:bCs w:val="0"/>
                <w:color w:val="auto"/>
                <w:kern w:val="0"/>
                <w:sz w:val="28"/>
                <w:szCs w:val="28"/>
                <w:lang w:val="en-US" w:eastAsia="zh-CN" w:bidi="ar"/>
              </w:rPr>
              <w:t>是</w:t>
            </w:r>
            <w:r>
              <w:rPr>
                <w:rFonts w:hint="eastAsia" w:ascii="仿宋_GB2312" w:hAnsi="仿宋_GB2312" w:eastAsia="仿宋_GB2312" w:cs="仿宋_GB2312"/>
                <w:b w:val="0"/>
                <w:bCs w:val="0"/>
                <w:sz w:val="28"/>
                <w:szCs w:val="28"/>
                <w:lang w:val="en-US" w:eastAsia="zh-CN"/>
              </w:rPr>
              <w:t>严把安全生产关，对枫桥湖停车场内板房进行了全面加固工作，场内其他设施设备及时进行维护，并拆除了部分易脱落广告牌，确保了停车场安全运行。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color w:val="auto"/>
                <w:kern w:val="0"/>
                <w:sz w:val="28"/>
                <w:szCs w:val="28"/>
                <w:lang w:val="en-US" w:eastAsia="zh-CN" w:bidi="ar"/>
              </w:rPr>
              <w:t>3、推进民生实事，惠及民生需求。</w:t>
            </w:r>
            <w:r>
              <w:rPr>
                <w:rFonts w:hint="eastAsia" w:ascii="仿宋_GB2312" w:hAnsi="仿宋_GB2312" w:eastAsia="仿宋_GB2312" w:cs="仿宋_GB2312"/>
                <w:b w:val="0"/>
                <w:bCs w:val="0"/>
                <w:color w:val="auto"/>
                <w:kern w:val="0"/>
                <w:sz w:val="28"/>
                <w:szCs w:val="28"/>
                <w:lang w:val="en-US" w:eastAsia="zh-CN" w:bidi="ar"/>
              </w:rPr>
              <w:t>一是积极</w:t>
            </w:r>
            <w:r>
              <w:rPr>
                <w:rFonts w:hint="eastAsia" w:ascii="仿宋_GB2312" w:hAnsi="仿宋_GB2312" w:eastAsia="仿宋_GB2312" w:cs="仿宋_GB2312"/>
                <w:b w:val="0"/>
                <w:sz w:val="28"/>
                <w:szCs w:val="28"/>
                <w:lang w:val="en-US" w:eastAsia="zh-CN"/>
              </w:rPr>
              <w:t>推进社会停车场建设。今年新增市九中、市五中、市体校、市十四中、破窑咀、市人大王家河桥东停车场6个停车场。建成后预计增加车位约1800个。</w:t>
            </w:r>
            <w:r>
              <w:rPr>
                <w:rFonts w:hint="eastAsia" w:ascii="仿宋_GB2312" w:hAnsi="仿宋_GB2312" w:eastAsia="仿宋_GB2312" w:cs="仿宋_GB2312"/>
                <w:b w:val="0"/>
                <w:bCs w:val="0"/>
                <w:sz w:val="28"/>
                <w:szCs w:val="28"/>
                <w:lang w:val="en-US" w:eastAsia="zh-CN"/>
              </w:rPr>
              <w:t>二是</w:t>
            </w:r>
            <w:r>
              <w:rPr>
                <w:rFonts w:hint="eastAsia" w:ascii="仿宋_GB2312" w:hAnsi="仿宋_GB2312" w:eastAsia="仿宋_GB2312" w:cs="仿宋_GB2312"/>
                <w:b w:val="0"/>
                <w:sz w:val="28"/>
                <w:szCs w:val="28"/>
                <w:lang w:val="en-US" w:eastAsia="zh-CN"/>
              </w:rPr>
              <w:t>督促机关院落对外开放。目前机关院落对外开放情况良好，全市100余家机关单位院落已基本开放到位。半年内，我中心先后6次到各单位督促开放和数据接入情况。目前，大部分机关院落停车场使用比较先进的道闸系统，且部分机关院落停车场数据已经与市级停车平台打通了数据传输通道。</w:t>
            </w:r>
          </w:p>
          <w:p>
            <w:pPr>
              <w:keepNext w:val="0"/>
              <w:keepLines w:val="0"/>
              <w:pageBreakBefore w:val="0"/>
              <w:widowControl w:val="0"/>
              <w:kinsoku/>
              <w:wordWrap/>
              <w:overflowPunct/>
              <w:topLinePunct w:val="0"/>
              <w:autoSpaceDE/>
              <w:bidi w:val="0"/>
              <w:adjustRightInd/>
              <w:snapToGrid/>
              <w:spacing w:line="5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bCs w:val="0"/>
                <w:sz w:val="28"/>
                <w:szCs w:val="28"/>
                <w:lang w:val="en-US" w:eastAsia="zh-CN"/>
              </w:rPr>
              <w:t>4、</w:t>
            </w:r>
            <w:r>
              <w:rPr>
                <w:rFonts w:hint="eastAsia" w:ascii="仿宋_GB2312" w:hAnsi="仿宋_GB2312" w:eastAsia="仿宋_GB2312" w:cs="仿宋_GB2312"/>
                <w:b/>
                <w:bCs w:val="0"/>
                <w:sz w:val="28"/>
                <w:szCs w:val="28"/>
              </w:rPr>
              <w:t>产生了一定的综合效益</w:t>
            </w:r>
            <w:r>
              <w:rPr>
                <w:rFonts w:hint="eastAsia" w:ascii="仿宋_GB2312" w:hAnsi="仿宋_GB2312" w:eastAsia="仿宋_GB2312" w:cs="仿宋_GB2312"/>
                <w:b/>
                <w:bCs w:val="0"/>
                <w:sz w:val="28"/>
                <w:szCs w:val="28"/>
                <w:lang w:eastAsia="zh-CN"/>
              </w:rPr>
              <w:t>。</w:t>
            </w:r>
            <w:r>
              <w:rPr>
                <w:rFonts w:hint="eastAsia" w:ascii="仿宋_GB2312" w:hAnsi="仿宋_GB2312" w:eastAsia="仿宋_GB2312" w:cs="仿宋_GB2312"/>
                <w:bCs/>
                <w:sz w:val="28"/>
                <w:szCs w:val="28"/>
              </w:rPr>
              <w:t>公共自行车租赁系统的投入运营，降低了机动车尾气污染，减少了污染治理费用，降低了市民出行成本。加强停车管理工作，对违章停靠等违规行为依法进行处罚，施划停车泊位，对</w:t>
            </w:r>
            <w:r>
              <w:rPr>
                <w:rFonts w:hint="eastAsia" w:ascii="仿宋_GB2312" w:hAnsi="仿宋_GB2312" w:eastAsia="仿宋_GB2312" w:cs="仿宋_GB2312"/>
                <w:kern w:val="0"/>
                <w:sz w:val="28"/>
                <w:szCs w:val="28"/>
              </w:rPr>
              <w:t>人行道隔离设施进行翻新和维护。</w:t>
            </w:r>
            <w:r>
              <w:rPr>
                <w:rFonts w:hint="eastAsia" w:ascii="仿宋_GB2312" w:hAnsi="仿宋_GB2312" w:eastAsia="仿宋_GB2312" w:cs="仿宋_GB2312"/>
                <w:bCs/>
                <w:sz w:val="28"/>
                <w:szCs w:val="28"/>
              </w:rPr>
              <w:t>开展停车收费，提高了泊位周转率，对缓解停车难起到了一定作用，城区人行道停车秩序得到有效改善。随着城市车辆饱和度的增加，城市交通压力日益增大</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公共自行车租赁系统的规范化管理，保证8000辆自行车的正常运转，为市民出行提供了方便。倡导低碳环保、绿色出行的理念，在一定程度上引导了市民的出行方式，对解决城市拥堵，缓解交通压力起到了一定的作用。</w:t>
            </w:r>
            <w:r>
              <w:rPr>
                <w:rFonts w:hint="eastAsia" w:ascii="仿宋_GB2312" w:hAnsi="仿宋_GB2312" w:eastAsia="仿宋_GB2312" w:cs="仿宋_GB2312"/>
                <w:b w:val="0"/>
                <w:bCs w:val="0"/>
                <w:color w:val="auto"/>
                <w:sz w:val="28"/>
                <w:szCs w:val="28"/>
                <w:lang w:val="en-US" w:eastAsia="zh-CN"/>
              </w:rPr>
              <w:t>2021年，预算成本控制较好，整体支出绩效良好，达到既定目标要求。根据评价指标综合评分，2021年单位整体支出绩效自评得分“96”，评价等级为“优秀”。</w:t>
            </w:r>
          </w:p>
          <w:p>
            <w:pPr>
              <w:keepNext w:val="0"/>
              <w:keepLines w:val="0"/>
              <w:pageBreakBefore w:val="0"/>
              <w:widowControl w:val="0"/>
              <w:kinsoku/>
              <w:wordWrap/>
              <w:overflowPunct/>
              <w:topLinePunct w:val="0"/>
              <w:autoSpaceDE/>
              <w:bidi w:val="0"/>
              <w:adjustRightInd/>
              <w:snapToGrid/>
              <w:spacing w:line="500" w:lineRule="exact"/>
              <w:ind w:firstLine="560" w:firstLineChars="200"/>
              <w:rPr>
                <w:rFonts w:hint="eastAsia" w:ascii="黑体" w:hAnsi="黑体" w:eastAsia="黑体" w:cs="黑体"/>
                <w:b/>
                <w:bCs w:val="0"/>
                <w:color w:val="000000"/>
                <w:sz w:val="28"/>
                <w:szCs w:val="28"/>
              </w:rPr>
            </w:pPr>
            <w:r>
              <w:rPr>
                <w:rFonts w:hint="eastAsia" w:ascii="黑体" w:hAnsi="黑体" w:eastAsia="黑体" w:cs="黑体"/>
                <w:b/>
                <w:bCs w:val="0"/>
                <w:color w:val="000000"/>
                <w:sz w:val="28"/>
                <w:szCs w:val="28"/>
              </w:rPr>
              <w:t>五、存在的主要问题</w:t>
            </w:r>
          </w:p>
          <w:p>
            <w:pPr>
              <w:keepNext w:val="0"/>
              <w:keepLines w:val="0"/>
              <w:pageBreakBefore w:val="0"/>
              <w:widowControl w:val="0"/>
              <w:numPr>
                <w:ilvl w:val="0"/>
                <w:numId w:val="4"/>
              </w:numPr>
              <w:kinsoku/>
              <w:wordWrap/>
              <w:overflowPunct/>
              <w:topLinePunct w:val="0"/>
              <w:autoSpaceDE/>
              <w:bidi w:val="0"/>
              <w:adjustRightInd/>
              <w:snapToGrid/>
              <w:spacing w:line="500" w:lineRule="exact"/>
              <w:ind w:left="280" w:leftChars="0" w:firstLine="560" w:firstLineChars="0"/>
              <w:rPr>
                <w:rFonts w:hint="eastAsia" w:ascii="仿宋_GB2312" w:hAnsi="仿宋" w:eastAsia="仿宋_GB2312" w:cs="仿宋"/>
                <w:bCs/>
                <w:sz w:val="28"/>
                <w:szCs w:val="28"/>
              </w:rPr>
            </w:pPr>
            <w:r>
              <w:rPr>
                <w:rFonts w:hint="eastAsia" w:ascii="仿宋_GB2312" w:hAnsi="仿宋" w:eastAsia="仿宋_GB2312" w:cs="仿宋"/>
                <w:bCs/>
                <w:color w:val="000000"/>
                <w:sz w:val="28"/>
                <w:szCs w:val="28"/>
              </w:rPr>
              <w:t>市区人行道停车</w:t>
            </w:r>
            <w:r>
              <w:rPr>
                <w:rFonts w:hint="eastAsia" w:ascii="仿宋_GB2312" w:hAnsi="仿宋" w:eastAsia="仿宋_GB2312" w:cs="仿宋"/>
                <w:bCs/>
                <w:sz w:val="28"/>
                <w:szCs w:val="28"/>
              </w:rPr>
              <w:t>设施的维护与管理欠精细，隔离桩、隔离护栏的安装不及时，部分停车泊位设置不够规范。</w:t>
            </w:r>
          </w:p>
          <w:p>
            <w:pPr>
              <w:keepNext w:val="0"/>
              <w:keepLines w:val="0"/>
              <w:pageBreakBefore w:val="0"/>
              <w:widowControl w:val="0"/>
              <w:kinsoku/>
              <w:wordWrap/>
              <w:overflowPunct/>
              <w:topLinePunct w:val="0"/>
              <w:autoSpaceDE/>
              <w:bidi w:val="0"/>
              <w:adjustRightInd/>
              <w:snapToGrid/>
              <w:spacing w:line="500" w:lineRule="exact"/>
              <w:ind w:firstLine="560" w:firstLineChars="200"/>
              <w:rPr>
                <w:rFonts w:hint="eastAsia" w:ascii="仿宋_GB2312" w:hAnsi="仿宋" w:eastAsia="仿宋_GB2312" w:cs="仿宋"/>
                <w:bCs/>
                <w:sz w:val="28"/>
                <w:szCs w:val="28"/>
              </w:rPr>
            </w:pPr>
            <w:r>
              <w:rPr>
                <w:rFonts w:hint="eastAsia" w:ascii="仿宋_GB2312" w:hAnsi="仿宋" w:eastAsia="仿宋_GB2312" w:cs="仿宋"/>
                <w:bCs/>
                <w:sz w:val="28"/>
                <w:szCs w:val="28"/>
              </w:rPr>
              <w:t>（二）枫桥湖停车场内活动板房门面已超使用年限，存在安全隐患。</w:t>
            </w:r>
          </w:p>
          <w:p>
            <w:pPr>
              <w:keepNext w:val="0"/>
              <w:keepLines w:val="0"/>
              <w:pageBreakBefore w:val="0"/>
              <w:widowControl w:val="0"/>
              <w:kinsoku/>
              <w:wordWrap/>
              <w:overflowPunct/>
              <w:topLinePunct w:val="0"/>
              <w:autoSpaceDE/>
              <w:bidi w:val="0"/>
              <w:adjustRightInd/>
              <w:snapToGrid/>
              <w:spacing w:line="500" w:lineRule="exact"/>
              <w:ind w:firstLine="560" w:firstLineChars="200"/>
              <w:rPr>
                <w:rFonts w:hint="eastAsia" w:ascii="仿宋_GB2312" w:hAnsi="仿宋" w:eastAsia="仿宋_GB2312" w:cs="仿宋"/>
                <w:bCs/>
                <w:sz w:val="28"/>
                <w:szCs w:val="28"/>
              </w:rPr>
            </w:pPr>
            <w:r>
              <w:rPr>
                <w:rFonts w:hint="eastAsia" w:ascii="仿宋_GB2312" w:hAnsi="仿宋" w:eastAsia="仿宋_GB2312" w:cs="仿宋"/>
                <w:bCs/>
                <w:sz w:val="28"/>
                <w:szCs w:val="28"/>
              </w:rPr>
              <w:t>（三）城区停车配套设施不足，停车泊位紧张，给停车管理工作带来难度。</w:t>
            </w:r>
          </w:p>
          <w:p>
            <w:pPr>
              <w:keepNext w:val="0"/>
              <w:keepLines w:val="0"/>
              <w:pageBreakBefore w:val="0"/>
              <w:widowControl w:val="0"/>
              <w:kinsoku/>
              <w:wordWrap/>
              <w:overflowPunct/>
              <w:topLinePunct w:val="0"/>
              <w:autoSpaceDE/>
              <w:bidi w:val="0"/>
              <w:adjustRightInd/>
              <w:snapToGrid/>
              <w:spacing w:line="500" w:lineRule="exact"/>
              <w:ind w:firstLine="560" w:firstLineChars="200"/>
              <w:rPr>
                <w:rFonts w:hint="eastAsia" w:ascii="黑体" w:hAnsi="仿宋" w:eastAsia="黑体" w:cs="仿宋"/>
                <w:b/>
                <w:bCs w:val="0"/>
                <w:sz w:val="28"/>
                <w:szCs w:val="28"/>
              </w:rPr>
            </w:pPr>
            <w:r>
              <w:rPr>
                <w:rFonts w:hint="eastAsia" w:ascii="黑体" w:hAnsi="黑体" w:eastAsia="黑体" w:cs="黑体"/>
                <w:b/>
                <w:bCs w:val="0"/>
                <w:sz w:val="28"/>
                <w:szCs w:val="28"/>
              </w:rPr>
              <w:t>六、改进措施和有关建议</w:t>
            </w:r>
          </w:p>
          <w:p>
            <w:pPr>
              <w:keepNext w:val="0"/>
              <w:keepLines w:val="0"/>
              <w:pageBreakBefore w:val="0"/>
              <w:widowControl w:val="0"/>
              <w:kinsoku/>
              <w:wordWrap/>
              <w:overflowPunct/>
              <w:topLinePunct w:val="0"/>
              <w:autoSpaceDE/>
              <w:bidi w:val="0"/>
              <w:adjustRightInd/>
              <w:snapToGrid/>
              <w:spacing w:line="500" w:lineRule="exact"/>
              <w:ind w:firstLine="560" w:firstLineChars="200"/>
              <w:rPr>
                <w:rFonts w:hint="eastAsia" w:ascii="仿宋_GB2312" w:hAnsi="仿宋" w:eastAsia="仿宋_GB2312" w:cs="仿宋"/>
                <w:bCs/>
                <w:sz w:val="28"/>
                <w:szCs w:val="28"/>
              </w:rPr>
            </w:pPr>
            <w:r>
              <w:rPr>
                <w:rFonts w:hint="eastAsia" w:ascii="仿宋_GB2312" w:hAnsi="仿宋" w:eastAsia="仿宋_GB2312" w:cs="仿宋"/>
                <w:bCs/>
                <w:sz w:val="28"/>
                <w:szCs w:val="28"/>
              </w:rPr>
              <w:t>（一）202</w:t>
            </w:r>
            <w:r>
              <w:rPr>
                <w:rFonts w:hint="eastAsia" w:ascii="仿宋_GB2312" w:hAnsi="仿宋" w:eastAsia="仿宋_GB2312" w:cs="仿宋"/>
                <w:bCs/>
                <w:sz w:val="28"/>
                <w:szCs w:val="28"/>
                <w:lang w:val="en-US" w:eastAsia="zh-CN"/>
              </w:rPr>
              <w:t>2</w:t>
            </w:r>
            <w:r>
              <w:rPr>
                <w:rFonts w:hint="eastAsia" w:ascii="仿宋_GB2312" w:hAnsi="仿宋" w:eastAsia="仿宋_GB2312" w:cs="仿宋"/>
                <w:bCs/>
                <w:sz w:val="28"/>
                <w:szCs w:val="28"/>
              </w:rPr>
              <w:t>年我</w:t>
            </w:r>
            <w:r>
              <w:rPr>
                <w:rFonts w:hint="eastAsia" w:ascii="仿宋_GB2312" w:hAnsi="仿宋" w:eastAsia="仿宋_GB2312" w:cs="仿宋"/>
                <w:bCs/>
                <w:sz w:val="28"/>
                <w:szCs w:val="28"/>
                <w:lang w:val="en-US" w:eastAsia="zh-CN"/>
              </w:rPr>
              <w:t>中心</w:t>
            </w:r>
            <w:r>
              <w:rPr>
                <w:rFonts w:hint="eastAsia" w:ascii="仿宋_GB2312" w:hAnsi="仿宋" w:eastAsia="仿宋_GB2312" w:cs="仿宋"/>
                <w:bCs/>
                <w:sz w:val="28"/>
                <w:szCs w:val="28"/>
              </w:rPr>
              <w:t>将加强对城区人行道停车位及停车设施的检查工作，及时更新和安装隔离桩、隔离护栏等设施。</w:t>
            </w:r>
            <w:r>
              <w:rPr>
                <w:rFonts w:hint="eastAsia" w:ascii="仿宋_GB2312" w:hAnsi="仿宋" w:eastAsia="仿宋_GB2312" w:cs="仿宋"/>
                <w:bCs/>
                <w:sz w:val="28"/>
                <w:szCs w:val="28"/>
              </w:rPr>
              <w:tab/>
            </w:r>
            <w:r>
              <w:rPr>
                <w:rFonts w:hint="eastAsia" w:ascii="仿宋_GB2312" w:hAnsi="仿宋" w:eastAsia="仿宋_GB2312" w:cs="仿宋"/>
                <w:bCs/>
                <w:sz w:val="28"/>
                <w:szCs w:val="28"/>
              </w:rPr>
              <w:tab/>
            </w:r>
            <w:r>
              <w:rPr>
                <w:rFonts w:hint="eastAsia" w:ascii="仿宋_GB2312" w:hAnsi="仿宋" w:eastAsia="仿宋_GB2312" w:cs="仿宋"/>
                <w:bCs/>
                <w:sz w:val="28"/>
                <w:szCs w:val="28"/>
              </w:rPr>
              <w:tab/>
            </w:r>
            <w:r>
              <w:rPr>
                <w:rFonts w:hint="eastAsia" w:ascii="仿宋_GB2312" w:hAnsi="仿宋" w:eastAsia="仿宋_GB2312" w:cs="仿宋"/>
                <w:bCs/>
                <w:sz w:val="28"/>
                <w:szCs w:val="28"/>
              </w:rPr>
              <w:tab/>
            </w:r>
          </w:p>
          <w:p>
            <w:pPr>
              <w:keepNext w:val="0"/>
              <w:keepLines w:val="0"/>
              <w:pageBreakBefore w:val="0"/>
              <w:widowControl w:val="0"/>
              <w:kinsoku/>
              <w:wordWrap/>
              <w:overflowPunct/>
              <w:topLinePunct w:val="0"/>
              <w:autoSpaceDE/>
              <w:bidi w:val="0"/>
              <w:adjustRightInd/>
              <w:snapToGrid/>
              <w:spacing w:line="500" w:lineRule="exact"/>
              <w:ind w:firstLine="560" w:firstLineChars="200"/>
              <w:rPr>
                <w:rFonts w:hint="eastAsia" w:ascii="仿宋_GB2312" w:hAnsi="仿宋_GB2312" w:eastAsia="仿宋_GB2312" w:cs="仿宋_GB2312"/>
                <w:kern w:val="0"/>
                <w:sz w:val="28"/>
                <w:szCs w:val="28"/>
              </w:rPr>
            </w:pPr>
            <w:r>
              <w:rPr>
                <w:rFonts w:hint="eastAsia" w:ascii="仿宋_GB2312" w:hAnsi="仿宋" w:eastAsia="仿宋_GB2312" w:cs="仿宋"/>
                <w:bCs/>
                <w:sz w:val="28"/>
                <w:szCs w:val="28"/>
              </w:rPr>
              <w:t>（二）加强枫桥湖停车场管理，</w:t>
            </w:r>
            <w:r>
              <w:rPr>
                <w:rFonts w:hint="eastAsia" w:ascii="仿宋_GB2312" w:hAnsi="仿宋_GB2312" w:eastAsia="仿宋_GB2312" w:cs="仿宋_GB2312"/>
                <w:kern w:val="0"/>
                <w:sz w:val="28"/>
                <w:szCs w:val="28"/>
              </w:rPr>
              <w:t>加大</w:t>
            </w:r>
            <w:r>
              <w:rPr>
                <w:rFonts w:hint="eastAsia" w:ascii="仿宋_GB2312" w:hAnsi="仿宋_GB2312" w:eastAsia="仿宋_GB2312" w:cs="仿宋_GB2312"/>
                <w:kern w:val="0"/>
                <w:sz w:val="28"/>
                <w:szCs w:val="28"/>
                <w:lang w:val="en-US" w:eastAsia="zh-CN"/>
              </w:rPr>
              <w:t>对枫桥湖停车场板</w:t>
            </w:r>
            <w:r>
              <w:rPr>
                <w:rFonts w:hint="eastAsia" w:ascii="仿宋_GB2312" w:hAnsi="仿宋_GB2312" w:eastAsia="仿宋_GB2312" w:cs="仿宋_GB2312"/>
                <w:kern w:val="0"/>
                <w:sz w:val="28"/>
                <w:szCs w:val="28"/>
              </w:rPr>
              <w:t>房检查力度，形成以检查寻隐患，以隐患促整改，以整改保平安的工作模式。同时，做好租赁户信息登记和建档工作，为租赁户搬迁工作做好铺垫。</w:t>
            </w:r>
          </w:p>
          <w:p>
            <w:pPr>
              <w:keepNext w:val="0"/>
              <w:keepLines w:val="0"/>
              <w:pageBreakBefore w:val="0"/>
              <w:widowControl w:val="0"/>
              <w:kinsoku/>
              <w:wordWrap/>
              <w:overflowPunct/>
              <w:topLinePunct w:val="0"/>
              <w:autoSpaceDE/>
              <w:bidi w:val="0"/>
              <w:adjustRightInd/>
              <w:snapToGrid/>
              <w:spacing w:line="500" w:lineRule="exact"/>
              <w:ind w:firstLine="560" w:firstLineChars="200"/>
              <w:rPr>
                <w:rFonts w:hint="default" w:ascii="仿宋_GB2312" w:hAnsi="仿宋" w:eastAsia="仿宋_GB2312" w:cs="仿宋"/>
                <w:bCs/>
                <w:sz w:val="28"/>
                <w:szCs w:val="28"/>
                <w:lang w:val="en-US" w:eastAsia="zh-CN"/>
              </w:rPr>
            </w:pPr>
            <w:r>
              <w:rPr>
                <w:rFonts w:hint="eastAsia" w:ascii="仿宋_GB2312" w:hAnsi="仿宋" w:eastAsia="仿宋_GB2312" w:cs="仿宋"/>
                <w:bCs/>
                <w:sz w:val="28"/>
                <w:szCs w:val="28"/>
              </w:rPr>
              <w:t>（三）挖掘停车潜力，大力推进公共停车场建设，缓解停车压力</w:t>
            </w:r>
            <w:r>
              <w:rPr>
                <w:rFonts w:hint="eastAsia" w:ascii="仿宋_GB2312" w:hAnsi="仿宋" w:eastAsia="仿宋_GB2312" w:cs="仿宋"/>
                <w:bCs/>
                <w:sz w:val="28"/>
                <w:szCs w:val="28"/>
                <w:lang w:eastAsia="zh-CN"/>
              </w:rPr>
              <w:t>。</w:t>
            </w:r>
            <w:r>
              <w:rPr>
                <w:rFonts w:hint="eastAsia" w:ascii="仿宋_GB2312" w:hAnsi="仿宋" w:eastAsia="仿宋_GB2312" w:cs="仿宋"/>
                <w:bCs/>
                <w:sz w:val="28"/>
                <w:szCs w:val="28"/>
                <w:lang w:val="en-US" w:eastAsia="zh-CN"/>
              </w:rPr>
              <w:t>突出强化停车场数据接入工作，持续推进临街单位内部停车场对外开放，便民得民。</w:t>
            </w:r>
          </w:p>
          <w:p>
            <w:pPr>
              <w:keepNext w:val="0"/>
              <w:keepLines w:val="0"/>
              <w:pageBreakBefore w:val="0"/>
              <w:widowControl w:val="0"/>
              <w:kinsoku/>
              <w:wordWrap/>
              <w:overflowPunct/>
              <w:topLinePunct w:val="0"/>
              <w:autoSpaceDE/>
              <w:bidi w:val="0"/>
              <w:adjustRightInd/>
              <w:snapToGrid/>
              <w:spacing w:line="500" w:lineRule="exact"/>
              <w:ind w:firstLine="420" w:firstLineChars="150"/>
              <w:rPr>
                <w:rFonts w:hint="default" w:ascii="仿宋_GB2312" w:hAnsi="仿宋" w:eastAsia="仿宋_GB2312" w:cs="仿宋"/>
                <w:bCs/>
                <w:sz w:val="28"/>
                <w:szCs w:val="28"/>
                <w:lang w:val="en-US" w:eastAsia="zh-CN"/>
              </w:rPr>
            </w:pPr>
            <w:r>
              <w:rPr>
                <w:rFonts w:hint="eastAsia" w:ascii="仿宋_GB2312" w:hAnsi="仿宋" w:eastAsia="仿宋_GB2312" w:cs="仿宋"/>
                <w:bCs/>
                <w:sz w:val="28"/>
                <w:szCs w:val="28"/>
              </w:rPr>
              <w:t xml:space="preserve">  （四）</w:t>
            </w:r>
            <w:r>
              <w:rPr>
                <w:rFonts w:hint="eastAsia" w:ascii="仿宋_GB2312" w:hAnsi="仿宋" w:eastAsia="仿宋_GB2312" w:cs="仿宋"/>
                <w:bCs/>
                <w:sz w:val="28"/>
                <w:szCs w:val="28"/>
                <w:lang w:val="en-US" w:eastAsia="zh-CN"/>
              </w:rPr>
              <w:t>完善绿色出行服务，加快推进我市慢行系统的专项规划及建设的相关工作。</w:t>
            </w:r>
          </w:p>
          <w:p>
            <w:pPr>
              <w:keepNext w:val="0"/>
              <w:keepLines w:val="0"/>
              <w:pageBreakBefore w:val="0"/>
              <w:widowControl w:val="0"/>
              <w:kinsoku/>
              <w:wordWrap/>
              <w:overflowPunct/>
              <w:topLinePunct w:val="0"/>
              <w:autoSpaceDE/>
              <w:bidi w:val="0"/>
              <w:adjustRightInd/>
              <w:snapToGrid/>
              <w:spacing w:line="500" w:lineRule="exact"/>
              <w:ind w:firstLine="638" w:firstLineChars="228"/>
              <w:rPr>
                <w:rFonts w:hint="eastAsia" w:ascii="仿宋_GB2312" w:hAnsi="仿宋" w:eastAsia="仿宋_GB2312" w:cs="仿宋"/>
                <w:bCs/>
                <w:sz w:val="28"/>
                <w:szCs w:val="28"/>
              </w:rPr>
            </w:pPr>
            <w:r>
              <w:rPr>
                <w:rFonts w:hint="eastAsia" w:ascii="仿宋_GB2312" w:hAnsi="仿宋" w:eastAsia="仿宋_GB2312" w:cs="仿宋"/>
                <w:bCs/>
                <w:sz w:val="28"/>
                <w:szCs w:val="28"/>
              </w:rPr>
              <w:t>（五）压缩“一般性财政支出”，严控“三公经费”，加强经费支出预算管理，</w:t>
            </w:r>
            <w:r>
              <w:rPr>
                <w:rFonts w:hint="eastAsia" w:ascii="仿宋_GB2312" w:hAnsi="仿宋" w:eastAsia="仿宋_GB2312" w:cs="仿宋"/>
                <w:bCs/>
                <w:sz w:val="28"/>
                <w:szCs w:val="28"/>
                <w:lang w:val="en-US" w:eastAsia="zh-CN"/>
              </w:rPr>
              <w:t>提升资金使用效益</w:t>
            </w:r>
            <w:r>
              <w:rPr>
                <w:rFonts w:hint="eastAsia" w:ascii="仿宋_GB2312" w:hAnsi="仿宋" w:eastAsia="仿宋_GB2312" w:cs="仿宋"/>
                <w:bCs/>
                <w:sz w:val="28"/>
                <w:szCs w:val="28"/>
              </w:rPr>
              <w:t>。</w:t>
            </w:r>
          </w:p>
        </w:tc>
      </w:tr>
    </w:tbl>
    <w:p>
      <w:pPr>
        <w:spacing w:line="348" w:lineRule="auto"/>
        <w:rPr>
          <w:rFonts w:hint="eastAsia" w:eastAsia="楷体_GB2312"/>
          <w:bCs/>
          <w:sz w:val="28"/>
          <w:szCs w:val="28"/>
        </w:rPr>
      </w:pPr>
    </w:p>
    <w:p>
      <w:pPr>
        <w:spacing w:line="348" w:lineRule="auto"/>
        <w:rPr>
          <w:rFonts w:hint="eastAsia" w:ascii="黑体" w:hAnsi="黑体" w:eastAsia="黑体" w:cs="黑体"/>
          <w:bCs/>
          <w:sz w:val="32"/>
          <w:szCs w:val="32"/>
        </w:rPr>
      </w:pPr>
    </w:p>
    <w:p>
      <w:pPr>
        <w:spacing w:line="348" w:lineRule="auto"/>
        <w:rPr>
          <w:rFonts w:hint="eastAsia" w:ascii="黑体" w:hAnsi="黑体" w:eastAsia="黑体" w:cs="黑体"/>
          <w:bCs/>
          <w:sz w:val="32"/>
          <w:szCs w:val="32"/>
        </w:rPr>
      </w:pPr>
    </w:p>
    <w:p>
      <w:pPr>
        <w:spacing w:before="156" w:beforeLines="50" w:line="348" w:lineRule="auto"/>
        <w:jc w:val="center"/>
        <w:rPr>
          <w:rFonts w:hint="eastAsia" w:eastAsia="方正小标宋简体"/>
          <w:bCs/>
          <w:sz w:val="44"/>
          <w:szCs w:val="44"/>
        </w:rPr>
      </w:pPr>
    </w:p>
    <w:p>
      <w:pPr>
        <w:spacing w:before="156" w:beforeLines="50" w:line="348" w:lineRule="auto"/>
        <w:jc w:val="center"/>
        <w:rPr>
          <w:rFonts w:hint="eastAsia" w:eastAsia="方正小标宋简体"/>
          <w:bCs/>
          <w:sz w:val="44"/>
          <w:szCs w:val="44"/>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岳阳市财政支出绩效评价自评报告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lang w:eastAsia="zh-CN"/>
        </w:rPr>
      </w:pPr>
      <w:r>
        <w:rPr>
          <w:rFonts w:hint="eastAsia" w:eastAsia="仿宋_GB2312"/>
          <w:sz w:val="32"/>
          <w:szCs w:val="32"/>
        </w:rPr>
        <w:t>评价类型：项目实施过程评价□   项目完成结果评价</w:t>
      </w:r>
      <w:r>
        <w:rPr>
          <w:rFonts w:hint="eastAsia" w:eastAsia="仿宋_GB2312"/>
          <w:sz w:val="32"/>
          <w:szCs w:val="32"/>
          <w:lang w:eastAsia="zh-CN"/>
        </w:rPr>
        <w:t>☑</w:t>
      </w:r>
    </w:p>
    <w:p>
      <w:pPr>
        <w:spacing w:line="760" w:lineRule="exact"/>
        <w:ind w:firstLine="470" w:firstLineChars="147"/>
        <w:rPr>
          <w:rFonts w:hint="eastAsia" w:eastAsia="仿宋_GB2312"/>
          <w:sz w:val="32"/>
          <w:szCs w:val="32"/>
        </w:rPr>
      </w:pP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ascii="仿宋" w:hAnsi="仿宋" w:eastAsia="仿宋" w:cs="仿宋"/>
          <w:b w:val="0"/>
          <w:bCs w:val="0"/>
          <w:sz w:val="32"/>
          <w:szCs w:val="32"/>
          <w:u w:val="single"/>
        </w:rPr>
        <w:t>公共自行车</w:t>
      </w:r>
      <w:r>
        <w:rPr>
          <w:rFonts w:hint="eastAsia" w:ascii="仿宋" w:hAnsi="仿宋" w:eastAsia="仿宋" w:cs="仿宋"/>
          <w:b w:val="0"/>
          <w:bCs w:val="0"/>
          <w:sz w:val="32"/>
          <w:szCs w:val="32"/>
          <w:u w:val="single"/>
          <w:lang w:eastAsia="zh-CN"/>
        </w:rPr>
        <w:t>运营公司</w:t>
      </w:r>
      <w:r>
        <w:rPr>
          <w:rFonts w:hint="eastAsia" w:ascii="仿宋" w:hAnsi="仿宋" w:eastAsia="仿宋" w:cs="仿宋"/>
          <w:b w:val="0"/>
          <w:bCs w:val="0"/>
          <w:sz w:val="32"/>
          <w:szCs w:val="32"/>
          <w:u w:val="single"/>
        </w:rPr>
        <w:t>运营管理</w:t>
      </w:r>
      <w:r>
        <w:rPr>
          <w:rFonts w:hint="eastAsia" w:ascii="仿宋" w:hAnsi="仿宋" w:eastAsia="仿宋" w:cs="仿宋"/>
          <w:b w:val="0"/>
          <w:bCs w:val="0"/>
          <w:sz w:val="32"/>
          <w:szCs w:val="32"/>
          <w:u w:val="single"/>
          <w:lang w:eastAsia="zh-CN"/>
        </w:rPr>
        <w:t>费</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岳阳市停车管理</w:t>
      </w:r>
      <w:r>
        <w:rPr>
          <w:rFonts w:hint="eastAsia" w:eastAsia="仿宋_GB2312"/>
          <w:sz w:val="32"/>
          <w:u w:val="single"/>
          <w:lang w:eastAsia="zh-CN"/>
        </w:rPr>
        <w:t>服务中心</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岳阳市城市管理和综合执法局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32"/>
          <w:szCs w:val="32"/>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评价机构：部门（单位）评价组</w:t>
      </w:r>
      <w:r>
        <w:rPr>
          <w:rFonts w:hint="eastAsia" w:eastAsia="仿宋_GB2312"/>
          <w:sz w:val="28"/>
          <w:szCs w:val="28"/>
        </w:rPr>
        <w:t xml:space="preserve">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报告日期：202</w:t>
      </w:r>
      <w:r>
        <w:rPr>
          <w:rFonts w:hint="eastAsia" w:eastAsia="仿宋_GB2312"/>
          <w:sz w:val="32"/>
          <w:lang w:val="en-US" w:eastAsia="zh-CN"/>
        </w:rPr>
        <w:t>2</w:t>
      </w:r>
      <w:r>
        <w:rPr>
          <w:rFonts w:hint="eastAsia" w:eastAsia="仿宋_GB2312"/>
          <w:sz w:val="32"/>
        </w:rPr>
        <w:t>年 5 月</w:t>
      </w:r>
      <w:r>
        <w:rPr>
          <w:rFonts w:hint="eastAsia" w:eastAsia="仿宋_GB2312"/>
          <w:sz w:val="32"/>
          <w:lang w:val="en-US" w:eastAsia="zh-CN"/>
        </w:rPr>
        <w:t>30</w:t>
      </w:r>
      <w:r>
        <w:rPr>
          <w:rFonts w:hint="eastAsia" w:eastAsia="仿宋_GB2312"/>
          <w:sz w:val="32"/>
        </w:rPr>
        <w:t>日</w:t>
      </w:r>
    </w:p>
    <w:p>
      <w:pPr>
        <w:spacing w:line="348" w:lineRule="auto"/>
        <w:jc w:val="center"/>
        <w:rPr>
          <w:rFonts w:hint="eastAsia" w:eastAsia="仿宋_GB2312"/>
          <w:sz w:val="32"/>
        </w:rPr>
      </w:pPr>
      <w:r>
        <w:rPr>
          <w:rFonts w:hint="eastAsia" w:eastAsia="仿宋_GB2312"/>
          <w:sz w:val="32"/>
        </w:rPr>
        <w:t>岳阳市财政局（制）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11"/>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703"/>
        <w:gridCol w:w="1770"/>
        <w:gridCol w:w="767"/>
        <w:gridCol w:w="688"/>
        <w:gridCol w:w="659"/>
        <w:gridCol w:w="481"/>
        <w:gridCol w:w="945"/>
        <w:gridCol w:w="105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724" w:type="dxa"/>
            <w:gridSpan w:val="11"/>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3"/>
            <w:noWrap w:val="0"/>
            <w:vAlign w:val="center"/>
          </w:tcPr>
          <w:p>
            <w:pPr>
              <w:jc w:val="center"/>
              <w:rPr>
                <w:rFonts w:hint="default" w:eastAsia="仿宋_GB2312"/>
                <w:sz w:val="24"/>
                <w:lang w:val="en-US" w:eastAsia="zh-CN"/>
              </w:rPr>
            </w:pPr>
            <w:r>
              <w:rPr>
                <w:rFonts w:hint="eastAsia" w:eastAsia="仿宋_GB2312"/>
                <w:sz w:val="24"/>
                <w:lang w:val="en-US" w:eastAsia="zh-CN"/>
              </w:rPr>
              <w:t>周文强</w:t>
            </w: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475" w:type="dxa"/>
            <w:gridSpan w:val="4"/>
            <w:noWrap w:val="0"/>
            <w:vAlign w:val="center"/>
          </w:tcPr>
          <w:p>
            <w:pPr>
              <w:jc w:val="center"/>
              <w:rPr>
                <w:rFonts w:hint="default" w:eastAsia="仿宋_GB2312"/>
                <w:sz w:val="24"/>
                <w:lang w:val="en-US" w:eastAsia="zh-CN"/>
              </w:rPr>
            </w:pPr>
            <w:r>
              <w:rPr>
                <w:rFonts w:hint="eastAsia" w:eastAsia="仿宋_GB2312"/>
                <w:sz w:val="24"/>
                <w:lang w:val="en-US" w:eastAsia="zh-CN"/>
              </w:rPr>
              <w:t>15073010123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3"/>
            <w:noWrap w:val="0"/>
            <w:vAlign w:val="center"/>
          </w:tcPr>
          <w:p>
            <w:pPr>
              <w:jc w:val="center"/>
              <w:rPr>
                <w:rFonts w:eastAsia="仿宋_GB2312"/>
                <w:sz w:val="24"/>
              </w:rPr>
            </w:pPr>
            <w:r>
              <w:rPr>
                <w:rFonts w:hint="eastAsia" w:eastAsia="仿宋_GB2312"/>
                <w:sz w:val="24"/>
              </w:rPr>
              <w:t>岳阳市城区</w:t>
            </w: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475" w:type="dxa"/>
            <w:gridSpan w:val="4"/>
            <w:noWrap w:val="0"/>
            <w:vAlign w:val="center"/>
          </w:tcPr>
          <w:p>
            <w:pPr>
              <w:jc w:val="center"/>
              <w:rPr>
                <w:rFonts w:eastAsia="仿宋_GB2312"/>
                <w:sz w:val="24"/>
              </w:rPr>
            </w:pPr>
            <w:r>
              <w:rPr>
                <w:rFonts w:hint="eastAsia" w:eastAsia="仿宋_GB2312"/>
                <w:sz w:val="24"/>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8062" w:type="dxa"/>
            <w:gridSpan w:val="9"/>
            <w:noWrap w:val="0"/>
            <w:vAlign w:val="center"/>
          </w:tcPr>
          <w:p>
            <w:pPr>
              <w:ind w:firstLine="480" w:firstLineChars="200"/>
              <w:jc w:val="center"/>
              <w:rPr>
                <w:rFonts w:hint="eastAsia" w:eastAsia="仿宋_GB2312"/>
                <w:sz w:val="24"/>
              </w:rPr>
            </w:pPr>
            <w:r>
              <w:rPr>
                <w:rFonts w:hint="eastAsia" w:eastAsia="仿宋_GB2312"/>
                <w:sz w:val="24"/>
              </w:rPr>
              <w:t>202</w:t>
            </w:r>
            <w:r>
              <w:rPr>
                <w:rFonts w:hint="eastAsia" w:eastAsia="仿宋_GB2312"/>
                <w:sz w:val="24"/>
                <w:lang w:val="en-US" w:eastAsia="zh-CN"/>
              </w:rPr>
              <w:t>1</w:t>
            </w:r>
            <w:r>
              <w:rPr>
                <w:rFonts w:hint="eastAsia" w:eastAsia="仿宋_GB2312"/>
                <w:sz w:val="24"/>
              </w:rPr>
              <w:t>年1月起至202</w:t>
            </w:r>
            <w:r>
              <w:rPr>
                <w:rFonts w:hint="eastAsia" w:eastAsia="仿宋_GB2312"/>
                <w:sz w:val="24"/>
                <w:lang w:val="en-US" w:eastAsia="zh-CN"/>
              </w:rPr>
              <w:t>1</w:t>
            </w:r>
            <w:r>
              <w:rPr>
                <w:rFonts w:hint="eastAsia" w:eastAsia="仿宋_GB2312"/>
                <w:sz w:val="24"/>
              </w:rPr>
              <w:t xml:space="preserve"> 年12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03" w:type="dxa"/>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sz w:val="24"/>
              </w:rPr>
              <w:t>88</w:t>
            </w:r>
            <w:r>
              <w:rPr>
                <w:rFonts w:hint="eastAsia" w:eastAsia="仿宋_GB2312"/>
                <w:sz w:val="24"/>
                <w:lang w:val="en-US" w:eastAsia="zh-CN"/>
              </w:rPr>
              <w:t>4</w:t>
            </w:r>
          </w:p>
        </w:tc>
        <w:tc>
          <w:tcPr>
            <w:tcW w:w="177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67" w:type="dxa"/>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color w:val="auto"/>
                <w:sz w:val="24"/>
              </w:rPr>
              <w:t>88</w:t>
            </w:r>
            <w:r>
              <w:rPr>
                <w:rFonts w:hint="eastAsia" w:eastAsia="仿宋_GB2312"/>
                <w:color w:val="auto"/>
                <w:sz w:val="24"/>
                <w:lang w:val="en-US" w:eastAsia="zh-CN"/>
              </w:rPr>
              <w:t>4</w:t>
            </w:r>
          </w:p>
        </w:tc>
        <w:tc>
          <w:tcPr>
            <w:tcW w:w="1828"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945"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color w:val="auto"/>
                <w:sz w:val="24"/>
                <w:lang w:val="en-US" w:eastAsia="zh-CN"/>
              </w:rPr>
              <w:t>896.40</w:t>
            </w:r>
          </w:p>
        </w:tc>
        <w:tc>
          <w:tcPr>
            <w:tcW w:w="1056"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结转结余</w:t>
            </w:r>
          </w:p>
          <w:p>
            <w:pPr>
              <w:spacing w:line="400" w:lineRule="exact"/>
              <w:jc w:val="center"/>
              <w:rPr>
                <w:rFonts w:hint="eastAsia" w:eastAsia="仿宋_GB2312"/>
                <w:sz w:val="24"/>
              </w:rPr>
            </w:pPr>
            <w:r>
              <w:rPr>
                <w:rFonts w:hint="eastAsia" w:eastAsia="仿宋_GB2312"/>
                <w:sz w:val="24"/>
              </w:rPr>
              <w:t>（万元）</w:t>
            </w:r>
          </w:p>
        </w:tc>
        <w:tc>
          <w:tcPr>
            <w:tcW w:w="993" w:type="dxa"/>
            <w:tcBorders>
              <w:bottom w:val="single" w:color="auto" w:sz="4" w:space="0"/>
            </w:tcBorders>
            <w:noWrap w:val="0"/>
            <w:vAlign w:val="center"/>
          </w:tcPr>
          <w:p>
            <w:pPr>
              <w:jc w:val="center"/>
              <w:rPr>
                <w:rFonts w:hint="default" w:eastAsia="仿宋_GB2312"/>
                <w:bCs/>
                <w:sz w:val="24"/>
                <w:lang w:val="en-US" w:eastAsia="zh-CN"/>
              </w:rPr>
            </w:pPr>
            <w:r>
              <w:rPr>
                <w:rFonts w:hint="eastAsia" w:eastAsia="仿宋_GB2312"/>
                <w:bCs/>
                <w:color w:val="auto"/>
                <w:sz w:val="24"/>
                <w:lang w:val="en-US" w:eastAsia="zh-CN"/>
              </w:rPr>
              <w:t>-12.40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03" w:type="dxa"/>
            <w:tcBorders>
              <w:bottom w:val="single" w:color="auto" w:sz="4" w:space="0"/>
            </w:tcBorders>
            <w:noWrap w:val="0"/>
            <w:vAlign w:val="center"/>
          </w:tcPr>
          <w:p>
            <w:pPr>
              <w:rPr>
                <w:rFonts w:hint="eastAsia" w:eastAsia="仿宋_GB2312"/>
                <w:spacing w:val="-6"/>
                <w:sz w:val="24"/>
              </w:rPr>
            </w:pPr>
          </w:p>
        </w:tc>
        <w:tc>
          <w:tcPr>
            <w:tcW w:w="177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67" w:type="dxa"/>
            <w:tcBorders>
              <w:bottom w:val="single" w:color="auto" w:sz="4" w:space="0"/>
            </w:tcBorders>
            <w:noWrap w:val="0"/>
            <w:vAlign w:val="center"/>
          </w:tcPr>
          <w:p>
            <w:pPr>
              <w:rPr>
                <w:rFonts w:hint="eastAsia" w:eastAsia="仿宋_GB2312"/>
                <w:spacing w:val="-6"/>
                <w:sz w:val="24"/>
              </w:rPr>
            </w:pPr>
          </w:p>
        </w:tc>
        <w:tc>
          <w:tcPr>
            <w:tcW w:w="1828"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945" w:type="dxa"/>
            <w:tcBorders>
              <w:bottom w:val="single" w:color="auto" w:sz="4" w:space="0"/>
            </w:tcBorders>
            <w:noWrap w:val="0"/>
            <w:vAlign w:val="center"/>
          </w:tcPr>
          <w:p>
            <w:pPr>
              <w:rPr>
                <w:rFonts w:hint="eastAsia" w:eastAsia="仿宋_GB2312"/>
                <w:spacing w:val="-6"/>
                <w:sz w:val="24"/>
              </w:rPr>
            </w:pPr>
          </w:p>
        </w:tc>
        <w:tc>
          <w:tcPr>
            <w:tcW w:w="1056"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993" w:type="dxa"/>
            <w:tcBorders>
              <w:bottom w:val="single" w:color="auto" w:sz="4" w:space="0"/>
            </w:tcBorders>
            <w:noWrap w:val="0"/>
            <w:vAlign w:val="center"/>
          </w:tcPr>
          <w:p>
            <w:pPr>
              <w:jc w:val="center"/>
              <w:rPr>
                <w:rFonts w:hint="eastAsia"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03" w:type="dxa"/>
            <w:tcBorders>
              <w:bottom w:val="single" w:color="auto" w:sz="4" w:space="0"/>
            </w:tcBorders>
            <w:noWrap w:val="0"/>
            <w:vAlign w:val="center"/>
          </w:tcPr>
          <w:p>
            <w:pPr>
              <w:rPr>
                <w:rFonts w:hint="eastAsia" w:eastAsia="仿宋_GB2312"/>
                <w:sz w:val="24"/>
              </w:rPr>
            </w:pPr>
          </w:p>
        </w:tc>
        <w:tc>
          <w:tcPr>
            <w:tcW w:w="177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67" w:type="dxa"/>
            <w:tcBorders>
              <w:bottom w:val="single" w:color="auto" w:sz="4" w:space="0"/>
            </w:tcBorders>
            <w:noWrap w:val="0"/>
            <w:vAlign w:val="center"/>
          </w:tcPr>
          <w:p>
            <w:pPr>
              <w:rPr>
                <w:rFonts w:hint="eastAsia" w:eastAsia="仿宋_GB2312"/>
                <w:sz w:val="24"/>
              </w:rPr>
            </w:pPr>
          </w:p>
        </w:tc>
        <w:tc>
          <w:tcPr>
            <w:tcW w:w="1828"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945" w:type="dxa"/>
            <w:tcBorders>
              <w:bottom w:val="single" w:color="auto" w:sz="4" w:space="0"/>
            </w:tcBorders>
            <w:noWrap w:val="0"/>
            <w:vAlign w:val="center"/>
          </w:tcPr>
          <w:p>
            <w:pPr>
              <w:rPr>
                <w:rFonts w:hint="eastAsia" w:eastAsia="仿宋_GB2312"/>
                <w:sz w:val="24"/>
              </w:rPr>
            </w:pPr>
          </w:p>
        </w:tc>
        <w:tc>
          <w:tcPr>
            <w:tcW w:w="1056"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993" w:type="dxa"/>
            <w:tcBorders>
              <w:bottom w:val="single" w:color="auto" w:sz="4" w:space="0"/>
            </w:tcBorders>
            <w:noWrap w:val="0"/>
            <w:vAlign w:val="center"/>
          </w:tcPr>
          <w:p>
            <w:pPr>
              <w:jc w:val="center"/>
              <w:rPr>
                <w:rFonts w:hint="eastAsia"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03" w:type="dxa"/>
            <w:tcBorders>
              <w:bottom w:val="single" w:color="auto" w:sz="4" w:space="0"/>
            </w:tcBorders>
            <w:noWrap w:val="0"/>
            <w:vAlign w:val="center"/>
          </w:tcPr>
          <w:p>
            <w:pPr>
              <w:rPr>
                <w:rFonts w:hint="eastAsia" w:eastAsia="仿宋_GB2312"/>
                <w:sz w:val="24"/>
                <w:lang w:eastAsia="zh-CN"/>
              </w:rPr>
            </w:pPr>
            <w:r>
              <w:rPr>
                <w:rFonts w:hint="eastAsia" w:eastAsia="仿宋_GB2312"/>
                <w:sz w:val="24"/>
              </w:rPr>
              <w:t>88</w:t>
            </w:r>
            <w:r>
              <w:rPr>
                <w:rFonts w:hint="eastAsia" w:eastAsia="仿宋_GB2312"/>
                <w:sz w:val="24"/>
                <w:lang w:val="en-US" w:eastAsia="zh-CN"/>
              </w:rPr>
              <w:t>4</w:t>
            </w:r>
          </w:p>
        </w:tc>
        <w:tc>
          <w:tcPr>
            <w:tcW w:w="177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67" w:type="dxa"/>
            <w:tcBorders>
              <w:bottom w:val="single" w:color="auto" w:sz="4" w:space="0"/>
            </w:tcBorders>
            <w:noWrap w:val="0"/>
            <w:vAlign w:val="center"/>
          </w:tcPr>
          <w:p>
            <w:pPr>
              <w:rPr>
                <w:rFonts w:hint="eastAsia" w:eastAsia="仿宋_GB2312"/>
                <w:sz w:val="24"/>
                <w:lang w:eastAsia="zh-CN"/>
              </w:rPr>
            </w:pPr>
            <w:r>
              <w:rPr>
                <w:rFonts w:hint="eastAsia" w:eastAsia="仿宋_GB2312"/>
                <w:color w:val="auto"/>
                <w:sz w:val="24"/>
              </w:rPr>
              <w:t>88</w:t>
            </w:r>
            <w:r>
              <w:rPr>
                <w:rFonts w:hint="eastAsia" w:eastAsia="仿宋_GB2312"/>
                <w:color w:val="auto"/>
                <w:sz w:val="24"/>
                <w:lang w:val="en-US" w:eastAsia="zh-CN"/>
              </w:rPr>
              <w:t>4</w:t>
            </w:r>
          </w:p>
        </w:tc>
        <w:tc>
          <w:tcPr>
            <w:tcW w:w="1828"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945" w:type="dxa"/>
            <w:tcBorders>
              <w:bottom w:val="single" w:color="auto" w:sz="4" w:space="0"/>
            </w:tcBorders>
            <w:noWrap w:val="0"/>
            <w:vAlign w:val="center"/>
          </w:tcPr>
          <w:p>
            <w:pPr>
              <w:rPr>
                <w:rFonts w:hint="default" w:eastAsia="仿宋_GB2312"/>
                <w:sz w:val="24"/>
                <w:lang w:val="en-US" w:eastAsia="zh-CN"/>
              </w:rPr>
            </w:pPr>
            <w:r>
              <w:rPr>
                <w:rFonts w:hint="eastAsia" w:eastAsia="仿宋_GB2312"/>
                <w:color w:val="auto"/>
                <w:sz w:val="24"/>
                <w:lang w:val="en-US" w:eastAsia="zh-CN"/>
              </w:rPr>
              <w:t>896.40</w:t>
            </w:r>
          </w:p>
        </w:tc>
        <w:tc>
          <w:tcPr>
            <w:tcW w:w="1056"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993" w:type="dxa"/>
            <w:tcBorders>
              <w:bottom w:val="single" w:color="auto" w:sz="4" w:space="0"/>
            </w:tcBorders>
            <w:noWrap w:val="0"/>
            <w:vAlign w:val="center"/>
          </w:tcPr>
          <w:p>
            <w:pPr>
              <w:jc w:val="center"/>
              <w:rPr>
                <w:rFonts w:eastAsia="仿宋_GB2312"/>
                <w:bCs/>
                <w:color w:val="FF0000"/>
                <w:sz w:val="24"/>
              </w:rPr>
            </w:pPr>
            <w:r>
              <w:rPr>
                <w:rFonts w:hint="eastAsia" w:eastAsia="仿宋_GB2312"/>
                <w:bCs/>
                <w:color w:val="auto"/>
                <w:sz w:val="24"/>
                <w:lang w:val="en-US" w:eastAsia="zh-CN"/>
              </w:rPr>
              <w:t>-1</w:t>
            </w:r>
            <w:r>
              <w:rPr>
                <w:rFonts w:hint="eastAsia" w:eastAsia="仿宋_GB2312"/>
                <w:bCs/>
                <w:color w:val="auto"/>
                <w:sz w:val="24"/>
              </w:rPr>
              <w:t>2</w:t>
            </w:r>
            <w:r>
              <w:rPr>
                <w:rFonts w:hint="eastAsia" w:eastAsia="仿宋_GB2312"/>
                <w:bCs/>
                <w:color w:val="auto"/>
                <w:sz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03" w:type="dxa"/>
            <w:tcBorders>
              <w:bottom w:val="single" w:color="auto" w:sz="4" w:space="0"/>
            </w:tcBorders>
            <w:noWrap w:val="0"/>
            <w:vAlign w:val="center"/>
          </w:tcPr>
          <w:p>
            <w:pPr>
              <w:rPr>
                <w:rFonts w:hint="eastAsia" w:eastAsia="仿宋_GB2312"/>
                <w:sz w:val="24"/>
              </w:rPr>
            </w:pPr>
          </w:p>
        </w:tc>
        <w:tc>
          <w:tcPr>
            <w:tcW w:w="177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67" w:type="dxa"/>
            <w:tcBorders>
              <w:bottom w:val="single" w:color="auto" w:sz="4" w:space="0"/>
            </w:tcBorders>
            <w:noWrap w:val="0"/>
            <w:vAlign w:val="center"/>
          </w:tcPr>
          <w:p>
            <w:pPr>
              <w:rPr>
                <w:rFonts w:hint="eastAsia" w:eastAsia="仿宋_GB2312"/>
                <w:sz w:val="24"/>
              </w:rPr>
            </w:pPr>
          </w:p>
        </w:tc>
        <w:tc>
          <w:tcPr>
            <w:tcW w:w="1828"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945" w:type="dxa"/>
            <w:tcBorders>
              <w:bottom w:val="single" w:color="auto" w:sz="4" w:space="0"/>
            </w:tcBorders>
            <w:noWrap w:val="0"/>
            <w:vAlign w:val="center"/>
          </w:tcPr>
          <w:p>
            <w:pPr>
              <w:rPr>
                <w:rFonts w:hint="eastAsia" w:eastAsia="仿宋_GB2312"/>
                <w:sz w:val="24"/>
              </w:rPr>
            </w:pPr>
          </w:p>
        </w:tc>
        <w:tc>
          <w:tcPr>
            <w:tcW w:w="1056"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993"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03" w:type="dxa"/>
            <w:tcBorders>
              <w:bottom w:val="single" w:color="auto" w:sz="4" w:space="0"/>
            </w:tcBorders>
            <w:noWrap w:val="0"/>
            <w:vAlign w:val="center"/>
          </w:tcPr>
          <w:p>
            <w:pPr>
              <w:rPr>
                <w:rFonts w:hint="eastAsia" w:eastAsia="仿宋_GB2312"/>
                <w:sz w:val="24"/>
              </w:rPr>
            </w:pPr>
          </w:p>
        </w:tc>
        <w:tc>
          <w:tcPr>
            <w:tcW w:w="177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67" w:type="dxa"/>
            <w:tcBorders>
              <w:bottom w:val="single" w:color="auto" w:sz="4" w:space="0"/>
            </w:tcBorders>
            <w:noWrap w:val="0"/>
            <w:vAlign w:val="center"/>
          </w:tcPr>
          <w:p>
            <w:pPr>
              <w:rPr>
                <w:rFonts w:hint="eastAsia" w:eastAsia="仿宋_GB2312"/>
                <w:sz w:val="24"/>
              </w:rPr>
            </w:pPr>
          </w:p>
        </w:tc>
        <w:tc>
          <w:tcPr>
            <w:tcW w:w="1828"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945" w:type="dxa"/>
            <w:tcBorders>
              <w:bottom w:val="single" w:color="auto" w:sz="4" w:space="0"/>
            </w:tcBorders>
            <w:noWrap w:val="0"/>
            <w:vAlign w:val="center"/>
          </w:tcPr>
          <w:p>
            <w:pPr>
              <w:rPr>
                <w:rFonts w:hint="eastAsia" w:eastAsia="仿宋_GB2312"/>
                <w:sz w:val="24"/>
              </w:rPr>
            </w:pPr>
          </w:p>
        </w:tc>
        <w:tc>
          <w:tcPr>
            <w:tcW w:w="1056"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993"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724" w:type="dxa"/>
            <w:gridSpan w:val="11"/>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65"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770" w:type="dxa"/>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595"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2994"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eastAsia="仿宋_GB2312"/>
                <w:sz w:val="24"/>
                <w:lang w:val="en-US" w:eastAsia="zh-CN"/>
              </w:rPr>
            </w:pPr>
            <w:r>
              <w:rPr>
                <w:rFonts w:hint="eastAsia" w:ascii="仿宋_GB2312" w:eastAsia="仿宋_GB2312"/>
                <w:sz w:val="24"/>
                <w:lang w:val="en-US" w:eastAsia="zh-CN"/>
              </w:rPr>
              <w:t>付抗疫物资费用</w:t>
            </w:r>
          </w:p>
        </w:tc>
        <w:tc>
          <w:tcPr>
            <w:tcW w:w="17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仿宋_GB2312" w:eastAsia="仿宋_GB2312"/>
                <w:sz w:val="24"/>
                <w:lang w:val="en-US" w:eastAsia="zh-CN"/>
              </w:rPr>
            </w:pPr>
            <w:r>
              <w:rPr>
                <w:rFonts w:hint="eastAsia" w:ascii="仿宋_GB2312" w:eastAsia="仿宋_GB2312"/>
                <w:sz w:val="24"/>
                <w:lang w:val="en-US" w:eastAsia="zh-CN"/>
              </w:rPr>
              <w:t>5,784.00</w:t>
            </w:r>
          </w:p>
        </w:tc>
        <w:tc>
          <w:tcPr>
            <w:tcW w:w="2595"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1</w:t>
            </w:r>
            <w:r>
              <w:rPr>
                <w:rFonts w:hint="eastAsia" w:ascii="仿宋_GB2312" w:eastAsia="仿宋_GB2312"/>
                <w:sz w:val="24"/>
              </w:rPr>
              <w:t>-</w:t>
            </w:r>
            <w:r>
              <w:rPr>
                <w:rFonts w:hint="eastAsia" w:ascii="仿宋_GB2312" w:eastAsia="仿宋_GB2312"/>
                <w:sz w:val="24"/>
                <w:lang w:val="en-US" w:eastAsia="zh-CN"/>
              </w:rPr>
              <w:t>20</w:t>
            </w:r>
            <w:r>
              <w:rPr>
                <w:rFonts w:hint="eastAsia" w:ascii="仿宋_GB2312" w:eastAsia="仿宋_GB2312"/>
                <w:sz w:val="24"/>
              </w:rPr>
              <w:t>#</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eastAsia="仿宋_GB2312"/>
                <w:sz w:val="24"/>
              </w:rPr>
            </w:pPr>
            <w:r>
              <w:rPr>
                <w:rFonts w:hint="eastAsia" w:ascii="仿宋_GB2312" w:eastAsia="仿宋_GB2312"/>
                <w:sz w:val="24"/>
                <w:lang w:val="en-US" w:eastAsia="zh-CN"/>
              </w:rPr>
              <w:t>付</w:t>
            </w:r>
            <w:r>
              <w:rPr>
                <w:rFonts w:hint="eastAsia" w:ascii="仿宋_GB2312" w:eastAsia="仿宋_GB2312"/>
                <w:sz w:val="24"/>
              </w:rPr>
              <w:t>公共自行车运营费</w:t>
            </w:r>
          </w:p>
        </w:tc>
        <w:tc>
          <w:tcPr>
            <w:tcW w:w="17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仿宋_GB2312" w:eastAsia="仿宋_GB2312"/>
                <w:sz w:val="24"/>
                <w:lang w:val="en-US" w:eastAsia="zh-CN"/>
              </w:rPr>
            </w:pPr>
            <w:r>
              <w:rPr>
                <w:rFonts w:hint="eastAsia" w:ascii="仿宋_GB2312" w:eastAsia="仿宋_GB2312"/>
                <w:sz w:val="24"/>
                <w:lang w:val="en-US" w:eastAsia="zh-CN"/>
              </w:rPr>
              <w:t>1,350,000.00</w:t>
            </w:r>
          </w:p>
        </w:tc>
        <w:tc>
          <w:tcPr>
            <w:tcW w:w="2595"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1</w:t>
            </w:r>
            <w:r>
              <w:rPr>
                <w:rFonts w:hint="eastAsia" w:ascii="仿宋_GB2312" w:eastAsia="仿宋_GB2312"/>
                <w:sz w:val="24"/>
              </w:rPr>
              <w:t>-</w:t>
            </w:r>
            <w:r>
              <w:rPr>
                <w:rFonts w:hint="eastAsia" w:ascii="仿宋_GB2312" w:eastAsia="仿宋_GB2312"/>
                <w:sz w:val="24"/>
                <w:lang w:val="en-US" w:eastAsia="zh-CN"/>
              </w:rPr>
              <w:t>24</w:t>
            </w:r>
            <w:r>
              <w:rPr>
                <w:rFonts w:hint="eastAsia" w:ascii="仿宋_GB2312" w:eastAsia="仿宋_GB2312"/>
                <w:sz w:val="24"/>
              </w:rPr>
              <w:t>#</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eastAsia="仿宋_GB2312"/>
                <w:sz w:val="24"/>
              </w:rPr>
            </w:pPr>
            <w:r>
              <w:rPr>
                <w:rFonts w:hint="eastAsia" w:ascii="仿宋_GB2312" w:eastAsia="仿宋_GB2312"/>
                <w:sz w:val="24"/>
                <w:lang w:val="en-US" w:eastAsia="zh-CN"/>
              </w:rPr>
              <w:t>付</w:t>
            </w:r>
            <w:r>
              <w:rPr>
                <w:rFonts w:hint="eastAsia" w:ascii="仿宋_GB2312" w:eastAsia="仿宋_GB2312"/>
                <w:sz w:val="24"/>
              </w:rPr>
              <w:t>公共自行车运营费</w:t>
            </w:r>
          </w:p>
        </w:tc>
        <w:tc>
          <w:tcPr>
            <w:tcW w:w="17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仿宋_GB2312" w:eastAsia="仿宋_GB2312"/>
                <w:sz w:val="24"/>
              </w:rPr>
            </w:pPr>
            <w:r>
              <w:rPr>
                <w:rFonts w:hint="eastAsia" w:ascii="仿宋_GB2312" w:eastAsia="仿宋_GB2312"/>
                <w:sz w:val="24"/>
                <w:lang w:val="en-US" w:eastAsia="zh-CN"/>
              </w:rPr>
              <w:t>980,000</w:t>
            </w:r>
            <w:r>
              <w:rPr>
                <w:rFonts w:hint="eastAsia" w:ascii="仿宋_GB2312" w:eastAsia="仿宋_GB2312"/>
                <w:sz w:val="24"/>
              </w:rPr>
              <w:t>.00</w:t>
            </w:r>
          </w:p>
        </w:tc>
        <w:tc>
          <w:tcPr>
            <w:tcW w:w="2595"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lang w:val="en-US" w:eastAsia="zh-CN"/>
              </w:rPr>
              <w:t>2</w:t>
            </w:r>
            <w:r>
              <w:rPr>
                <w:rFonts w:hint="eastAsia" w:ascii="仿宋_GB2312" w:eastAsia="仿宋_GB2312"/>
                <w:sz w:val="24"/>
              </w:rPr>
              <w:t>-</w:t>
            </w:r>
            <w:r>
              <w:rPr>
                <w:rFonts w:hint="eastAsia" w:ascii="仿宋_GB2312" w:eastAsia="仿宋_GB2312"/>
                <w:sz w:val="24"/>
                <w:lang w:val="en-US" w:eastAsia="zh-CN"/>
              </w:rPr>
              <w:t>18</w:t>
            </w:r>
            <w:r>
              <w:rPr>
                <w:rFonts w:hint="eastAsia" w:ascii="仿宋_GB2312" w:eastAsia="仿宋_GB2312"/>
                <w:sz w:val="24"/>
              </w:rPr>
              <w:t>#</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eastAsia="仿宋_GB2312"/>
                <w:sz w:val="24"/>
              </w:rPr>
            </w:pPr>
            <w:r>
              <w:rPr>
                <w:rFonts w:hint="eastAsia" w:ascii="仿宋_GB2312" w:eastAsia="仿宋_GB2312"/>
                <w:sz w:val="24"/>
                <w:lang w:val="en-US" w:eastAsia="zh-CN"/>
              </w:rPr>
              <w:t>付</w:t>
            </w:r>
            <w:r>
              <w:rPr>
                <w:rFonts w:hint="eastAsia" w:ascii="仿宋_GB2312" w:eastAsia="仿宋_GB2312"/>
                <w:sz w:val="24"/>
              </w:rPr>
              <w:t>公共自行车运营费</w:t>
            </w:r>
          </w:p>
        </w:tc>
        <w:tc>
          <w:tcPr>
            <w:tcW w:w="17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仿宋_GB2312" w:hAnsi="Arial" w:eastAsia="仿宋_GB2312" w:cs="Arial"/>
                <w:sz w:val="24"/>
                <w:lang w:val="en-US"/>
              </w:rPr>
            </w:pPr>
            <w:r>
              <w:rPr>
                <w:rFonts w:hint="eastAsia" w:ascii="仿宋_GB2312" w:hAnsi="Arial" w:eastAsia="仿宋_GB2312" w:cs="Arial"/>
                <w:sz w:val="24"/>
                <w:lang w:val="en-US" w:eastAsia="zh-CN"/>
              </w:rPr>
              <w:t>219,990.90</w:t>
            </w:r>
          </w:p>
        </w:tc>
        <w:tc>
          <w:tcPr>
            <w:tcW w:w="2595"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cs="Arial"/>
                <w:sz w:val="24"/>
              </w:rPr>
            </w:pPr>
            <w:r>
              <w:rPr>
                <w:rFonts w:hint="eastAsia" w:ascii="仿宋_GB2312" w:eastAsia="仿宋_GB2312" w:cs="Arial"/>
                <w:sz w:val="24"/>
                <w:lang w:val="en-US" w:eastAsia="zh-CN"/>
              </w:rPr>
              <w:t>3</w:t>
            </w:r>
            <w:r>
              <w:rPr>
                <w:rFonts w:hint="eastAsia" w:ascii="仿宋_GB2312" w:eastAsia="仿宋_GB2312" w:cs="Arial"/>
                <w:sz w:val="24"/>
              </w:rPr>
              <w:t>-</w:t>
            </w:r>
            <w:r>
              <w:rPr>
                <w:rFonts w:hint="eastAsia" w:ascii="仿宋_GB2312" w:hAnsi="Arial" w:eastAsia="仿宋_GB2312" w:cs="Arial"/>
                <w:sz w:val="24"/>
                <w:lang w:val="en-US" w:eastAsia="zh-CN"/>
              </w:rPr>
              <w:t>18</w:t>
            </w:r>
            <w:r>
              <w:rPr>
                <w:rFonts w:hint="eastAsia" w:ascii="仿宋_GB2312" w:hAnsi="Arial" w:eastAsia="仿宋_GB2312" w:cs="Arial"/>
                <w:sz w:val="24"/>
              </w:rPr>
              <w:t>#</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eastAsia="仿宋_GB2312"/>
                <w:sz w:val="24"/>
              </w:rPr>
            </w:pPr>
            <w:r>
              <w:rPr>
                <w:rFonts w:hint="eastAsia" w:ascii="仿宋_GB2312" w:eastAsia="仿宋_GB2312"/>
                <w:sz w:val="24"/>
                <w:lang w:val="en-US" w:eastAsia="zh-CN"/>
              </w:rPr>
              <w:t>付</w:t>
            </w:r>
            <w:r>
              <w:rPr>
                <w:rFonts w:hint="eastAsia" w:ascii="仿宋_GB2312" w:eastAsia="仿宋_GB2312"/>
                <w:sz w:val="24"/>
              </w:rPr>
              <w:t>公共自行车运营费</w:t>
            </w:r>
          </w:p>
        </w:tc>
        <w:tc>
          <w:tcPr>
            <w:tcW w:w="17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仿宋_GB2312" w:hAnsi="Arial" w:eastAsia="仿宋_GB2312" w:cs="Arial"/>
                <w:sz w:val="24"/>
              </w:rPr>
            </w:pPr>
            <w:r>
              <w:rPr>
                <w:rFonts w:hint="eastAsia" w:ascii="仿宋_GB2312" w:hAnsi="Arial" w:eastAsia="仿宋_GB2312" w:cs="Arial"/>
                <w:sz w:val="24"/>
              </w:rPr>
              <w:t>630,000.00</w:t>
            </w:r>
          </w:p>
        </w:tc>
        <w:tc>
          <w:tcPr>
            <w:tcW w:w="2595"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lang w:val="en-US" w:eastAsia="zh-CN"/>
              </w:rPr>
              <w:t>4</w:t>
            </w:r>
            <w:r>
              <w:rPr>
                <w:rFonts w:hint="eastAsia" w:ascii="仿宋_GB2312" w:eastAsia="仿宋_GB2312"/>
                <w:sz w:val="24"/>
              </w:rPr>
              <w:t>-</w:t>
            </w:r>
            <w:r>
              <w:rPr>
                <w:rFonts w:hint="eastAsia" w:ascii="仿宋_GB2312" w:eastAsia="仿宋_GB2312"/>
                <w:sz w:val="24"/>
                <w:lang w:val="en-US" w:eastAsia="zh-CN"/>
              </w:rPr>
              <w:t>22</w:t>
            </w:r>
            <w:r>
              <w:rPr>
                <w:rFonts w:hint="eastAsia" w:ascii="仿宋_GB2312" w:eastAsia="仿宋_GB2312"/>
                <w:sz w:val="24"/>
              </w:rPr>
              <w:t>#</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eastAsia="仿宋_GB2312"/>
                <w:sz w:val="24"/>
              </w:rPr>
            </w:pPr>
            <w:r>
              <w:rPr>
                <w:rFonts w:hint="eastAsia" w:ascii="仿宋_GB2312" w:eastAsia="仿宋_GB2312"/>
                <w:sz w:val="24"/>
                <w:lang w:val="en-US" w:eastAsia="zh-CN"/>
              </w:rPr>
              <w:t>付</w:t>
            </w:r>
            <w:r>
              <w:rPr>
                <w:rFonts w:hint="eastAsia" w:ascii="仿宋_GB2312" w:eastAsia="仿宋_GB2312"/>
                <w:sz w:val="24"/>
              </w:rPr>
              <w:t>公共自行车运营费</w:t>
            </w:r>
          </w:p>
        </w:tc>
        <w:tc>
          <w:tcPr>
            <w:tcW w:w="17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仿宋_GB2312" w:eastAsia="仿宋_GB2312"/>
                <w:sz w:val="24"/>
              </w:rPr>
            </w:pPr>
            <w:r>
              <w:rPr>
                <w:rFonts w:hint="eastAsia" w:ascii="仿宋_GB2312" w:hAnsi="Arial" w:eastAsia="仿宋_GB2312" w:cs="Arial"/>
                <w:sz w:val="24"/>
              </w:rPr>
              <w:t>630,000.00</w:t>
            </w:r>
          </w:p>
        </w:tc>
        <w:tc>
          <w:tcPr>
            <w:tcW w:w="2595"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rPr>
              <w:t>5-18#</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eastAsia="仿宋_GB2312"/>
                <w:sz w:val="24"/>
              </w:rPr>
            </w:pPr>
            <w:r>
              <w:rPr>
                <w:rFonts w:hint="eastAsia" w:ascii="仿宋_GB2312" w:eastAsia="仿宋_GB2312"/>
                <w:sz w:val="24"/>
                <w:lang w:val="en-US" w:eastAsia="zh-CN"/>
              </w:rPr>
              <w:t>付</w:t>
            </w:r>
            <w:r>
              <w:rPr>
                <w:rFonts w:hint="eastAsia" w:ascii="仿宋_GB2312" w:eastAsia="仿宋_GB2312"/>
                <w:sz w:val="24"/>
              </w:rPr>
              <w:t>公共自行车运营费</w:t>
            </w:r>
          </w:p>
        </w:tc>
        <w:tc>
          <w:tcPr>
            <w:tcW w:w="17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仿宋_GB2312" w:eastAsia="仿宋_GB2312"/>
                <w:sz w:val="24"/>
                <w:lang w:val="en-US" w:eastAsia="zh-CN"/>
              </w:rPr>
            </w:pPr>
            <w:r>
              <w:rPr>
                <w:rFonts w:hint="eastAsia" w:ascii="仿宋_GB2312" w:eastAsia="仿宋_GB2312"/>
                <w:sz w:val="24"/>
                <w:lang w:val="en-US" w:eastAsia="zh-CN"/>
              </w:rPr>
              <w:t>715,000.00</w:t>
            </w:r>
          </w:p>
        </w:tc>
        <w:tc>
          <w:tcPr>
            <w:tcW w:w="2595"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lang w:val="en-US" w:eastAsia="zh-CN"/>
              </w:rPr>
              <w:t>6</w:t>
            </w:r>
            <w:r>
              <w:rPr>
                <w:rFonts w:hint="eastAsia" w:ascii="仿宋_GB2312" w:eastAsia="仿宋_GB2312"/>
                <w:sz w:val="24"/>
              </w:rPr>
              <w:t>-</w:t>
            </w:r>
            <w:r>
              <w:rPr>
                <w:rFonts w:hint="eastAsia" w:ascii="仿宋_GB2312" w:eastAsia="仿宋_GB2312"/>
                <w:sz w:val="24"/>
                <w:lang w:val="en-US" w:eastAsia="zh-CN"/>
              </w:rPr>
              <w:t>21</w:t>
            </w:r>
            <w:r>
              <w:rPr>
                <w:rFonts w:hint="eastAsia" w:ascii="仿宋_GB2312" w:eastAsia="仿宋_GB2312"/>
                <w:sz w:val="24"/>
              </w:rPr>
              <w:t>#</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rPr>
              <w:t>付交通整治费用</w:t>
            </w:r>
          </w:p>
        </w:tc>
        <w:tc>
          <w:tcPr>
            <w:tcW w:w="17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仿宋_GB2312" w:eastAsia="仿宋_GB2312"/>
                <w:sz w:val="24"/>
                <w:lang w:val="en-US" w:eastAsia="zh-CN"/>
              </w:rPr>
            </w:pPr>
            <w:r>
              <w:rPr>
                <w:rFonts w:hint="eastAsia" w:ascii="仿宋_GB2312" w:eastAsia="仿宋_GB2312"/>
                <w:sz w:val="24"/>
                <w:lang w:val="en-US" w:eastAsia="zh-CN"/>
              </w:rPr>
              <w:t>49,235.60</w:t>
            </w:r>
          </w:p>
        </w:tc>
        <w:tc>
          <w:tcPr>
            <w:tcW w:w="2595"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lang w:val="en-US" w:eastAsia="zh-CN"/>
              </w:rPr>
              <w:t>7</w:t>
            </w:r>
            <w:r>
              <w:rPr>
                <w:rFonts w:hint="eastAsia" w:ascii="仿宋_GB2312" w:eastAsia="仿宋_GB2312"/>
                <w:sz w:val="24"/>
              </w:rPr>
              <w:t>-1</w:t>
            </w:r>
            <w:r>
              <w:rPr>
                <w:rFonts w:hint="eastAsia" w:ascii="仿宋_GB2312" w:eastAsia="仿宋_GB2312"/>
                <w:sz w:val="24"/>
                <w:lang w:val="en-US" w:eastAsia="zh-CN"/>
              </w:rPr>
              <w:t>2</w:t>
            </w:r>
            <w:r>
              <w:rPr>
                <w:rFonts w:hint="eastAsia" w:ascii="仿宋_GB2312" w:eastAsia="仿宋_GB2312"/>
                <w:sz w:val="24"/>
              </w:rPr>
              <w:t>#</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rPr>
              <w:t>付公共自行车运营费</w:t>
            </w:r>
          </w:p>
        </w:tc>
        <w:tc>
          <w:tcPr>
            <w:tcW w:w="17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仿宋_GB2312" w:eastAsia="仿宋_GB2312"/>
                <w:sz w:val="24"/>
              </w:rPr>
            </w:pPr>
            <w:r>
              <w:rPr>
                <w:rFonts w:hint="eastAsia" w:ascii="仿宋_GB2312" w:eastAsia="仿宋_GB2312"/>
                <w:sz w:val="24"/>
              </w:rPr>
              <w:t>630,000.00</w:t>
            </w:r>
          </w:p>
        </w:tc>
        <w:tc>
          <w:tcPr>
            <w:tcW w:w="2595"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lang w:val="en-US" w:eastAsia="zh-CN"/>
              </w:rPr>
              <w:t>7</w:t>
            </w:r>
            <w:r>
              <w:rPr>
                <w:rFonts w:hint="eastAsia" w:ascii="仿宋_GB2312" w:eastAsia="仿宋_GB2312"/>
                <w:sz w:val="24"/>
              </w:rPr>
              <w:t>-</w:t>
            </w:r>
            <w:r>
              <w:rPr>
                <w:rFonts w:hint="eastAsia" w:ascii="仿宋_GB2312" w:eastAsia="仿宋_GB2312"/>
                <w:sz w:val="24"/>
                <w:lang w:val="en-US" w:eastAsia="zh-CN"/>
              </w:rPr>
              <w:t>20</w:t>
            </w:r>
            <w:r>
              <w:rPr>
                <w:rFonts w:hint="eastAsia" w:ascii="仿宋_GB2312" w:eastAsia="仿宋_GB2312"/>
                <w:sz w:val="24"/>
              </w:rPr>
              <w:t>#</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rPr>
              <w:t>付公共自行车运营费</w:t>
            </w:r>
          </w:p>
        </w:tc>
        <w:tc>
          <w:tcPr>
            <w:tcW w:w="17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仿宋_GB2312" w:eastAsia="仿宋_GB2312"/>
                <w:sz w:val="24"/>
              </w:rPr>
            </w:pPr>
            <w:r>
              <w:rPr>
                <w:rFonts w:hint="eastAsia" w:ascii="仿宋_GB2312" w:eastAsia="仿宋_GB2312"/>
                <w:sz w:val="24"/>
              </w:rPr>
              <w:t>630,000.00</w:t>
            </w:r>
          </w:p>
        </w:tc>
        <w:tc>
          <w:tcPr>
            <w:tcW w:w="2595"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lang w:val="en-US" w:eastAsia="zh-CN"/>
              </w:rPr>
              <w:t>8</w:t>
            </w:r>
            <w:r>
              <w:rPr>
                <w:rFonts w:hint="eastAsia" w:ascii="仿宋_GB2312" w:eastAsia="仿宋_GB2312"/>
                <w:sz w:val="24"/>
              </w:rPr>
              <w:t>-</w:t>
            </w:r>
            <w:r>
              <w:rPr>
                <w:rFonts w:hint="eastAsia" w:ascii="仿宋_GB2312" w:eastAsia="仿宋_GB2312"/>
                <w:sz w:val="24"/>
                <w:lang w:val="en-US" w:eastAsia="zh-CN"/>
              </w:rPr>
              <w:t>21</w:t>
            </w:r>
            <w:r>
              <w:rPr>
                <w:rFonts w:hint="eastAsia" w:ascii="仿宋_GB2312" w:eastAsia="仿宋_GB2312"/>
                <w:sz w:val="24"/>
              </w:rPr>
              <w:t>#</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rPr>
              <w:t>付公共自行车运营</w:t>
            </w:r>
            <w:r>
              <w:rPr>
                <w:rFonts w:hint="eastAsia" w:ascii="仿宋_GB2312" w:eastAsia="仿宋_GB2312"/>
                <w:sz w:val="24"/>
                <w:lang w:val="en-US" w:eastAsia="zh-CN"/>
              </w:rPr>
              <w:t>及配件购置</w:t>
            </w:r>
            <w:r>
              <w:rPr>
                <w:rFonts w:hint="eastAsia" w:ascii="仿宋_GB2312" w:eastAsia="仿宋_GB2312"/>
                <w:sz w:val="24"/>
              </w:rPr>
              <w:t>费</w:t>
            </w:r>
          </w:p>
        </w:tc>
        <w:tc>
          <w:tcPr>
            <w:tcW w:w="17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仿宋_GB2312" w:eastAsia="仿宋_GB2312"/>
                <w:sz w:val="24"/>
                <w:lang w:val="en-US" w:eastAsia="zh-CN"/>
              </w:rPr>
            </w:pPr>
            <w:r>
              <w:rPr>
                <w:rFonts w:hint="eastAsia" w:ascii="仿宋_GB2312" w:eastAsia="仿宋_GB2312"/>
                <w:sz w:val="24"/>
                <w:lang w:val="en-US" w:eastAsia="zh-CN"/>
              </w:rPr>
              <w:t>1,155,000.00</w:t>
            </w:r>
          </w:p>
        </w:tc>
        <w:tc>
          <w:tcPr>
            <w:tcW w:w="2595"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lang w:val="en-US" w:eastAsia="zh-CN"/>
              </w:rPr>
              <w:t>9</w:t>
            </w:r>
            <w:r>
              <w:rPr>
                <w:rFonts w:hint="eastAsia" w:ascii="仿宋_GB2312" w:eastAsia="仿宋_GB2312"/>
                <w:sz w:val="24"/>
              </w:rPr>
              <w:t>-</w:t>
            </w:r>
            <w:r>
              <w:rPr>
                <w:rFonts w:hint="eastAsia" w:ascii="仿宋_GB2312" w:eastAsia="仿宋_GB2312"/>
                <w:sz w:val="24"/>
                <w:lang w:val="en-US" w:eastAsia="zh-CN"/>
              </w:rPr>
              <w:t>7</w:t>
            </w:r>
            <w:r>
              <w:rPr>
                <w:rFonts w:hint="eastAsia" w:ascii="仿宋_GB2312" w:eastAsia="仿宋_GB2312"/>
                <w:sz w:val="24"/>
              </w:rPr>
              <w:t>#</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rPr>
              <w:t>付公共自行车</w:t>
            </w:r>
            <w:r>
              <w:rPr>
                <w:rFonts w:hint="eastAsia" w:ascii="仿宋_GB2312" w:eastAsia="仿宋_GB2312"/>
                <w:sz w:val="24"/>
                <w:lang w:val="en-US" w:eastAsia="zh-CN"/>
              </w:rPr>
              <w:t>租赁系统机房后台维护</w:t>
            </w:r>
            <w:r>
              <w:rPr>
                <w:rFonts w:hint="eastAsia" w:ascii="仿宋_GB2312" w:eastAsia="仿宋_GB2312"/>
                <w:sz w:val="24"/>
              </w:rPr>
              <w:t>费</w:t>
            </w:r>
          </w:p>
        </w:tc>
        <w:tc>
          <w:tcPr>
            <w:tcW w:w="17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仿宋_GB2312" w:eastAsia="仿宋_GB2312"/>
                <w:sz w:val="24"/>
                <w:lang w:val="en-US" w:eastAsia="zh-CN"/>
              </w:rPr>
            </w:pPr>
            <w:r>
              <w:rPr>
                <w:rFonts w:hint="eastAsia" w:ascii="仿宋_GB2312" w:eastAsia="仿宋_GB2312"/>
                <w:sz w:val="24"/>
                <w:lang w:val="en-US" w:eastAsia="zh-CN"/>
              </w:rPr>
              <w:t>117,500.00</w:t>
            </w:r>
          </w:p>
        </w:tc>
        <w:tc>
          <w:tcPr>
            <w:tcW w:w="2595"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lang w:val="en-US" w:eastAsia="zh-CN"/>
              </w:rPr>
              <w:t>9</w:t>
            </w:r>
            <w:r>
              <w:rPr>
                <w:rFonts w:hint="eastAsia" w:ascii="仿宋_GB2312" w:eastAsia="仿宋_GB2312"/>
                <w:sz w:val="24"/>
              </w:rPr>
              <w:t>-17#</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rPr>
              <w:t>付公共自行车运营费</w:t>
            </w:r>
          </w:p>
        </w:tc>
        <w:tc>
          <w:tcPr>
            <w:tcW w:w="17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仿宋_GB2312" w:eastAsia="仿宋_GB2312"/>
                <w:sz w:val="24"/>
              </w:rPr>
            </w:pPr>
            <w:r>
              <w:rPr>
                <w:rFonts w:hint="eastAsia" w:ascii="仿宋_GB2312" w:eastAsia="仿宋_GB2312"/>
                <w:sz w:val="24"/>
              </w:rPr>
              <w:t>630,000.00</w:t>
            </w:r>
          </w:p>
        </w:tc>
        <w:tc>
          <w:tcPr>
            <w:tcW w:w="2595"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lang w:val="en-US" w:eastAsia="zh-CN"/>
              </w:rPr>
              <w:t>10</w:t>
            </w:r>
            <w:r>
              <w:rPr>
                <w:rFonts w:hint="eastAsia" w:ascii="仿宋_GB2312" w:eastAsia="仿宋_GB2312"/>
                <w:sz w:val="24"/>
              </w:rPr>
              <w:t>-</w:t>
            </w:r>
            <w:r>
              <w:rPr>
                <w:rFonts w:hint="eastAsia" w:ascii="仿宋_GB2312" w:eastAsia="仿宋_GB2312"/>
                <w:sz w:val="24"/>
                <w:lang w:val="en-US" w:eastAsia="zh-CN"/>
              </w:rPr>
              <w:t>19</w:t>
            </w:r>
            <w:r>
              <w:rPr>
                <w:rFonts w:hint="eastAsia" w:ascii="仿宋_GB2312" w:eastAsia="仿宋_GB2312"/>
                <w:sz w:val="24"/>
              </w:rPr>
              <w:t>#</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rPr>
              <w:t>付公共自行车运营费</w:t>
            </w:r>
          </w:p>
        </w:tc>
        <w:tc>
          <w:tcPr>
            <w:tcW w:w="17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仿宋_GB2312" w:eastAsia="仿宋_GB2312"/>
                <w:sz w:val="24"/>
                <w:lang w:val="en-US" w:eastAsia="zh-CN"/>
              </w:rPr>
            </w:pPr>
            <w:r>
              <w:rPr>
                <w:rFonts w:hint="eastAsia" w:ascii="仿宋_GB2312" w:eastAsia="仿宋_GB2312"/>
                <w:sz w:val="24"/>
                <w:lang w:val="en-US" w:eastAsia="zh-CN"/>
              </w:rPr>
              <w:t>689,982.00</w:t>
            </w:r>
          </w:p>
        </w:tc>
        <w:tc>
          <w:tcPr>
            <w:tcW w:w="2595"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lang w:val="en-US" w:eastAsia="zh-CN"/>
              </w:rPr>
              <w:t>11</w:t>
            </w:r>
            <w:r>
              <w:rPr>
                <w:rFonts w:hint="eastAsia" w:ascii="仿宋_GB2312" w:eastAsia="仿宋_GB2312"/>
                <w:sz w:val="24"/>
              </w:rPr>
              <w:t>-1</w:t>
            </w:r>
            <w:r>
              <w:rPr>
                <w:rFonts w:hint="eastAsia" w:ascii="仿宋_GB2312" w:eastAsia="仿宋_GB2312"/>
                <w:sz w:val="24"/>
                <w:lang w:val="en-US" w:eastAsia="zh-CN"/>
              </w:rPr>
              <w:t>3</w:t>
            </w:r>
            <w:r>
              <w:rPr>
                <w:rFonts w:hint="eastAsia" w:ascii="仿宋_GB2312" w:eastAsia="仿宋_GB2312"/>
                <w:sz w:val="24"/>
              </w:rPr>
              <w:t>#</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rPr>
              <w:t>付公共自行车</w:t>
            </w:r>
            <w:r>
              <w:rPr>
                <w:rFonts w:hint="eastAsia" w:ascii="仿宋_GB2312" w:eastAsia="仿宋_GB2312"/>
                <w:sz w:val="24"/>
                <w:lang w:val="en-US" w:eastAsia="zh-CN"/>
              </w:rPr>
              <w:t>租赁系统配件购置</w:t>
            </w:r>
            <w:r>
              <w:rPr>
                <w:rFonts w:hint="eastAsia" w:ascii="仿宋_GB2312" w:eastAsia="仿宋_GB2312"/>
                <w:sz w:val="24"/>
              </w:rPr>
              <w:t>费</w:t>
            </w:r>
          </w:p>
        </w:tc>
        <w:tc>
          <w:tcPr>
            <w:tcW w:w="17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仿宋_GB2312" w:eastAsia="仿宋_GB2312"/>
                <w:sz w:val="24"/>
                <w:lang w:val="en-US" w:eastAsia="zh-CN"/>
              </w:rPr>
            </w:pPr>
            <w:r>
              <w:rPr>
                <w:rFonts w:hint="eastAsia" w:ascii="仿宋_GB2312" w:eastAsia="仿宋_GB2312"/>
                <w:sz w:val="24"/>
                <w:lang w:val="en-US" w:eastAsia="zh-CN"/>
              </w:rPr>
              <w:t>251,200.00</w:t>
            </w:r>
          </w:p>
        </w:tc>
        <w:tc>
          <w:tcPr>
            <w:tcW w:w="2595"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rPr>
              <w:t>1</w:t>
            </w:r>
            <w:r>
              <w:rPr>
                <w:rFonts w:hint="eastAsia" w:ascii="仿宋_GB2312" w:eastAsia="仿宋_GB2312"/>
                <w:sz w:val="24"/>
                <w:lang w:val="en-US" w:eastAsia="zh-CN"/>
              </w:rPr>
              <w:t>2</w:t>
            </w:r>
            <w:r>
              <w:rPr>
                <w:rFonts w:hint="eastAsia" w:ascii="仿宋_GB2312" w:eastAsia="仿宋_GB2312"/>
                <w:sz w:val="24"/>
              </w:rPr>
              <w:t>-1</w:t>
            </w:r>
            <w:r>
              <w:rPr>
                <w:rFonts w:hint="eastAsia" w:ascii="仿宋_GB2312" w:eastAsia="仿宋_GB2312"/>
                <w:sz w:val="24"/>
                <w:lang w:val="en-US" w:eastAsia="zh-CN"/>
              </w:rPr>
              <w:t>3</w:t>
            </w:r>
            <w:r>
              <w:rPr>
                <w:rFonts w:hint="eastAsia" w:ascii="仿宋_GB2312" w:eastAsia="仿宋_GB2312"/>
                <w:sz w:val="24"/>
              </w:rPr>
              <w:t>#</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rPr>
              <w:t>付公共自行车</w:t>
            </w:r>
            <w:r>
              <w:rPr>
                <w:rFonts w:hint="eastAsia" w:ascii="仿宋_GB2312" w:eastAsia="仿宋_GB2312"/>
                <w:sz w:val="24"/>
                <w:lang w:val="en-US" w:eastAsia="zh-CN"/>
              </w:rPr>
              <w:t>保险购置</w:t>
            </w:r>
            <w:r>
              <w:rPr>
                <w:rFonts w:hint="eastAsia" w:ascii="仿宋_GB2312" w:eastAsia="仿宋_GB2312"/>
                <w:sz w:val="24"/>
              </w:rPr>
              <w:t>费用</w:t>
            </w:r>
          </w:p>
        </w:tc>
        <w:tc>
          <w:tcPr>
            <w:tcW w:w="17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仿宋_GB2312" w:eastAsia="仿宋_GB2312"/>
                <w:sz w:val="24"/>
                <w:lang w:val="en-US" w:eastAsia="zh-CN"/>
              </w:rPr>
            </w:pPr>
            <w:r>
              <w:rPr>
                <w:rFonts w:hint="eastAsia" w:ascii="仿宋_GB2312" w:eastAsia="仿宋_GB2312"/>
                <w:sz w:val="24"/>
                <w:lang w:val="en-US" w:eastAsia="zh-CN"/>
              </w:rPr>
              <w:t>240,000.00</w:t>
            </w:r>
          </w:p>
        </w:tc>
        <w:tc>
          <w:tcPr>
            <w:tcW w:w="2595"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lang w:val="en-US" w:eastAsia="zh-CN"/>
              </w:rPr>
              <w:t>12</w:t>
            </w:r>
            <w:r>
              <w:rPr>
                <w:rFonts w:hint="eastAsia" w:ascii="仿宋_GB2312" w:eastAsia="仿宋_GB2312"/>
                <w:sz w:val="24"/>
              </w:rPr>
              <w:t>-</w:t>
            </w:r>
            <w:r>
              <w:rPr>
                <w:rFonts w:hint="eastAsia" w:ascii="仿宋_GB2312" w:eastAsia="仿宋_GB2312"/>
                <w:sz w:val="24"/>
                <w:lang w:val="en-US" w:eastAsia="zh-CN"/>
              </w:rPr>
              <w:t>24</w:t>
            </w:r>
            <w:r>
              <w:rPr>
                <w:rFonts w:hint="eastAsia" w:ascii="仿宋_GB2312" w:eastAsia="仿宋_GB2312"/>
                <w:sz w:val="24"/>
              </w:rPr>
              <w:t>#</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lang w:val="en-US" w:eastAsia="zh-CN"/>
              </w:rPr>
              <w:t>公共自行车“扫码租车”平台服务</w:t>
            </w:r>
            <w:r>
              <w:rPr>
                <w:rFonts w:hint="eastAsia" w:ascii="仿宋_GB2312" w:eastAsia="仿宋_GB2312"/>
                <w:sz w:val="24"/>
              </w:rPr>
              <w:t>费用</w:t>
            </w:r>
          </w:p>
        </w:tc>
        <w:tc>
          <w:tcPr>
            <w:tcW w:w="17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仿宋_GB2312" w:eastAsia="仿宋_GB2312"/>
                <w:sz w:val="24"/>
              </w:rPr>
            </w:pPr>
            <w:r>
              <w:rPr>
                <w:rFonts w:hint="eastAsia" w:ascii="仿宋_GB2312" w:eastAsia="仿宋_GB2312"/>
                <w:sz w:val="24"/>
              </w:rPr>
              <w:t>12</w:t>
            </w:r>
            <w:r>
              <w:rPr>
                <w:rFonts w:hint="eastAsia" w:ascii="仿宋_GB2312" w:eastAsia="仿宋_GB2312"/>
                <w:sz w:val="24"/>
                <w:lang w:val="en-US" w:eastAsia="zh-CN"/>
              </w:rPr>
              <w:t>,00</w:t>
            </w:r>
            <w:r>
              <w:rPr>
                <w:rFonts w:hint="eastAsia" w:ascii="仿宋_GB2312" w:eastAsia="仿宋_GB2312"/>
                <w:sz w:val="24"/>
              </w:rPr>
              <w:t>0.00</w:t>
            </w:r>
          </w:p>
        </w:tc>
        <w:tc>
          <w:tcPr>
            <w:tcW w:w="2595"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lang w:val="en-US" w:eastAsia="zh-CN"/>
              </w:rPr>
              <w:t>12</w:t>
            </w:r>
            <w:r>
              <w:rPr>
                <w:rFonts w:hint="eastAsia" w:ascii="仿宋_GB2312" w:eastAsia="仿宋_GB2312"/>
                <w:sz w:val="24"/>
              </w:rPr>
              <w:t>-6#</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rPr>
              <w:t>付</w:t>
            </w:r>
            <w:r>
              <w:rPr>
                <w:rFonts w:hint="eastAsia" w:ascii="仿宋_GB2312" w:eastAsia="仿宋_GB2312"/>
                <w:sz w:val="24"/>
                <w:lang w:val="en-US" w:eastAsia="zh-CN"/>
              </w:rPr>
              <w:t>公共自行调度</w:t>
            </w:r>
            <w:r>
              <w:rPr>
                <w:rFonts w:hint="eastAsia" w:ascii="仿宋_GB2312" w:eastAsia="仿宋_GB2312"/>
                <w:sz w:val="24"/>
              </w:rPr>
              <w:t>车辆北斗</w:t>
            </w:r>
            <w:r>
              <w:rPr>
                <w:rFonts w:hint="eastAsia" w:ascii="仿宋_GB2312" w:eastAsia="仿宋_GB2312"/>
                <w:sz w:val="24"/>
                <w:lang w:val="en-US" w:eastAsia="zh-CN"/>
              </w:rPr>
              <w:t>运维及板房安全检测</w:t>
            </w:r>
            <w:r>
              <w:rPr>
                <w:rFonts w:hint="eastAsia" w:ascii="仿宋_GB2312" w:eastAsia="仿宋_GB2312"/>
                <w:sz w:val="24"/>
              </w:rPr>
              <w:t>费用</w:t>
            </w:r>
          </w:p>
        </w:tc>
        <w:tc>
          <w:tcPr>
            <w:tcW w:w="17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仿宋_GB2312" w:eastAsia="仿宋_GB2312"/>
                <w:sz w:val="24"/>
                <w:lang w:val="en-US" w:eastAsia="zh-CN"/>
              </w:rPr>
            </w:pPr>
            <w:r>
              <w:rPr>
                <w:rFonts w:hint="eastAsia" w:ascii="仿宋_GB2312" w:eastAsia="仿宋_GB2312"/>
                <w:sz w:val="24"/>
                <w:lang w:val="en-US" w:eastAsia="zh-CN"/>
              </w:rPr>
              <w:t>28,320.00</w:t>
            </w:r>
          </w:p>
        </w:tc>
        <w:tc>
          <w:tcPr>
            <w:tcW w:w="2595"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_GB2312" w:eastAsia="仿宋_GB2312"/>
                <w:sz w:val="24"/>
              </w:rPr>
              <w:t>1</w:t>
            </w:r>
            <w:r>
              <w:rPr>
                <w:rFonts w:hint="eastAsia" w:ascii="仿宋_GB2312" w:eastAsia="仿宋_GB2312"/>
                <w:sz w:val="24"/>
                <w:lang w:val="en-US" w:eastAsia="zh-CN"/>
              </w:rPr>
              <w:t>0</w:t>
            </w:r>
            <w:r>
              <w:rPr>
                <w:rFonts w:hint="eastAsia" w:ascii="仿宋_GB2312" w:eastAsia="仿宋_GB2312"/>
                <w:sz w:val="24"/>
              </w:rPr>
              <w:t>-1</w:t>
            </w:r>
            <w:r>
              <w:rPr>
                <w:rFonts w:hint="eastAsia" w:ascii="仿宋_GB2312" w:eastAsia="仿宋_GB2312"/>
                <w:sz w:val="24"/>
                <w:lang w:val="en-US" w:eastAsia="zh-CN"/>
              </w:rPr>
              <w:t>5</w:t>
            </w:r>
            <w:r>
              <w:rPr>
                <w:rFonts w:hint="eastAsia" w:ascii="仿宋_GB2312" w:eastAsia="仿宋_GB2312"/>
                <w:sz w:val="24"/>
              </w:rPr>
              <w:t>#、12-</w:t>
            </w:r>
            <w:r>
              <w:rPr>
                <w:rFonts w:hint="eastAsia" w:ascii="仿宋_GB2312" w:eastAsia="仿宋_GB2312"/>
                <w:sz w:val="24"/>
                <w:lang w:val="en-US" w:eastAsia="zh-CN"/>
              </w:rPr>
              <w:t>1</w:t>
            </w:r>
            <w:r>
              <w:rPr>
                <w:rFonts w:hint="eastAsia" w:ascii="仿宋_GB2312" w:eastAsia="仿宋_GB2312"/>
                <w:sz w:val="24"/>
              </w:rPr>
              <w:t>4#</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b/>
                <w:sz w:val="24"/>
              </w:rPr>
            </w:pPr>
            <w:r>
              <w:rPr>
                <w:rFonts w:hint="eastAsia" w:ascii="仿宋_GB2312" w:eastAsia="仿宋_GB2312"/>
                <w:sz w:val="24"/>
              </w:rPr>
              <w:t>支出合计</w:t>
            </w:r>
          </w:p>
        </w:tc>
        <w:tc>
          <w:tcPr>
            <w:tcW w:w="17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仿宋_GB2312" w:hAnsi="Arial" w:eastAsia="仿宋_GB2312" w:cs="Arial"/>
                <w:sz w:val="24"/>
                <w:lang w:val="en-US" w:eastAsia="zh-CN"/>
              </w:rPr>
            </w:pPr>
            <w:r>
              <w:rPr>
                <w:rFonts w:hint="eastAsia" w:ascii="仿宋_GB2312" w:hAnsi="Arial" w:eastAsia="仿宋_GB2312" w:cs="Arial"/>
                <w:sz w:val="24"/>
                <w:lang w:val="en-US" w:eastAsia="zh-CN"/>
              </w:rPr>
              <w:t>8,964,012.50</w:t>
            </w:r>
          </w:p>
        </w:tc>
        <w:tc>
          <w:tcPr>
            <w:tcW w:w="2595"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b/>
                <w:sz w:val="24"/>
              </w:rPr>
            </w:pP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eastAsia="仿宋_GB2312"/>
                <w:b/>
                <w:sz w:val="24"/>
                <w:lang w:val="en-US" w:eastAsia="zh-CN"/>
              </w:rPr>
            </w:pPr>
            <w:r>
              <w:rPr>
                <w:rFonts w:hint="eastAsia" w:ascii="仿宋_GB2312" w:eastAsia="仿宋_GB2312"/>
                <w:b w:val="0"/>
                <w:bCs/>
                <w:sz w:val="24"/>
                <w:lang w:val="en-US" w:eastAsia="zh-CN"/>
              </w:rPr>
              <w:t>2020年部分运营费结转本年支付，导致本年实际支出额大于本年预算额。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724" w:type="dxa"/>
            <w:gridSpan w:val="11"/>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47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项目绩效定性目标及实施计划完成情况</w:t>
            </w:r>
          </w:p>
        </w:tc>
        <w:tc>
          <w:tcPr>
            <w:tcW w:w="5257" w:type="dxa"/>
            <w:gridSpan w:val="7"/>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预  期 目 标</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473"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b/>
                <w:sz w:val="24"/>
              </w:rPr>
            </w:pPr>
          </w:p>
        </w:tc>
        <w:tc>
          <w:tcPr>
            <w:tcW w:w="5257" w:type="dxa"/>
            <w:gridSpan w:val="7"/>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 w:eastAsia="仿宋_GB2312" w:cs="仿宋"/>
                <w:bCs/>
                <w:sz w:val="24"/>
              </w:rPr>
            </w:pPr>
            <w:r>
              <w:rPr>
                <w:rFonts w:hint="eastAsia" w:ascii="仿宋_GB2312" w:hAnsi="仿宋" w:eastAsia="仿宋_GB2312" w:cs="仿宋"/>
                <w:bCs/>
                <w:sz w:val="24"/>
              </w:rPr>
              <w:t>1.保障公共自行车租赁系统正常运行，8000辆公共自行车、10780个锁止器、两个调度站和一个中心机房24小时处于良好的使用状态。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仿宋_GB2312"/>
                <w:b/>
                <w:sz w:val="24"/>
              </w:rPr>
            </w:pPr>
            <w:r>
              <w:rPr>
                <w:rFonts w:hint="eastAsia" w:ascii="仿宋_GB2312" w:hAnsi="仿宋" w:eastAsia="仿宋_GB2312" w:cs="仿宋"/>
                <w:bCs/>
                <w:sz w:val="24"/>
              </w:rPr>
              <w:t>2.“扫码”租车</w:t>
            </w:r>
            <w:r>
              <w:rPr>
                <w:rFonts w:hint="eastAsia" w:ascii="仿宋_GB2312" w:hAnsi="仿宋" w:eastAsia="仿宋_GB2312" w:cs="仿宋"/>
                <w:bCs/>
                <w:sz w:val="24"/>
                <w:lang w:val="en-US" w:eastAsia="zh-CN"/>
              </w:rPr>
              <w:t>功能</w:t>
            </w:r>
            <w:r>
              <w:rPr>
                <w:rFonts w:hint="eastAsia" w:ascii="仿宋_GB2312" w:hAnsi="仿宋" w:eastAsia="仿宋_GB2312" w:cs="仿宋"/>
                <w:bCs/>
                <w:sz w:val="24"/>
              </w:rPr>
              <w:t>正常使用。</w:t>
            </w:r>
            <w:r>
              <w:rPr>
                <w:rFonts w:hint="eastAsia" w:ascii="仿宋_GB2312" w:eastAsia="仿宋_GB2312"/>
                <w:b/>
                <w:sz w:val="24"/>
              </w:rPr>
              <w:tab/>
            </w:r>
            <w:r>
              <w:rPr>
                <w:rFonts w:hint="eastAsia" w:ascii="仿宋_GB2312" w:eastAsia="仿宋_GB2312"/>
                <w:b/>
                <w:sz w:val="24"/>
              </w:rPr>
              <w:tab/>
            </w:r>
            <w:r>
              <w:rPr>
                <w:rFonts w:hint="eastAsia" w:eastAsia="仿宋_GB2312"/>
                <w:b/>
                <w:sz w:val="24"/>
              </w:rPr>
              <w:tab/>
            </w:r>
            <w:r>
              <w:rPr>
                <w:rFonts w:hint="eastAsia" w:eastAsia="仿宋_GB2312"/>
                <w:b/>
                <w:sz w:val="24"/>
              </w:rPr>
              <w:tab/>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b/>
                <w:sz w:val="24"/>
              </w:rPr>
            </w:pPr>
            <w:r>
              <w:rPr>
                <w:rFonts w:hint="eastAsia" w:ascii="仿宋_GB2312" w:hAnsi="仿宋" w:eastAsia="仿宋_GB2312" w:cs="仿宋"/>
                <w:bCs/>
                <w:sz w:val="24"/>
              </w:rPr>
              <w:t>202</w:t>
            </w:r>
            <w:r>
              <w:rPr>
                <w:rFonts w:hint="eastAsia" w:ascii="仿宋_GB2312" w:hAnsi="仿宋" w:eastAsia="仿宋_GB2312" w:cs="仿宋"/>
                <w:bCs/>
                <w:sz w:val="24"/>
                <w:lang w:val="en-US" w:eastAsia="zh-CN"/>
              </w:rPr>
              <w:t>1</w:t>
            </w:r>
            <w:r>
              <w:rPr>
                <w:rFonts w:hint="eastAsia" w:ascii="仿宋_GB2312" w:hAnsi="仿宋" w:eastAsia="仿宋_GB2312" w:cs="仿宋"/>
                <w:bCs/>
                <w:sz w:val="24"/>
              </w:rPr>
              <w:t>年公共自行车租赁系统正常运行，8000辆公共自行车、10780个锁止器、两个调度站和一个中心机房24小时处于良好的使用状态；“扫码”租车</w:t>
            </w:r>
            <w:r>
              <w:rPr>
                <w:rFonts w:hint="eastAsia" w:ascii="仿宋_GB2312" w:hAnsi="仿宋" w:eastAsia="仿宋_GB2312" w:cs="仿宋"/>
                <w:bCs/>
                <w:sz w:val="24"/>
                <w:lang w:val="en-US" w:eastAsia="zh-CN"/>
              </w:rPr>
              <w:t>功能</w:t>
            </w:r>
            <w:r>
              <w:rPr>
                <w:rFonts w:hint="eastAsia" w:ascii="仿宋_GB2312" w:hAnsi="仿宋" w:eastAsia="仿宋_GB2312" w:cs="仿宋"/>
                <w:bCs/>
                <w:sz w:val="24"/>
              </w:rPr>
              <w:t>正常使用。</w:t>
            </w:r>
            <w:r>
              <w:rPr>
                <w:rFonts w:hint="eastAsia" w:ascii="仿宋_GB2312" w:hAnsi="仿宋" w:eastAsia="仿宋_GB2312" w:cs="仿宋"/>
                <w:bCs/>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exact"/>
          <w:jc w:val="center"/>
        </w:trPr>
        <w:tc>
          <w:tcPr>
            <w:tcW w:w="147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项目绩效定量目标（指标）及完成情况</w:t>
            </w:r>
          </w:p>
        </w:tc>
        <w:tc>
          <w:tcPr>
            <w:tcW w:w="8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一级指标</w:t>
            </w:r>
          </w:p>
        </w:tc>
        <w:tc>
          <w:tcPr>
            <w:tcW w:w="17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二级指标</w:t>
            </w:r>
          </w:p>
        </w:tc>
        <w:tc>
          <w:tcPr>
            <w:tcW w:w="145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指标内容</w:t>
            </w:r>
          </w:p>
        </w:tc>
        <w:tc>
          <w:tcPr>
            <w:tcW w:w="114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指标值</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147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892"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项目产出指标</w:t>
            </w:r>
          </w:p>
        </w:tc>
        <w:tc>
          <w:tcPr>
            <w:tcW w:w="17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数量指标</w:t>
            </w:r>
          </w:p>
        </w:tc>
        <w:tc>
          <w:tcPr>
            <w:tcW w:w="145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自行车全年骑行量</w:t>
            </w:r>
          </w:p>
        </w:tc>
        <w:tc>
          <w:tcPr>
            <w:tcW w:w="114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超</w:t>
            </w:r>
            <w:r>
              <w:rPr>
                <w:rFonts w:hint="eastAsia" w:eastAsia="仿宋_GB2312"/>
                <w:sz w:val="24"/>
                <w:lang w:val="en-US" w:eastAsia="zh-CN"/>
              </w:rPr>
              <w:t>2</w:t>
            </w:r>
            <w:r>
              <w:rPr>
                <w:rFonts w:hint="eastAsia" w:eastAsia="仿宋_GB2312"/>
                <w:sz w:val="24"/>
              </w:rPr>
              <w:t>00万人次</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公共自行车设备正常运营,全年骑行量2</w:t>
            </w:r>
            <w:r>
              <w:rPr>
                <w:rFonts w:hint="eastAsia" w:eastAsia="仿宋_GB2312"/>
                <w:sz w:val="24"/>
                <w:lang w:val="en-US" w:eastAsia="zh-CN"/>
              </w:rPr>
              <w:t>03.1</w:t>
            </w:r>
            <w:r>
              <w:rPr>
                <w:rFonts w:hint="eastAsia" w:eastAsia="仿宋_GB2312"/>
                <w:sz w:val="24"/>
              </w:rPr>
              <w:t>万人次。</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exact"/>
          <w:jc w:val="center"/>
        </w:trPr>
        <w:tc>
          <w:tcPr>
            <w:tcW w:w="147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89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17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145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sz w:val="24"/>
                <w:lang w:val="en-US" w:eastAsia="zh-CN"/>
              </w:rPr>
            </w:pPr>
            <w:r>
              <w:rPr>
                <w:rFonts w:hint="eastAsia" w:eastAsia="仿宋_GB2312"/>
                <w:sz w:val="24"/>
                <w:lang w:val="en-US" w:eastAsia="zh-CN"/>
              </w:rPr>
              <w:t>及时更换损坏自行车轮胎</w:t>
            </w:r>
          </w:p>
        </w:tc>
        <w:tc>
          <w:tcPr>
            <w:tcW w:w="114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sz w:val="24"/>
                <w:lang w:val="en-US" w:eastAsia="zh-CN"/>
              </w:rPr>
            </w:pPr>
            <w:r>
              <w:rPr>
                <w:rFonts w:hint="eastAsia" w:eastAsia="仿宋_GB2312"/>
                <w:sz w:val="24"/>
                <w:lang w:val="en-US" w:eastAsia="zh-CN"/>
              </w:rPr>
              <w:t>应换尽换</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eastAsia="仿宋_GB2312"/>
                <w:sz w:val="24"/>
                <w:lang w:val="en-US" w:eastAsia="zh-CN"/>
              </w:rPr>
            </w:pPr>
            <w:r>
              <w:rPr>
                <w:rFonts w:hint="eastAsia" w:eastAsia="仿宋_GB2312"/>
                <w:sz w:val="24"/>
                <w:lang w:val="en-US" w:eastAsia="zh-CN"/>
              </w:rPr>
              <w:t>实际更换4000余条免充气软胶轮胎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jc w:val="center"/>
        </w:trPr>
        <w:tc>
          <w:tcPr>
            <w:tcW w:w="147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89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17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145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sz w:val="24"/>
              </w:rPr>
            </w:pPr>
            <w:r>
              <w:rPr>
                <w:rFonts w:hint="eastAsia" w:eastAsia="仿宋_GB2312"/>
                <w:sz w:val="24"/>
              </w:rPr>
              <w:t>及时调整需要调整的站点</w:t>
            </w:r>
          </w:p>
        </w:tc>
        <w:tc>
          <w:tcPr>
            <w:tcW w:w="114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sz w:val="24"/>
              </w:rPr>
            </w:pPr>
            <w:r>
              <w:rPr>
                <w:rFonts w:hint="eastAsia" w:eastAsia="仿宋_GB2312"/>
                <w:sz w:val="24"/>
              </w:rPr>
              <w:t>根据需要调整</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ascii="仿宋_GB2312" w:hAnsi="仿宋_GB2312" w:eastAsia="仿宋_GB2312" w:cs="仿宋_GB2312"/>
                <w:kern w:val="0"/>
                <w:sz w:val="24"/>
              </w:rPr>
              <w:t>配合城市道路改扩建，</w:t>
            </w:r>
            <w:r>
              <w:rPr>
                <w:rFonts w:hint="eastAsia" w:ascii="仿宋_GB2312" w:hAnsi="仿宋_GB2312" w:eastAsia="仿宋_GB2312" w:cs="仿宋_GB2312"/>
                <w:kern w:val="0"/>
                <w:sz w:val="24"/>
                <w:lang w:val="en-US" w:eastAsia="zh-CN"/>
              </w:rPr>
              <w:t>实际</w:t>
            </w:r>
            <w:r>
              <w:rPr>
                <w:rFonts w:hint="eastAsia" w:ascii="仿宋_GB2312" w:hAnsi="仿宋_GB2312" w:eastAsia="仿宋_GB2312" w:cs="仿宋_GB2312"/>
                <w:kern w:val="0"/>
                <w:sz w:val="24"/>
              </w:rPr>
              <w:t>拆除站点1</w:t>
            </w: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exact"/>
          <w:jc w:val="center"/>
        </w:trPr>
        <w:tc>
          <w:tcPr>
            <w:tcW w:w="147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89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17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145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lang w:val="en-US" w:eastAsia="zh-CN"/>
              </w:rPr>
              <w:t>及时</w:t>
            </w:r>
            <w:r>
              <w:rPr>
                <w:rFonts w:hint="eastAsia" w:eastAsia="仿宋_GB2312"/>
                <w:sz w:val="24"/>
              </w:rPr>
              <w:t>更换</w:t>
            </w:r>
            <w:r>
              <w:rPr>
                <w:rFonts w:hint="eastAsia" w:eastAsia="仿宋_GB2312"/>
                <w:sz w:val="24"/>
                <w:lang w:val="en-US" w:eastAsia="zh-CN"/>
              </w:rPr>
              <w:t>破损自行车贴画</w:t>
            </w:r>
          </w:p>
        </w:tc>
        <w:tc>
          <w:tcPr>
            <w:tcW w:w="114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sz w:val="24"/>
              </w:rPr>
            </w:pPr>
            <w:r>
              <w:rPr>
                <w:rFonts w:hint="eastAsia" w:eastAsia="仿宋_GB2312"/>
                <w:sz w:val="24"/>
                <w:lang w:val="en-US" w:eastAsia="zh-CN"/>
              </w:rPr>
              <w:t>应换尽换</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sz w:val="24"/>
                <w:lang w:val="en-US" w:eastAsia="zh-CN"/>
              </w:rPr>
            </w:pPr>
            <w:r>
              <w:rPr>
                <w:rFonts w:hint="eastAsia" w:eastAsia="仿宋_GB2312"/>
                <w:sz w:val="24"/>
                <w:lang w:val="en-US" w:eastAsia="zh-CN"/>
              </w:rPr>
              <w:t>实际更新5000余套自行车贴画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147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89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17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1455" w:type="dxa"/>
            <w:gridSpan w:val="2"/>
            <w:tcBorders>
              <w:bottom w:val="single" w:color="auto" w:sz="4" w:space="0"/>
            </w:tcBorders>
            <w:noWrap w:val="0"/>
            <w:vAlign w:val="center"/>
          </w:tcPr>
          <w:p>
            <w:pPr>
              <w:keepNext w:val="0"/>
              <w:keepLines w:val="0"/>
              <w:pageBreakBefore w:val="0"/>
              <w:widowControl w:val="0"/>
              <w:tabs>
                <w:tab w:val="left" w:pos="474"/>
              </w:tabs>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更新二维扫码贴纸</w:t>
            </w:r>
          </w:p>
        </w:tc>
        <w:tc>
          <w:tcPr>
            <w:tcW w:w="114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sz w:val="24"/>
              </w:rPr>
            </w:pPr>
            <w:r>
              <w:rPr>
                <w:rFonts w:hint="eastAsia" w:eastAsia="仿宋_GB2312"/>
                <w:sz w:val="24"/>
              </w:rPr>
              <w:t>1万套</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1.08万套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exact"/>
          <w:jc w:val="center"/>
        </w:trPr>
        <w:tc>
          <w:tcPr>
            <w:tcW w:w="147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89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17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质量指标</w:t>
            </w:r>
          </w:p>
        </w:tc>
        <w:tc>
          <w:tcPr>
            <w:tcW w:w="145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“扫码”租车正常</w:t>
            </w:r>
          </w:p>
        </w:tc>
        <w:tc>
          <w:tcPr>
            <w:tcW w:w="114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sz w:val="24"/>
              </w:rPr>
            </w:pPr>
            <w:r>
              <w:rPr>
                <w:rFonts w:hint="eastAsia" w:eastAsia="仿宋_GB2312"/>
                <w:sz w:val="24"/>
              </w:rPr>
              <w:t>无投诉</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sz w:val="24"/>
              </w:rPr>
            </w:pPr>
            <w:r>
              <w:rPr>
                <w:rFonts w:hint="eastAsia" w:eastAsia="仿宋_GB2312"/>
                <w:sz w:val="24"/>
              </w:rPr>
              <w:t>无投诉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exact"/>
          <w:jc w:val="center"/>
        </w:trPr>
        <w:tc>
          <w:tcPr>
            <w:tcW w:w="147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89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17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145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各站点车辆调度</w:t>
            </w:r>
          </w:p>
        </w:tc>
        <w:tc>
          <w:tcPr>
            <w:tcW w:w="114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sz w:val="24"/>
              </w:rPr>
            </w:pPr>
            <w:r>
              <w:rPr>
                <w:rFonts w:hint="eastAsia" w:eastAsia="仿宋_GB2312"/>
                <w:sz w:val="24"/>
              </w:rPr>
              <w:t>不出现无车可借现象</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未发现无车可借现象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exact"/>
          <w:jc w:val="center"/>
        </w:trPr>
        <w:tc>
          <w:tcPr>
            <w:tcW w:w="147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89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17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145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sz w:val="24"/>
                <w:lang w:val="en-US" w:eastAsia="zh-CN"/>
              </w:rPr>
            </w:pPr>
            <w:r>
              <w:rPr>
                <w:rFonts w:hint="eastAsia" w:eastAsia="仿宋_GB2312"/>
                <w:sz w:val="24"/>
                <w:lang w:val="en-US" w:eastAsia="zh-CN"/>
              </w:rPr>
              <w:t>城区公共自行车租赁系统正常使用</w:t>
            </w:r>
          </w:p>
        </w:tc>
        <w:tc>
          <w:tcPr>
            <w:tcW w:w="114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sz w:val="24"/>
                <w:lang w:val="en-US" w:eastAsia="zh-CN"/>
              </w:rPr>
            </w:pPr>
            <w:r>
              <w:rPr>
                <w:rFonts w:hint="eastAsia" w:eastAsia="仿宋_GB2312"/>
                <w:sz w:val="24"/>
                <w:lang w:val="en-US" w:eastAsia="zh-CN"/>
              </w:rPr>
              <w:t>全年正常使用</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sz w:val="24"/>
                <w:lang w:val="en-US" w:eastAsia="zh-CN"/>
              </w:rPr>
            </w:pPr>
            <w:r>
              <w:rPr>
                <w:rFonts w:hint="eastAsia" w:eastAsia="仿宋_GB2312"/>
                <w:sz w:val="24"/>
                <w:lang w:val="en-US" w:eastAsia="zh-CN"/>
              </w:rPr>
              <w:t>全年24小时正常使用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exact"/>
          <w:jc w:val="center"/>
        </w:trPr>
        <w:tc>
          <w:tcPr>
            <w:tcW w:w="147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89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时效指标</w:t>
            </w:r>
          </w:p>
        </w:tc>
        <w:tc>
          <w:tcPr>
            <w:tcW w:w="145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sz w:val="24"/>
              </w:rPr>
            </w:pPr>
            <w:r>
              <w:rPr>
                <w:rFonts w:hint="eastAsia" w:eastAsia="仿宋_GB2312"/>
                <w:sz w:val="24"/>
              </w:rPr>
              <w:t>项目实施进度</w:t>
            </w:r>
          </w:p>
        </w:tc>
        <w:tc>
          <w:tcPr>
            <w:tcW w:w="114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sz w:val="24"/>
                <w:lang w:val="en-US" w:eastAsia="zh-CN"/>
              </w:rPr>
            </w:pPr>
            <w:r>
              <w:rPr>
                <w:rFonts w:hint="eastAsia" w:eastAsia="仿宋_GB2312"/>
                <w:sz w:val="24"/>
              </w:rPr>
              <w:t>按进度</w:t>
            </w:r>
            <w:r>
              <w:rPr>
                <w:rFonts w:hint="eastAsia" w:eastAsia="仿宋_GB2312"/>
                <w:sz w:val="24"/>
                <w:lang w:val="en-US" w:eastAsia="zh-CN"/>
              </w:rPr>
              <w:t>和项目管理要求实施</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147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89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成本指标</w:t>
            </w:r>
          </w:p>
        </w:tc>
        <w:tc>
          <w:tcPr>
            <w:tcW w:w="145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sz w:val="24"/>
              </w:rPr>
            </w:pPr>
            <w:r>
              <w:rPr>
                <w:rFonts w:hint="eastAsia" w:eastAsia="仿宋_GB2312"/>
                <w:sz w:val="24"/>
              </w:rPr>
              <w:t>项目支出控制金额</w:t>
            </w:r>
          </w:p>
        </w:tc>
        <w:tc>
          <w:tcPr>
            <w:tcW w:w="114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sz w:val="24"/>
                <w:lang w:val="en-US" w:eastAsia="zh-CN"/>
              </w:rPr>
            </w:pPr>
            <w:r>
              <w:rPr>
                <w:rFonts w:hint="eastAsia" w:eastAsia="仿宋_GB2312"/>
                <w:sz w:val="24"/>
                <w:lang w:val="en-US" w:eastAsia="zh-CN"/>
              </w:rPr>
              <w:t>884万元</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sz w:val="24"/>
              </w:rPr>
            </w:pPr>
            <w:r>
              <w:rPr>
                <w:rFonts w:hint="eastAsia" w:eastAsia="仿宋_GB2312"/>
                <w:sz w:val="24"/>
              </w:rPr>
              <w:t>项目支出未超预算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exact"/>
          <w:jc w:val="center"/>
        </w:trPr>
        <w:tc>
          <w:tcPr>
            <w:tcW w:w="147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892"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项目效益指标</w:t>
            </w:r>
          </w:p>
        </w:tc>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社会效益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指标</w:t>
            </w:r>
          </w:p>
        </w:tc>
        <w:tc>
          <w:tcPr>
            <w:tcW w:w="145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sz w:val="24"/>
              </w:rPr>
            </w:pPr>
            <w:r>
              <w:rPr>
                <w:rFonts w:hint="eastAsia" w:eastAsia="仿宋_GB2312"/>
                <w:sz w:val="24"/>
              </w:rPr>
              <w:t>是否产生社会效益</w:t>
            </w:r>
          </w:p>
        </w:tc>
        <w:tc>
          <w:tcPr>
            <w:tcW w:w="114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较好</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仿宋_GB2312"/>
                <w:sz w:val="24"/>
              </w:rPr>
            </w:pPr>
            <w:r>
              <w:rPr>
                <w:rFonts w:hint="eastAsia" w:eastAsia="仿宋_GB2312"/>
                <w:sz w:val="24"/>
                <w:lang w:val="en-US" w:eastAsia="zh-CN"/>
              </w:rPr>
              <w:t>1、</w:t>
            </w:r>
            <w:r>
              <w:rPr>
                <w:rFonts w:hint="eastAsia" w:eastAsia="仿宋_GB2312"/>
                <w:sz w:val="24"/>
              </w:rPr>
              <w:t>方便市民出行，缓解交通压力，切实解决城市拥堵</w:t>
            </w:r>
            <w:r>
              <w:rPr>
                <w:rFonts w:hint="eastAsia" w:eastAsia="仿宋_GB2312"/>
                <w:sz w:val="24"/>
                <w:lang w:eastAsia="zh-CN"/>
              </w:rPr>
              <w:t>。</w:t>
            </w:r>
            <w:r>
              <w:rPr>
                <w:rFonts w:hint="eastAsia" w:eastAsia="仿宋_GB2312"/>
                <w:sz w:val="24"/>
                <w:lang w:val="en-US" w:eastAsia="zh-CN"/>
              </w:rPr>
              <w:t>2、</w:t>
            </w:r>
            <w:r>
              <w:rPr>
                <w:rFonts w:hint="eastAsia" w:eastAsia="仿宋_GB2312"/>
                <w:sz w:val="24"/>
              </w:rPr>
              <w:t>提升城市品味，倡导绿色出行健康环保理念。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exact"/>
          <w:jc w:val="center"/>
        </w:trPr>
        <w:tc>
          <w:tcPr>
            <w:tcW w:w="147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89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生态效益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指标</w:t>
            </w:r>
          </w:p>
        </w:tc>
        <w:tc>
          <w:tcPr>
            <w:tcW w:w="145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sz w:val="24"/>
              </w:rPr>
            </w:pPr>
            <w:r>
              <w:rPr>
                <w:rFonts w:hint="eastAsia" w:eastAsia="仿宋_GB2312"/>
                <w:sz w:val="24"/>
              </w:rPr>
              <w:t>对环境的影响</w:t>
            </w:r>
          </w:p>
        </w:tc>
        <w:tc>
          <w:tcPr>
            <w:tcW w:w="114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sz w:val="24"/>
              </w:rPr>
            </w:pPr>
            <w:r>
              <w:rPr>
                <w:rFonts w:hint="eastAsia" w:eastAsia="仿宋_GB2312"/>
                <w:sz w:val="24"/>
              </w:rPr>
              <w:t>有效提升</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仿宋_GB2312"/>
                <w:sz w:val="24"/>
              </w:rPr>
            </w:pPr>
            <w:r>
              <w:rPr>
                <w:rFonts w:hint="eastAsia" w:eastAsia="仿宋_GB2312"/>
                <w:sz w:val="24"/>
              </w:rPr>
              <w:t>节能减排，降低机动车尾气污染，助力提升环保。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exact"/>
          <w:jc w:val="center"/>
        </w:trPr>
        <w:tc>
          <w:tcPr>
            <w:tcW w:w="147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89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可持续影响效益指标</w:t>
            </w:r>
          </w:p>
        </w:tc>
        <w:tc>
          <w:tcPr>
            <w:tcW w:w="145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sz w:val="24"/>
              </w:rPr>
            </w:pPr>
            <w:r>
              <w:rPr>
                <w:rFonts w:hint="eastAsia" w:eastAsia="仿宋_GB2312"/>
                <w:sz w:val="24"/>
              </w:rPr>
              <w:t>可持续影响</w:t>
            </w:r>
          </w:p>
        </w:tc>
        <w:tc>
          <w:tcPr>
            <w:tcW w:w="114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sz w:val="24"/>
              </w:rPr>
            </w:pPr>
            <w:r>
              <w:rPr>
                <w:rFonts w:hint="eastAsia" w:eastAsia="仿宋_GB2312"/>
                <w:sz w:val="24"/>
              </w:rPr>
              <w:t>增强环保出行意识</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仿宋_GB2312"/>
                <w:sz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市民主动采取绿色出行，减少环境污染</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间接减少环境治理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公共运输、交通基础设施等方面</w:t>
            </w:r>
            <w:r>
              <w:rPr>
                <w:rFonts w:hint="eastAsia" w:ascii="仿宋_GB2312" w:hAnsi="仿宋_GB2312" w:eastAsia="仿宋_GB2312" w:cs="仿宋_GB2312"/>
                <w:sz w:val="24"/>
                <w:szCs w:val="24"/>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jc w:val="center"/>
        </w:trPr>
        <w:tc>
          <w:tcPr>
            <w:tcW w:w="147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89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p>
        </w:tc>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服务对象满意度指标</w:t>
            </w:r>
          </w:p>
        </w:tc>
        <w:tc>
          <w:tcPr>
            <w:tcW w:w="145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sz w:val="24"/>
              </w:rPr>
            </w:pPr>
            <w:r>
              <w:rPr>
                <w:rFonts w:hint="eastAsia" w:eastAsia="仿宋_GB2312"/>
                <w:sz w:val="24"/>
              </w:rPr>
              <w:t>根据满意度计分</w:t>
            </w:r>
          </w:p>
        </w:tc>
        <w:tc>
          <w:tcPr>
            <w:tcW w:w="114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满意度≧90％</w:t>
            </w:r>
          </w:p>
        </w:tc>
        <w:tc>
          <w:tcPr>
            <w:tcW w:w="299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sz w:val="24"/>
              </w:rPr>
            </w:pPr>
            <w:r>
              <w:rPr>
                <w:rFonts w:hint="eastAsia" w:eastAsia="仿宋_GB2312"/>
                <w:sz w:val="24"/>
              </w:rPr>
              <w:t>95</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bCs/>
                <w:sz w:val="24"/>
              </w:rPr>
              <w:t>绩效自评综合得分</w:t>
            </w:r>
          </w:p>
        </w:tc>
        <w:tc>
          <w:tcPr>
            <w:tcW w:w="7359" w:type="dxa"/>
            <w:gridSpan w:val="8"/>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sz w:val="24"/>
                <w:lang w:val="en-US" w:eastAsia="zh-CN"/>
              </w:rPr>
            </w:pPr>
            <w:r>
              <w:rPr>
                <w:rFonts w:hint="eastAsia" w:eastAsia="仿宋_GB2312"/>
                <w:sz w:val="24"/>
              </w:rPr>
              <w:t>9</w:t>
            </w:r>
            <w:r>
              <w:rPr>
                <w:rFonts w:hint="eastAsia" w:eastAsia="仿宋_GB2312"/>
                <w:sz w:val="24"/>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bCs/>
                <w:sz w:val="24"/>
              </w:rPr>
            </w:pPr>
            <w:r>
              <w:rPr>
                <w:rFonts w:hint="eastAsia" w:eastAsia="仿宋_GB2312"/>
                <w:bCs/>
                <w:sz w:val="24"/>
              </w:rPr>
              <w:t>评价等次</w:t>
            </w:r>
          </w:p>
        </w:tc>
        <w:tc>
          <w:tcPr>
            <w:tcW w:w="7359" w:type="dxa"/>
            <w:gridSpan w:val="8"/>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仿宋_GB2312"/>
                <w:sz w:val="24"/>
              </w:rPr>
            </w:pPr>
            <w:r>
              <w:rPr>
                <w:rFonts w:hint="eastAsia" w:eastAsia="仿宋_GB2312"/>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724" w:type="dxa"/>
            <w:gridSpan w:val="11"/>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65" w:type="dxa"/>
            <w:gridSpan w:val="3"/>
            <w:noWrap w:val="0"/>
            <w:vAlign w:val="center"/>
          </w:tcPr>
          <w:p>
            <w:pPr>
              <w:jc w:val="center"/>
              <w:rPr>
                <w:rFonts w:hint="eastAsia" w:eastAsia="仿宋_GB2312"/>
                <w:sz w:val="24"/>
              </w:rPr>
            </w:pPr>
            <w:r>
              <w:rPr>
                <w:rFonts w:hint="eastAsia" w:eastAsia="仿宋_GB2312"/>
                <w:sz w:val="24"/>
              </w:rPr>
              <w:t>姓  名</w:t>
            </w:r>
          </w:p>
        </w:tc>
        <w:tc>
          <w:tcPr>
            <w:tcW w:w="1770" w:type="dxa"/>
            <w:noWrap w:val="0"/>
            <w:vAlign w:val="center"/>
          </w:tcPr>
          <w:p>
            <w:pPr>
              <w:jc w:val="center"/>
              <w:rPr>
                <w:rFonts w:hint="eastAsia" w:eastAsia="仿宋_GB2312"/>
                <w:sz w:val="24"/>
              </w:rPr>
            </w:pPr>
            <w:r>
              <w:rPr>
                <w:rFonts w:hint="eastAsia" w:eastAsia="仿宋_GB2312"/>
                <w:sz w:val="24"/>
              </w:rPr>
              <w:t>职称/职务</w:t>
            </w:r>
          </w:p>
        </w:tc>
        <w:tc>
          <w:tcPr>
            <w:tcW w:w="2595" w:type="dxa"/>
            <w:gridSpan w:val="4"/>
            <w:noWrap w:val="0"/>
            <w:vAlign w:val="center"/>
          </w:tcPr>
          <w:p>
            <w:pPr>
              <w:jc w:val="center"/>
              <w:rPr>
                <w:rFonts w:hint="eastAsia" w:eastAsia="仿宋_GB2312"/>
                <w:sz w:val="24"/>
              </w:rPr>
            </w:pPr>
            <w:r>
              <w:rPr>
                <w:rFonts w:hint="eastAsia" w:eastAsia="仿宋_GB2312"/>
                <w:sz w:val="24"/>
              </w:rPr>
              <w:t>单  位</w:t>
            </w:r>
          </w:p>
        </w:tc>
        <w:tc>
          <w:tcPr>
            <w:tcW w:w="2994" w:type="dxa"/>
            <w:gridSpan w:val="3"/>
            <w:noWrap w:val="0"/>
            <w:vAlign w:val="center"/>
          </w:tcPr>
          <w:p>
            <w:pPr>
              <w:jc w:val="center"/>
              <w:rPr>
                <w:rFonts w:hint="eastAsia" w:eastAsia="仿宋_GB2312"/>
                <w:sz w:val="24"/>
              </w:rPr>
            </w:pPr>
            <w:r>
              <w:rPr>
                <w:rFonts w:hint="eastAsia" w:eastAsia="仿宋_GB2312"/>
                <w:sz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jc w:val="center"/>
        </w:trPr>
        <w:tc>
          <w:tcPr>
            <w:tcW w:w="2365" w:type="dxa"/>
            <w:gridSpan w:val="3"/>
            <w:noWrap w:val="0"/>
            <w:vAlign w:val="center"/>
          </w:tcPr>
          <w:p>
            <w:pPr>
              <w:jc w:val="center"/>
              <w:rPr>
                <w:rFonts w:hint="default" w:eastAsia="仿宋_GB2312"/>
                <w:sz w:val="24"/>
                <w:lang w:val="en-US" w:eastAsia="zh-CN"/>
              </w:rPr>
            </w:pPr>
            <w:r>
              <w:rPr>
                <w:rFonts w:hint="eastAsia" w:eastAsia="仿宋_GB2312"/>
                <w:sz w:val="24"/>
                <w:lang w:val="en-US" w:eastAsia="zh-CN"/>
              </w:rPr>
              <w:t>周文强</w:t>
            </w:r>
          </w:p>
        </w:tc>
        <w:tc>
          <w:tcPr>
            <w:tcW w:w="1770" w:type="dxa"/>
            <w:noWrap w:val="0"/>
            <w:vAlign w:val="center"/>
          </w:tcPr>
          <w:p>
            <w:pPr>
              <w:jc w:val="center"/>
              <w:rPr>
                <w:rFonts w:hint="eastAsia" w:eastAsia="仿宋_GB2312"/>
                <w:sz w:val="24"/>
              </w:rPr>
            </w:pPr>
            <w:r>
              <w:rPr>
                <w:rFonts w:hint="eastAsia" w:eastAsia="仿宋_GB2312"/>
                <w:sz w:val="24"/>
                <w:lang w:val="en-US" w:eastAsia="zh-CN"/>
              </w:rPr>
              <w:t>慢行交通服务部部</w:t>
            </w:r>
            <w:r>
              <w:rPr>
                <w:rFonts w:hint="eastAsia" w:eastAsia="仿宋_GB2312"/>
                <w:sz w:val="24"/>
              </w:rPr>
              <w:t>长</w:t>
            </w:r>
          </w:p>
        </w:tc>
        <w:tc>
          <w:tcPr>
            <w:tcW w:w="2595" w:type="dxa"/>
            <w:gridSpan w:val="4"/>
            <w:noWrap w:val="0"/>
            <w:vAlign w:val="center"/>
          </w:tcPr>
          <w:p>
            <w:pPr>
              <w:jc w:val="center"/>
              <w:rPr>
                <w:rFonts w:hint="eastAsia" w:eastAsia="仿宋_GB2312"/>
                <w:sz w:val="24"/>
              </w:rPr>
            </w:pPr>
            <w:r>
              <w:rPr>
                <w:rFonts w:hint="eastAsia" w:ascii="仿宋_GB2312" w:hAnsi="仿宋_GB2312" w:eastAsia="仿宋_GB2312" w:cs="仿宋_GB2312"/>
                <w:color w:val="000000"/>
                <w:sz w:val="24"/>
                <w:lang w:val="en-US" w:eastAsia="zh-CN"/>
              </w:rPr>
              <w:t>市</w:t>
            </w:r>
            <w:r>
              <w:rPr>
                <w:rFonts w:hint="eastAsia" w:ascii="仿宋_GB2312" w:hAnsi="仿宋_GB2312" w:eastAsia="仿宋_GB2312" w:cs="仿宋_GB2312"/>
                <w:color w:val="000000"/>
                <w:sz w:val="24"/>
              </w:rPr>
              <w:t>停车</w:t>
            </w:r>
            <w:r>
              <w:rPr>
                <w:rFonts w:hint="eastAsia" w:ascii="仿宋_GB2312" w:hAnsi="仿宋_GB2312" w:eastAsia="仿宋_GB2312" w:cs="仿宋_GB2312"/>
                <w:color w:val="000000"/>
                <w:sz w:val="24"/>
                <w:lang w:val="en-US" w:eastAsia="zh-CN"/>
              </w:rPr>
              <w:t>管理服务中心</w:t>
            </w:r>
          </w:p>
        </w:tc>
        <w:tc>
          <w:tcPr>
            <w:tcW w:w="2994"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65" w:type="dxa"/>
            <w:gridSpan w:val="3"/>
            <w:noWrap w:val="0"/>
            <w:vAlign w:val="center"/>
          </w:tcPr>
          <w:p>
            <w:pPr>
              <w:jc w:val="center"/>
              <w:rPr>
                <w:rFonts w:hint="eastAsia" w:eastAsia="仿宋_GB2312"/>
                <w:sz w:val="24"/>
              </w:rPr>
            </w:pPr>
            <w:r>
              <w:rPr>
                <w:rFonts w:hint="eastAsia" w:eastAsia="仿宋_GB2312"/>
                <w:sz w:val="24"/>
              </w:rPr>
              <w:t>贺  文</w:t>
            </w:r>
          </w:p>
        </w:tc>
        <w:tc>
          <w:tcPr>
            <w:tcW w:w="1770" w:type="dxa"/>
            <w:noWrap w:val="0"/>
            <w:vAlign w:val="center"/>
          </w:tcPr>
          <w:p>
            <w:pPr>
              <w:jc w:val="center"/>
              <w:rPr>
                <w:rFonts w:hint="eastAsia" w:eastAsia="仿宋_GB2312"/>
                <w:sz w:val="24"/>
              </w:rPr>
            </w:pPr>
            <w:r>
              <w:rPr>
                <w:rFonts w:hint="eastAsia" w:eastAsia="仿宋_GB2312"/>
                <w:sz w:val="24"/>
              </w:rPr>
              <w:t>综合</w:t>
            </w:r>
            <w:r>
              <w:rPr>
                <w:rFonts w:hint="eastAsia" w:eastAsia="仿宋_GB2312"/>
                <w:sz w:val="24"/>
                <w:lang w:val="en-US" w:eastAsia="zh-CN"/>
              </w:rPr>
              <w:t>部部</w:t>
            </w:r>
            <w:r>
              <w:rPr>
                <w:rFonts w:hint="eastAsia" w:eastAsia="仿宋_GB2312"/>
                <w:sz w:val="24"/>
              </w:rPr>
              <w:t>长</w:t>
            </w:r>
          </w:p>
        </w:tc>
        <w:tc>
          <w:tcPr>
            <w:tcW w:w="2595" w:type="dxa"/>
            <w:gridSpan w:val="4"/>
            <w:noWrap w:val="0"/>
            <w:vAlign w:val="center"/>
          </w:tcPr>
          <w:p>
            <w:pPr>
              <w:jc w:val="center"/>
              <w:rPr>
                <w:rFonts w:hint="eastAsia" w:eastAsia="仿宋_GB2312"/>
                <w:sz w:val="24"/>
              </w:rPr>
            </w:pPr>
            <w:r>
              <w:rPr>
                <w:rFonts w:hint="eastAsia" w:ascii="仿宋_GB2312" w:hAnsi="仿宋_GB2312" w:eastAsia="仿宋_GB2312" w:cs="仿宋_GB2312"/>
                <w:color w:val="000000"/>
                <w:sz w:val="24"/>
                <w:lang w:val="en-US" w:eastAsia="zh-CN"/>
              </w:rPr>
              <w:t>市</w:t>
            </w:r>
            <w:r>
              <w:rPr>
                <w:rFonts w:hint="eastAsia" w:ascii="仿宋_GB2312" w:hAnsi="仿宋_GB2312" w:eastAsia="仿宋_GB2312" w:cs="仿宋_GB2312"/>
                <w:color w:val="000000"/>
                <w:sz w:val="24"/>
              </w:rPr>
              <w:t>停车</w:t>
            </w:r>
            <w:r>
              <w:rPr>
                <w:rFonts w:hint="eastAsia" w:ascii="仿宋_GB2312" w:hAnsi="仿宋_GB2312" w:eastAsia="仿宋_GB2312" w:cs="仿宋_GB2312"/>
                <w:color w:val="000000"/>
                <w:sz w:val="24"/>
                <w:lang w:val="en-US" w:eastAsia="zh-CN"/>
              </w:rPr>
              <w:t>管理服务中心</w:t>
            </w:r>
          </w:p>
        </w:tc>
        <w:tc>
          <w:tcPr>
            <w:tcW w:w="2994"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65" w:type="dxa"/>
            <w:gridSpan w:val="3"/>
            <w:noWrap w:val="0"/>
            <w:vAlign w:val="center"/>
          </w:tcPr>
          <w:p>
            <w:pPr>
              <w:jc w:val="center"/>
              <w:rPr>
                <w:rFonts w:hint="eastAsia" w:eastAsia="仿宋_GB2312"/>
                <w:sz w:val="24"/>
              </w:rPr>
            </w:pPr>
            <w:r>
              <w:rPr>
                <w:rFonts w:hint="eastAsia" w:eastAsia="仿宋_GB2312"/>
                <w:sz w:val="24"/>
              </w:rPr>
              <w:t>龙  邓</w:t>
            </w:r>
          </w:p>
        </w:tc>
        <w:tc>
          <w:tcPr>
            <w:tcW w:w="1770" w:type="dxa"/>
            <w:noWrap w:val="0"/>
            <w:vAlign w:val="center"/>
          </w:tcPr>
          <w:p>
            <w:pPr>
              <w:jc w:val="center"/>
              <w:rPr>
                <w:rFonts w:hint="eastAsia" w:eastAsia="仿宋_GB2312"/>
                <w:sz w:val="24"/>
              </w:rPr>
            </w:pPr>
            <w:r>
              <w:rPr>
                <w:rFonts w:hint="eastAsia" w:eastAsia="仿宋_GB2312"/>
                <w:sz w:val="24"/>
              </w:rPr>
              <w:t>财务</w:t>
            </w:r>
            <w:r>
              <w:rPr>
                <w:rFonts w:hint="eastAsia" w:eastAsia="仿宋_GB2312"/>
                <w:sz w:val="24"/>
                <w:lang w:val="en-US" w:eastAsia="zh-CN"/>
              </w:rPr>
              <w:t>部部</w:t>
            </w:r>
            <w:r>
              <w:rPr>
                <w:rFonts w:hint="eastAsia" w:eastAsia="仿宋_GB2312"/>
                <w:sz w:val="24"/>
              </w:rPr>
              <w:t>长</w:t>
            </w:r>
          </w:p>
        </w:tc>
        <w:tc>
          <w:tcPr>
            <w:tcW w:w="2595" w:type="dxa"/>
            <w:gridSpan w:val="4"/>
            <w:noWrap w:val="0"/>
            <w:vAlign w:val="center"/>
          </w:tcPr>
          <w:p>
            <w:pPr>
              <w:jc w:val="center"/>
              <w:rPr>
                <w:rFonts w:hint="eastAsia" w:eastAsia="仿宋_GB2312"/>
                <w:sz w:val="24"/>
              </w:rPr>
            </w:pPr>
            <w:r>
              <w:rPr>
                <w:rFonts w:hint="eastAsia" w:ascii="仿宋_GB2312" w:hAnsi="仿宋_GB2312" w:eastAsia="仿宋_GB2312" w:cs="仿宋_GB2312"/>
                <w:color w:val="000000"/>
                <w:sz w:val="24"/>
                <w:lang w:val="en-US" w:eastAsia="zh-CN"/>
              </w:rPr>
              <w:t>市</w:t>
            </w:r>
            <w:r>
              <w:rPr>
                <w:rFonts w:hint="eastAsia" w:ascii="仿宋_GB2312" w:hAnsi="仿宋_GB2312" w:eastAsia="仿宋_GB2312" w:cs="仿宋_GB2312"/>
                <w:color w:val="000000"/>
                <w:sz w:val="24"/>
              </w:rPr>
              <w:t>停车</w:t>
            </w:r>
            <w:r>
              <w:rPr>
                <w:rFonts w:hint="eastAsia" w:ascii="仿宋_GB2312" w:hAnsi="仿宋_GB2312" w:eastAsia="仿宋_GB2312" w:cs="仿宋_GB2312"/>
                <w:color w:val="000000"/>
                <w:sz w:val="24"/>
                <w:lang w:val="en-US" w:eastAsia="zh-CN"/>
              </w:rPr>
              <w:t>管理服务中心</w:t>
            </w:r>
          </w:p>
        </w:tc>
        <w:tc>
          <w:tcPr>
            <w:tcW w:w="2994"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exact"/>
          <w:jc w:val="center"/>
        </w:trPr>
        <w:tc>
          <w:tcPr>
            <w:tcW w:w="9724" w:type="dxa"/>
            <w:gridSpan w:val="11"/>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exact"/>
          <w:jc w:val="center"/>
        </w:trPr>
        <w:tc>
          <w:tcPr>
            <w:tcW w:w="9724" w:type="dxa"/>
            <w:gridSpan w:val="11"/>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724" w:type="dxa"/>
            <w:gridSpan w:val="11"/>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724" w:type="dxa"/>
            <w:gridSpan w:val="11"/>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填报人（签名）：龙  邓                   联系电话：0730-8220516</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ind w:firstLine="2520" w:firstLineChars="900"/>
              <w:jc w:val="both"/>
              <w:rPr>
                <w:rFonts w:hint="eastAsia" w:eastAsia="仿宋_GB2312"/>
                <w:b/>
                <w:bCs/>
                <w:sz w:val="28"/>
                <w:szCs w:val="28"/>
              </w:rPr>
            </w:pPr>
          </w:p>
          <w:p>
            <w:pPr>
              <w:ind w:firstLine="2520" w:firstLineChars="900"/>
              <w:jc w:val="both"/>
              <w:rPr>
                <w:rFonts w:hint="eastAsia" w:ascii="黑体" w:hAnsi="黑体" w:eastAsia="黑体" w:cs="黑体"/>
                <w:b/>
                <w:bCs/>
                <w:sz w:val="28"/>
                <w:szCs w:val="28"/>
              </w:rPr>
            </w:pPr>
            <w:r>
              <w:rPr>
                <w:rFonts w:hint="eastAsia" w:ascii="黑体" w:hAnsi="黑体" w:eastAsia="黑体" w:cs="黑体"/>
                <w:b/>
                <w:bCs/>
                <w:sz w:val="28"/>
                <w:szCs w:val="28"/>
              </w:rPr>
              <w:t>五、评价报告综述</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仿宋_GB2312"/>
                <w:sz w:val="28"/>
                <w:szCs w:val="28"/>
              </w:rPr>
            </w:pPr>
            <w:r>
              <w:rPr>
                <w:rFonts w:hint="eastAsia" w:ascii="仿宋_GB2312" w:hAnsi="仿宋_GB2312" w:eastAsia="仿宋_GB2312" w:cs="仿宋_GB2312"/>
                <w:sz w:val="28"/>
                <w:szCs w:val="28"/>
              </w:rPr>
              <w:t>根据岳阳市人民政府办公室《关于贯彻落实省政府全面推进预算绩效管理意见的通知》（岳政办函〔2012〕171号）</w:t>
            </w:r>
            <w:r>
              <w:rPr>
                <w:rFonts w:hint="eastAsia" w:ascii="仿宋_GB2312" w:hAnsi="仿宋_GB2312" w:eastAsia="仿宋_GB2312" w:cs="仿宋_GB2312"/>
                <w:sz w:val="28"/>
                <w:szCs w:val="28"/>
                <w:lang w:val="en-US" w:eastAsia="zh-CN"/>
              </w:rPr>
              <w:t>和</w:t>
            </w:r>
            <w:r>
              <w:rPr>
                <w:rFonts w:hint="eastAsia" w:ascii="仿宋_GB2312" w:hAnsi="仿宋_GB2312" w:eastAsia="仿宋_GB2312" w:cs="仿宋_GB2312"/>
                <w:sz w:val="28"/>
                <w:szCs w:val="28"/>
                <w:lang w:eastAsia="zh-CN"/>
              </w:rPr>
              <w:t>岳阳市财政局</w:t>
            </w:r>
            <w:r>
              <w:rPr>
                <w:rFonts w:hint="eastAsia" w:ascii="仿宋_GB2312" w:hAnsi="仿宋_GB2312" w:eastAsia="仿宋_GB2312" w:cs="仿宋_GB2312"/>
                <w:sz w:val="28"/>
                <w:szCs w:val="28"/>
                <w:lang w:val="en-US" w:eastAsia="zh-CN"/>
              </w:rPr>
              <w:t xml:space="preserve"> 岳阳市审计局《关于印发&lt;2022年度岳阳市预算绩效管理工作方案&gt;的通知》（岳财发〔2022〕6号）文件要求，本单位对</w:t>
            </w:r>
            <w:r>
              <w:rPr>
                <w:rFonts w:hint="eastAsia" w:eastAsia="仿宋_GB2312"/>
                <w:sz w:val="28"/>
                <w:szCs w:val="28"/>
              </w:rPr>
              <w:t>中心城区公共自行车租赁系统运营管理</w:t>
            </w:r>
            <w:r>
              <w:rPr>
                <w:rFonts w:hint="eastAsia" w:eastAsia="仿宋_GB2312"/>
                <w:sz w:val="28"/>
                <w:szCs w:val="28"/>
                <w:lang w:val="en-US" w:eastAsia="zh-CN"/>
              </w:rPr>
              <w:t>服务项目</w:t>
            </w:r>
            <w:r>
              <w:rPr>
                <w:rFonts w:hint="eastAsia" w:ascii="仿宋_GB2312" w:hAnsi="仿宋_GB2312" w:eastAsia="仿宋_GB2312" w:cs="仿宋_GB2312"/>
                <w:sz w:val="28"/>
                <w:szCs w:val="28"/>
                <w:lang w:val="en-US" w:eastAsia="zh-CN"/>
              </w:rPr>
              <w:t>支出开展了绩效自评工作，现将有关情况报告如下：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630" w:leftChars="0"/>
              <w:textAlignment w:val="auto"/>
              <w:rPr>
                <w:rFonts w:hint="eastAsia" w:eastAsia="仿宋_GB2312"/>
                <w:b/>
                <w:bCs/>
                <w:sz w:val="28"/>
                <w:szCs w:val="28"/>
              </w:rPr>
            </w:pPr>
            <w:r>
              <w:rPr>
                <w:rFonts w:hint="eastAsia" w:ascii="黑体" w:hAnsi="黑体" w:eastAsia="黑体" w:cs="黑体"/>
                <w:b/>
                <w:bCs/>
                <w:sz w:val="28"/>
                <w:szCs w:val="28"/>
                <w:lang w:val="en-US" w:eastAsia="zh-CN"/>
              </w:rPr>
              <w:t>（一）</w:t>
            </w:r>
            <w:r>
              <w:rPr>
                <w:rFonts w:hint="eastAsia" w:ascii="黑体" w:hAnsi="黑体" w:eastAsia="黑体" w:cs="黑体"/>
                <w:b/>
                <w:bCs/>
                <w:sz w:val="28"/>
                <w:szCs w:val="28"/>
              </w:rPr>
              <w:t>项目基本概况</w:t>
            </w:r>
          </w:p>
          <w:p>
            <w:pPr>
              <w:keepNext w:val="0"/>
              <w:keepLines w:val="0"/>
              <w:pageBreakBefore w:val="0"/>
              <w:widowControl w:val="0"/>
              <w:kinsoku/>
              <w:wordWrap/>
              <w:overflowPunct/>
              <w:topLinePunct w:val="0"/>
              <w:autoSpaceDE/>
              <w:autoSpaceDN/>
              <w:bidi w:val="0"/>
              <w:adjustRightInd/>
              <w:snapToGrid/>
              <w:spacing w:line="480" w:lineRule="exact"/>
              <w:ind w:firstLine="600"/>
              <w:textAlignment w:val="auto"/>
              <w:rPr>
                <w:rFonts w:hint="eastAsia" w:eastAsia="仿宋_GB2312"/>
                <w:sz w:val="28"/>
                <w:szCs w:val="28"/>
              </w:rPr>
            </w:pPr>
            <w:r>
              <w:rPr>
                <w:rFonts w:hint="eastAsia" w:eastAsia="仿宋_GB2312"/>
                <w:sz w:val="28"/>
                <w:szCs w:val="28"/>
              </w:rPr>
              <w:t>岳阳市中心城区公共自行车租赁管理系统自2013年3月启动筹建, 是一项方便广大市民出行、缓解城市交通压力、降低机动车尾气污染、鼓励市民健康出行的民生工程。目前，有公共自行车站点386个，投入公共自行车8000辆、锁止器10780个，中心调度站2个，中心机房运营管理1个，形成了一套功能齐全、覆盖于整个岳阳市城区及周边的公共自行车租赁系统。租赁系统主要以便民利民为目的，按照公益优先、3个小时内免费、全天候服务的原则，实行通借通还、网络智能化管理，租还车操作使用方便快捷，运营管理由政府购买服务。租赁站点充分考虑市民的出行要求，间距300至500米的间隔设置，范围主要辐射居民小区、办公室、超市、学校、医院、公共交通换乘点、车站、购物中心、广场、公园等，在中心城区建设完善的公共自行车网络。</w:t>
            </w:r>
          </w:p>
          <w:p>
            <w:pPr>
              <w:keepNext w:val="0"/>
              <w:keepLines w:val="0"/>
              <w:pageBreakBefore w:val="0"/>
              <w:widowControl w:val="0"/>
              <w:kinsoku/>
              <w:wordWrap/>
              <w:overflowPunct/>
              <w:topLinePunct w:val="0"/>
              <w:autoSpaceDE/>
              <w:autoSpaceDN/>
              <w:bidi w:val="0"/>
              <w:adjustRightInd/>
              <w:snapToGrid/>
              <w:spacing w:line="480" w:lineRule="exact"/>
              <w:ind w:firstLine="600"/>
              <w:textAlignment w:val="auto"/>
              <w:rPr>
                <w:rFonts w:eastAsia="仿宋_GB2312"/>
                <w:sz w:val="28"/>
                <w:szCs w:val="28"/>
              </w:rPr>
            </w:pPr>
            <w:r>
              <w:rPr>
                <w:rFonts w:hint="eastAsia" w:eastAsia="仿宋_GB2312"/>
                <w:sz w:val="28"/>
                <w:szCs w:val="28"/>
              </w:rPr>
              <w:t>中心城区公共自行车租赁系统项目的长期绩效目标是切实解决城市拥堵，缓解交通压力；提升城市品味，倡导绿色出行健康环保岳阳理念。202</w:t>
            </w:r>
            <w:r>
              <w:rPr>
                <w:rFonts w:hint="eastAsia" w:eastAsia="仿宋_GB2312"/>
                <w:sz w:val="28"/>
                <w:szCs w:val="28"/>
                <w:lang w:val="en-US" w:eastAsia="zh-CN"/>
              </w:rPr>
              <w:t>1</w:t>
            </w:r>
            <w:r>
              <w:rPr>
                <w:rFonts w:hint="eastAsia" w:eastAsia="仿宋_GB2312"/>
                <w:sz w:val="28"/>
                <w:szCs w:val="28"/>
              </w:rPr>
              <w:t>年绩效目标是保障公共自行车租赁系统正常运行，8000辆公共自行车、10780个锁止器、2个管理中心调度站和1个中心机房24小时处于良好的使用状态；“扫码”租车正常使用。</w:t>
            </w:r>
            <w:r>
              <w:rPr>
                <w:rFonts w:hint="eastAsia" w:eastAsia="仿宋_GB2312"/>
                <w:sz w:val="28"/>
                <w:szCs w:val="28"/>
              </w:rPr>
              <w:tab/>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630" w:leftChars="0"/>
              <w:textAlignment w:val="auto"/>
              <w:rPr>
                <w:rFonts w:hint="eastAsia" w:ascii="黑体" w:hAnsi="黑体" w:eastAsia="黑体" w:cs="黑体"/>
                <w:b/>
                <w:bCs/>
                <w:sz w:val="28"/>
                <w:szCs w:val="28"/>
              </w:rPr>
            </w:pPr>
            <w:r>
              <w:rPr>
                <w:rFonts w:hint="eastAsia" w:ascii="黑体" w:hAnsi="黑体" w:eastAsia="黑体" w:cs="黑体"/>
                <w:b/>
                <w:bCs/>
                <w:sz w:val="28"/>
                <w:szCs w:val="28"/>
                <w:lang w:val="en-US" w:eastAsia="zh-CN"/>
              </w:rPr>
              <w:t>（二）</w:t>
            </w:r>
            <w:r>
              <w:rPr>
                <w:rFonts w:hint="eastAsia" w:ascii="黑体" w:hAnsi="黑体" w:eastAsia="黑体" w:cs="黑体"/>
                <w:b/>
                <w:bCs/>
                <w:sz w:val="28"/>
                <w:szCs w:val="28"/>
              </w:rPr>
              <w:t>项目资金使用及管理情况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eastAsia="仿宋_GB2312"/>
                <w:sz w:val="28"/>
                <w:szCs w:val="28"/>
              </w:rPr>
            </w:pPr>
            <w:r>
              <w:rPr>
                <w:rFonts w:hint="eastAsia" w:eastAsia="仿宋_GB2312"/>
                <w:sz w:val="28"/>
                <w:szCs w:val="28"/>
                <w:lang w:val="en-US" w:eastAsia="zh-CN"/>
              </w:rPr>
              <w:t>2019年10月，</w:t>
            </w:r>
            <w:r>
              <w:rPr>
                <w:rFonts w:hint="eastAsia" w:eastAsia="仿宋_GB2312"/>
                <w:sz w:val="28"/>
                <w:szCs w:val="28"/>
              </w:rPr>
              <w:t>中心城区公共自行车租赁系统运营管理</w:t>
            </w:r>
            <w:r>
              <w:rPr>
                <w:rFonts w:hint="eastAsia" w:eastAsia="仿宋_GB2312"/>
                <w:sz w:val="28"/>
                <w:szCs w:val="28"/>
                <w:lang w:val="en-US" w:eastAsia="zh-CN"/>
              </w:rPr>
              <w:t>服务项目采取公开招标的方式进行了采购，</w:t>
            </w:r>
            <w:r>
              <w:rPr>
                <w:rFonts w:hint="eastAsia" w:eastAsia="仿宋_GB2312"/>
                <w:sz w:val="28"/>
                <w:szCs w:val="28"/>
              </w:rPr>
              <w:t>岳阳市洞庭公用事业发展有限公司</w:t>
            </w:r>
            <w:r>
              <w:rPr>
                <w:rFonts w:hint="eastAsia" w:eastAsia="仿宋_GB2312"/>
                <w:sz w:val="28"/>
                <w:szCs w:val="28"/>
                <w:lang w:val="en-US" w:eastAsia="zh-CN"/>
              </w:rPr>
              <w:t>中标，服务期限为2019年11月1日至2022年10月31日三年，合同一年一签。</w:t>
            </w:r>
            <w:r>
              <w:rPr>
                <w:rFonts w:hint="eastAsia" w:eastAsia="仿宋_GB2312"/>
                <w:sz w:val="28"/>
                <w:szCs w:val="28"/>
              </w:rPr>
              <w:t>202</w:t>
            </w:r>
            <w:r>
              <w:rPr>
                <w:rFonts w:hint="eastAsia" w:eastAsia="仿宋_GB2312"/>
                <w:sz w:val="28"/>
                <w:szCs w:val="28"/>
                <w:lang w:val="en-US" w:eastAsia="zh-CN"/>
              </w:rPr>
              <w:t>1</w:t>
            </w:r>
            <w:r>
              <w:rPr>
                <w:rFonts w:hint="eastAsia" w:eastAsia="仿宋_GB2312"/>
                <w:sz w:val="28"/>
                <w:szCs w:val="28"/>
              </w:rPr>
              <w:t>年</w:t>
            </w:r>
            <w:r>
              <w:rPr>
                <w:rFonts w:hint="eastAsia" w:eastAsia="仿宋_GB2312"/>
                <w:sz w:val="28"/>
                <w:szCs w:val="28"/>
                <w:lang w:val="en-US" w:eastAsia="zh-CN"/>
              </w:rPr>
              <w:t>度该</w:t>
            </w:r>
            <w:r>
              <w:rPr>
                <w:rFonts w:hint="eastAsia" w:eastAsia="仿宋_GB2312"/>
                <w:sz w:val="28"/>
                <w:szCs w:val="28"/>
              </w:rPr>
              <w:t>项目预算</w:t>
            </w:r>
            <w:r>
              <w:rPr>
                <w:rFonts w:hint="eastAsia" w:eastAsia="仿宋_GB2312"/>
                <w:sz w:val="28"/>
                <w:szCs w:val="28"/>
                <w:lang w:val="en-US" w:eastAsia="zh-CN"/>
              </w:rPr>
              <w:t>为</w:t>
            </w:r>
            <w:r>
              <w:rPr>
                <w:rFonts w:hint="eastAsia" w:eastAsia="仿宋_GB2312"/>
                <w:sz w:val="28"/>
                <w:szCs w:val="28"/>
              </w:rPr>
              <w:t>88</w:t>
            </w:r>
            <w:r>
              <w:rPr>
                <w:rFonts w:hint="eastAsia" w:eastAsia="仿宋_GB2312"/>
                <w:sz w:val="28"/>
                <w:szCs w:val="28"/>
                <w:lang w:val="en-US" w:eastAsia="zh-CN"/>
              </w:rPr>
              <w:t>4</w:t>
            </w:r>
            <w:r>
              <w:rPr>
                <w:rFonts w:hint="eastAsia" w:eastAsia="仿宋_GB2312"/>
                <w:sz w:val="28"/>
                <w:szCs w:val="28"/>
              </w:rPr>
              <w:t>万元，</w:t>
            </w:r>
            <w:r>
              <w:rPr>
                <w:rFonts w:hint="eastAsia" w:eastAsia="仿宋_GB2312"/>
                <w:sz w:val="28"/>
                <w:szCs w:val="28"/>
                <w:lang w:val="en-US" w:eastAsia="zh-CN"/>
              </w:rPr>
              <w:t>财政</w:t>
            </w:r>
            <w:r>
              <w:rPr>
                <w:rFonts w:hint="eastAsia" w:eastAsia="仿宋_GB2312"/>
                <w:sz w:val="28"/>
                <w:szCs w:val="28"/>
              </w:rPr>
              <w:t>实际拨款88</w:t>
            </w:r>
            <w:r>
              <w:rPr>
                <w:rFonts w:hint="eastAsia" w:eastAsia="仿宋_GB2312"/>
                <w:sz w:val="28"/>
                <w:szCs w:val="28"/>
                <w:lang w:val="en-US" w:eastAsia="zh-CN"/>
              </w:rPr>
              <w:t>4</w:t>
            </w:r>
            <w:r>
              <w:rPr>
                <w:rFonts w:hint="eastAsia" w:eastAsia="仿宋_GB2312"/>
                <w:sz w:val="28"/>
                <w:szCs w:val="28"/>
              </w:rPr>
              <w:t>万元，资金全部来自市级财政</w:t>
            </w:r>
            <w:r>
              <w:rPr>
                <w:rFonts w:hint="eastAsia" w:eastAsia="仿宋_GB2312"/>
                <w:sz w:val="28"/>
                <w:szCs w:val="28"/>
                <w:lang w:eastAsia="zh-CN"/>
              </w:rPr>
              <w:t>。</w:t>
            </w:r>
            <w:r>
              <w:rPr>
                <w:rFonts w:hint="eastAsia" w:eastAsia="仿宋_GB2312"/>
                <w:sz w:val="28"/>
                <w:szCs w:val="28"/>
                <w:lang w:val="en-US" w:eastAsia="zh-CN"/>
              </w:rPr>
              <w:t>本</w:t>
            </w:r>
            <w:r>
              <w:rPr>
                <w:rFonts w:hint="eastAsia" w:eastAsia="仿宋_GB2312"/>
                <w:sz w:val="28"/>
                <w:szCs w:val="28"/>
              </w:rPr>
              <w:t>年</w:t>
            </w:r>
            <w:r>
              <w:rPr>
                <w:rFonts w:hint="eastAsia" w:eastAsia="仿宋_GB2312"/>
                <w:sz w:val="28"/>
                <w:szCs w:val="28"/>
                <w:lang w:val="en-US" w:eastAsia="zh-CN"/>
              </w:rPr>
              <w:t>市</w:t>
            </w:r>
            <w:r>
              <w:rPr>
                <w:rFonts w:hint="eastAsia" w:eastAsia="仿宋_GB2312"/>
                <w:sz w:val="28"/>
                <w:szCs w:val="28"/>
              </w:rPr>
              <w:t>停车</w:t>
            </w:r>
            <w:r>
              <w:rPr>
                <w:rFonts w:hint="eastAsia" w:eastAsia="仿宋_GB2312"/>
                <w:sz w:val="28"/>
                <w:szCs w:val="28"/>
                <w:lang w:val="en-US" w:eastAsia="zh-CN"/>
              </w:rPr>
              <w:t>管理服务中心</w:t>
            </w:r>
            <w:r>
              <w:rPr>
                <w:rFonts w:hint="eastAsia" w:eastAsia="仿宋_GB2312"/>
                <w:sz w:val="28"/>
                <w:szCs w:val="28"/>
              </w:rPr>
              <w:t>按照合同约定及进度实际拨付运营理费及维护费</w:t>
            </w:r>
            <w:r>
              <w:rPr>
                <w:rFonts w:hint="eastAsia" w:eastAsia="仿宋_GB2312"/>
                <w:sz w:val="28"/>
                <w:szCs w:val="28"/>
                <w:lang w:val="en-US" w:eastAsia="zh-CN"/>
              </w:rPr>
              <w:t>896.40</w:t>
            </w:r>
            <w:r>
              <w:rPr>
                <w:rFonts w:hint="eastAsia" w:eastAsia="仿宋_GB2312"/>
                <w:sz w:val="28"/>
                <w:szCs w:val="28"/>
              </w:rPr>
              <w:t>万元，</w:t>
            </w:r>
            <w:r>
              <w:rPr>
                <w:rFonts w:hint="eastAsia" w:ascii="仿宋_GB2312" w:eastAsia="仿宋_GB2312"/>
                <w:b w:val="0"/>
                <w:bCs/>
                <w:sz w:val="28"/>
                <w:szCs w:val="28"/>
                <w:lang w:val="en-US" w:eastAsia="zh-CN"/>
              </w:rPr>
              <w:t>实际支出额大于本年财政预算额12.4万元，主要原因是2020年部分运营费结转本年支付导致。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eastAsia="仿宋_GB2312"/>
                <w:sz w:val="28"/>
                <w:szCs w:val="28"/>
              </w:rPr>
            </w:pPr>
            <w:r>
              <w:rPr>
                <w:rFonts w:hint="eastAsia" w:eastAsia="仿宋_GB2312"/>
                <w:sz w:val="28"/>
                <w:szCs w:val="28"/>
              </w:rPr>
              <w:t>停车</w:t>
            </w:r>
            <w:r>
              <w:rPr>
                <w:rFonts w:hint="eastAsia" w:eastAsia="仿宋_GB2312"/>
                <w:sz w:val="28"/>
                <w:szCs w:val="28"/>
                <w:lang w:val="en-US" w:eastAsia="zh-CN"/>
              </w:rPr>
              <w:t>管理服务中心</w:t>
            </w:r>
            <w:r>
              <w:rPr>
                <w:rFonts w:eastAsia="仿宋_GB2312"/>
                <w:sz w:val="28"/>
                <w:szCs w:val="28"/>
              </w:rPr>
              <w:t>制定了《政府采购业务管理制度》</w:t>
            </w:r>
            <w:r>
              <w:rPr>
                <w:rFonts w:hint="eastAsia" w:eastAsia="仿宋_GB2312"/>
                <w:sz w:val="28"/>
                <w:szCs w:val="28"/>
              </w:rPr>
              <w:t>、</w:t>
            </w:r>
            <w:r>
              <w:rPr>
                <w:rFonts w:eastAsia="仿宋_GB2312"/>
                <w:sz w:val="28"/>
                <w:szCs w:val="28"/>
              </w:rPr>
              <w:t>《建设项目管理制度》</w:t>
            </w:r>
            <w:r>
              <w:rPr>
                <w:rFonts w:hint="eastAsia" w:ascii="仿宋_GB2312" w:hAnsi="仿宋_GB2312" w:eastAsia="仿宋_GB2312" w:cs="仿宋_GB2312"/>
                <w:bCs/>
                <w:sz w:val="28"/>
                <w:szCs w:val="28"/>
              </w:rPr>
              <w:t>和《</w:t>
            </w:r>
            <w:r>
              <w:rPr>
                <w:rFonts w:hint="eastAsia" w:ascii="仿宋_GB2312" w:hAnsi="宋体" w:eastAsia="仿宋_GB2312"/>
                <w:color w:val="000000"/>
                <w:sz w:val="28"/>
                <w:szCs w:val="28"/>
              </w:rPr>
              <w:t>公共自行车运营管理考评细则》等制度</w:t>
            </w:r>
            <w:r>
              <w:rPr>
                <w:rFonts w:eastAsia="仿宋_GB2312"/>
                <w:sz w:val="28"/>
                <w:szCs w:val="28"/>
              </w:rPr>
              <w:t>，对项目进行</w:t>
            </w:r>
            <w:r>
              <w:rPr>
                <w:rFonts w:hint="eastAsia" w:eastAsia="仿宋_GB2312"/>
                <w:sz w:val="28"/>
                <w:szCs w:val="28"/>
              </w:rPr>
              <w:t>制度化、程序化</w:t>
            </w:r>
            <w:r>
              <w:rPr>
                <w:rFonts w:eastAsia="仿宋_GB2312"/>
                <w:sz w:val="28"/>
                <w:szCs w:val="28"/>
              </w:rPr>
              <w:t>管理</w:t>
            </w:r>
            <w:r>
              <w:rPr>
                <w:rFonts w:hint="eastAsia" w:eastAsia="仿宋_GB2312"/>
                <w:sz w:val="28"/>
                <w:szCs w:val="28"/>
              </w:rPr>
              <w:t>。制订了收支业务等内部控制操作规程，规范专项资金的使用和管理，</w:t>
            </w:r>
            <w:r>
              <w:rPr>
                <w:rFonts w:eastAsia="仿宋_GB2312"/>
                <w:sz w:val="28"/>
                <w:szCs w:val="28"/>
              </w:rPr>
              <w:t>单独核算，专款专用，</w:t>
            </w:r>
            <w:r>
              <w:rPr>
                <w:rFonts w:hint="eastAsia" w:eastAsia="仿宋_GB2312"/>
                <w:sz w:val="28"/>
                <w:szCs w:val="28"/>
              </w:rPr>
              <w:t>严禁挤占和挪用项目资金。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630" w:leftChars="0"/>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lang w:val="en-US" w:eastAsia="zh-CN"/>
              </w:rPr>
              <w:t>（三）</w:t>
            </w:r>
            <w:r>
              <w:rPr>
                <w:rFonts w:hint="eastAsia" w:ascii="黑体" w:hAnsi="黑体" w:eastAsia="黑体" w:cs="黑体"/>
                <w:b/>
                <w:bCs/>
                <w:color w:val="auto"/>
                <w:sz w:val="28"/>
                <w:szCs w:val="28"/>
              </w:rPr>
              <w:t>项目组织实施情况</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_GB2312"/>
                <w:sz w:val="28"/>
                <w:szCs w:val="28"/>
              </w:rPr>
            </w:pPr>
            <w:r>
              <w:rPr>
                <w:rFonts w:hint="eastAsia" w:eastAsia="仿宋_GB2312"/>
                <w:sz w:val="28"/>
                <w:szCs w:val="28"/>
              </w:rPr>
              <w:t xml:space="preserve">    202</w:t>
            </w:r>
            <w:r>
              <w:rPr>
                <w:rFonts w:hint="eastAsia" w:eastAsia="仿宋_GB2312"/>
                <w:sz w:val="28"/>
                <w:szCs w:val="28"/>
                <w:lang w:val="en-US" w:eastAsia="zh-CN"/>
              </w:rPr>
              <w:t>1</w:t>
            </w:r>
            <w:r>
              <w:rPr>
                <w:rFonts w:hint="eastAsia" w:eastAsia="仿宋_GB2312"/>
                <w:sz w:val="28"/>
                <w:szCs w:val="28"/>
              </w:rPr>
              <w:t>年，</w:t>
            </w:r>
            <w:r>
              <w:rPr>
                <w:rFonts w:hint="eastAsia" w:ascii="仿宋_GB2312" w:hAnsi="仿宋_GB2312" w:eastAsia="仿宋_GB2312" w:cs="仿宋_GB2312"/>
                <w:bCs/>
                <w:sz w:val="28"/>
                <w:szCs w:val="28"/>
              </w:rPr>
              <w:t>针对疫情防控工作需要，</w:t>
            </w:r>
            <w:r>
              <w:rPr>
                <w:rFonts w:hint="eastAsia" w:ascii="仿宋_GB2312" w:hAnsi="仿宋_GB2312" w:eastAsia="仿宋_GB2312" w:cs="仿宋_GB2312"/>
                <w:kern w:val="0"/>
                <w:sz w:val="28"/>
                <w:szCs w:val="28"/>
              </w:rPr>
              <w:t>指导公共自行车运营公司开展疫情防控工作，对市主城区386个站点及8000台公共自行车定期进行全面消毒。</w:t>
            </w:r>
            <w:r>
              <w:rPr>
                <w:rFonts w:hint="eastAsia" w:ascii="仿宋_GB2312" w:hAnsi="仿宋_GB2312" w:eastAsia="仿宋_GB2312" w:cs="仿宋_GB2312"/>
                <w:kern w:val="0"/>
                <w:sz w:val="28"/>
                <w:szCs w:val="28"/>
                <w:lang w:eastAsia="zh-CN"/>
              </w:rPr>
              <w:t>根据</w:t>
            </w:r>
            <w:r>
              <w:rPr>
                <w:rFonts w:hint="eastAsia" w:ascii="仿宋_GB2312" w:hAnsi="仿宋_GB2312" w:eastAsia="仿宋_GB2312" w:cs="仿宋_GB2312"/>
                <w:kern w:val="0"/>
                <w:sz w:val="28"/>
                <w:szCs w:val="28"/>
                <w:lang w:val="en-US" w:eastAsia="zh-CN"/>
              </w:rPr>
              <w:t>公共自行车租赁系统设施设备运行情况及时</w:t>
            </w:r>
            <w:r>
              <w:rPr>
                <w:rFonts w:hint="eastAsia" w:eastAsia="仿宋_GB2312"/>
                <w:sz w:val="28"/>
                <w:szCs w:val="28"/>
              </w:rPr>
              <w:t>更新了1.08万套具有防晒防水功能的二维码扫码贴纸、更换了</w:t>
            </w:r>
            <w:r>
              <w:rPr>
                <w:rFonts w:hint="eastAsia" w:eastAsia="仿宋_GB2312"/>
                <w:sz w:val="28"/>
                <w:szCs w:val="28"/>
                <w:lang w:val="en-US" w:eastAsia="zh-CN"/>
              </w:rPr>
              <w:t>4000条免充气软胶</w:t>
            </w:r>
            <w:r>
              <w:rPr>
                <w:rFonts w:hint="eastAsia" w:eastAsia="仿宋_GB2312"/>
                <w:sz w:val="28"/>
                <w:szCs w:val="28"/>
              </w:rPr>
              <w:t>轮胎</w:t>
            </w:r>
            <w:r>
              <w:rPr>
                <w:rFonts w:hint="eastAsia" w:eastAsia="仿宋_GB2312"/>
                <w:sz w:val="28"/>
                <w:szCs w:val="28"/>
                <w:lang w:val="en-US" w:eastAsia="zh-CN"/>
              </w:rPr>
              <w:t>和5000套自行车</w:t>
            </w:r>
            <w:r>
              <w:rPr>
                <w:rFonts w:hint="eastAsia" w:eastAsia="仿宋_GB2312"/>
                <w:sz w:val="28"/>
                <w:szCs w:val="28"/>
              </w:rPr>
              <w:t>贴画，对公共自行车站点蓄电池</w:t>
            </w:r>
            <w:r>
              <w:rPr>
                <w:rFonts w:hint="eastAsia" w:eastAsia="仿宋_GB2312"/>
                <w:sz w:val="28"/>
                <w:szCs w:val="28"/>
                <w:lang w:eastAsia="zh-CN"/>
              </w:rPr>
              <w:t>、</w:t>
            </w:r>
            <w:r>
              <w:rPr>
                <w:rFonts w:hint="eastAsia" w:eastAsia="仿宋_GB2312"/>
                <w:sz w:val="28"/>
                <w:szCs w:val="28"/>
                <w:lang w:val="en-US" w:eastAsia="zh-CN"/>
              </w:rPr>
              <w:t>其他自行车</w:t>
            </w:r>
            <w:r>
              <w:rPr>
                <w:rFonts w:hint="eastAsia" w:eastAsia="仿宋_GB2312"/>
                <w:sz w:val="28"/>
                <w:szCs w:val="28"/>
              </w:rPr>
              <w:t>配件和设备及时进行了维修更换</w:t>
            </w:r>
            <w:r>
              <w:rPr>
                <w:rFonts w:hint="eastAsia" w:eastAsia="仿宋_GB2312"/>
                <w:sz w:val="28"/>
                <w:szCs w:val="28"/>
                <w:lang w:eastAsia="zh-CN"/>
              </w:rPr>
              <w:t>，</w:t>
            </w:r>
            <w:r>
              <w:rPr>
                <w:rFonts w:hint="eastAsia" w:eastAsia="仿宋_GB2312"/>
                <w:sz w:val="28"/>
                <w:szCs w:val="28"/>
                <w:lang w:val="en-US" w:eastAsia="zh-CN"/>
              </w:rPr>
              <w:t>保障市民骑行更舒适更安全更美观</w:t>
            </w:r>
            <w:r>
              <w:rPr>
                <w:rFonts w:hint="eastAsia" w:eastAsia="仿宋_GB2312"/>
                <w:sz w:val="28"/>
                <w:szCs w:val="28"/>
              </w:rPr>
              <w:t>。</w:t>
            </w:r>
            <w:r>
              <w:rPr>
                <w:rFonts w:hint="eastAsia" w:eastAsia="仿宋_GB2312"/>
                <w:sz w:val="28"/>
                <w:szCs w:val="28"/>
                <w:lang w:val="en-US" w:eastAsia="zh-CN"/>
              </w:rPr>
              <w:t>对公共自行车租赁系统机房服务器进行了集中检修，更换了机房部分设施设备，保障了租赁系统正常运行。</w:t>
            </w:r>
            <w:r>
              <w:rPr>
                <w:rFonts w:hint="eastAsia" w:ascii="仿宋_GB2312" w:hAnsi="仿宋_GB2312" w:eastAsia="仿宋_GB2312" w:cs="仿宋_GB2312"/>
                <w:kern w:val="0"/>
                <w:sz w:val="28"/>
                <w:szCs w:val="28"/>
              </w:rPr>
              <w:t>配合城市道路改扩建，拆除站点1</w:t>
            </w: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处。对公共自行车运营管理</w:t>
            </w:r>
            <w:r>
              <w:rPr>
                <w:rFonts w:hint="eastAsia" w:eastAsia="仿宋_GB2312"/>
                <w:sz w:val="28"/>
                <w:szCs w:val="28"/>
              </w:rPr>
              <w:t>按照“每周一小检，每月一大检”的考评方式，每月对项目运行情况进行考评，对存在的问题督促限时整改。并针对公共自行车租赁系统运营管理项目开展市民满意度调查，不断强化本单位职能部门和运营管理商服务意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630" w:leftChars="0"/>
              <w:textAlignment w:val="auto"/>
              <w:rPr>
                <w:rFonts w:hint="eastAsia" w:ascii="黑体" w:hAnsi="黑体" w:eastAsia="黑体" w:cs="黑体"/>
                <w:b/>
                <w:bCs/>
                <w:sz w:val="28"/>
                <w:szCs w:val="28"/>
              </w:rPr>
            </w:pPr>
            <w:r>
              <w:rPr>
                <w:rFonts w:hint="eastAsia" w:ascii="黑体" w:hAnsi="黑体" w:eastAsia="黑体" w:cs="黑体"/>
                <w:b/>
                <w:bCs/>
                <w:sz w:val="28"/>
                <w:szCs w:val="28"/>
                <w:lang w:val="en-US" w:eastAsia="zh-CN"/>
              </w:rPr>
              <w:t>（四）</w:t>
            </w:r>
            <w:r>
              <w:rPr>
                <w:rFonts w:hint="eastAsia" w:ascii="黑体" w:hAnsi="黑体" w:eastAsia="黑体" w:cs="黑体"/>
                <w:b/>
                <w:bCs/>
                <w:sz w:val="28"/>
                <w:szCs w:val="28"/>
              </w:rPr>
              <w:t>综合评价情况及评价结论</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_GB2312"/>
                <w:sz w:val="28"/>
                <w:szCs w:val="28"/>
              </w:rPr>
            </w:pPr>
            <w:r>
              <w:rPr>
                <w:rFonts w:hint="eastAsia" w:eastAsia="仿宋_GB2312"/>
                <w:sz w:val="28"/>
                <w:szCs w:val="28"/>
              </w:rPr>
              <w:t xml:space="preserve">    停车</w:t>
            </w:r>
            <w:r>
              <w:rPr>
                <w:rFonts w:hint="eastAsia" w:eastAsia="仿宋_GB2312"/>
                <w:sz w:val="28"/>
                <w:szCs w:val="28"/>
                <w:lang w:val="en-US" w:eastAsia="zh-CN"/>
              </w:rPr>
              <w:t>管理服务中心</w:t>
            </w:r>
            <w:r>
              <w:rPr>
                <w:rFonts w:hint="eastAsia" w:eastAsia="仿宋_GB2312"/>
                <w:sz w:val="28"/>
                <w:szCs w:val="28"/>
              </w:rPr>
              <w:t>绩效评价组认为，岳阳市城区</w:t>
            </w:r>
            <w:r>
              <w:rPr>
                <w:rFonts w:hint="eastAsia" w:ascii="仿宋" w:hAnsi="仿宋" w:eastAsia="仿宋" w:cs="仿宋"/>
                <w:b w:val="0"/>
                <w:bCs w:val="0"/>
                <w:sz w:val="32"/>
                <w:szCs w:val="32"/>
                <w:u w:val="none"/>
              </w:rPr>
              <w:t>公共自行车</w:t>
            </w:r>
            <w:r>
              <w:rPr>
                <w:rFonts w:hint="eastAsia" w:ascii="仿宋" w:hAnsi="仿宋" w:eastAsia="仿宋" w:cs="仿宋"/>
                <w:b w:val="0"/>
                <w:bCs w:val="0"/>
                <w:sz w:val="32"/>
                <w:szCs w:val="32"/>
                <w:u w:val="none"/>
                <w:lang w:eastAsia="zh-CN"/>
              </w:rPr>
              <w:t>运营公司</w:t>
            </w:r>
            <w:r>
              <w:rPr>
                <w:rFonts w:hint="eastAsia" w:ascii="仿宋" w:hAnsi="仿宋" w:eastAsia="仿宋" w:cs="仿宋"/>
                <w:b w:val="0"/>
                <w:bCs w:val="0"/>
                <w:sz w:val="32"/>
                <w:szCs w:val="32"/>
                <w:u w:val="none"/>
              </w:rPr>
              <w:t>运营管理</w:t>
            </w:r>
            <w:r>
              <w:rPr>
                <w:rFonts w:hint="eastAsia" w:ascii="仿宋" w:hAnsi="仿宋" w:eastAsia="仿宋" w:cs="仿宋"/>
                <w:b w:val="0"/>
                <w:bCs w:val="0"/>
                <w:sz w:val="32"/>
                <w:szCs w:val="32"/>
                <w:u w:val="none"/>
                <w:lang w:eastAsia="zh-CN"/>
              </w:rPr>
              <w:t>费</w:t>
            </w:r>
            <w:r>
              <w:rPr>
                <w:rFonts w:hint="eastAsia" w:eastAsia="仿宋_GB2312"/>
                <w:sz w:val="28"/>
                <w:szCs w:val="28"/>
              </w:rPr>
              <w:t>项目管理和资金使用规范、遵守了相关法规政策，有效发挥了财政资金的使用效率。</w:t>
            </w:r>
            <w:r>
              <w:rPr>
                <w:rFonts w:hint="eastAsia" w:eastAsia="仿宋_GB2312"/>
                <w:sz w:val="28"/>
                <w:szCs w:val="28"/>
                <w:lang w:eastAsia="zh-CN"/>
              </w:rPr>
              <w:t>根据量化评分</w:t>
            </w:r>
            <w:r>
              <w:rPr>
                <w:rFonts w:hint="eastAsia" w:eastAsia="仿宋_GB2312"/>
                <w:sz w:val="28"/>
                <w:szCs w:val="28"/>
              </w:rPr>
              <w:t>考评得分9</w:t>
            </w:r>
            <w:r>
              <w:rPr>
                <w:rFonts w:hint="eastAsia" w:eastAsia="仿宋_GB2312"/>
                <w:sz w:val="28"/>
                <w:szCs w:val="28"/>
                <w:lang w:val="en-US" w:eastAsia="zh-CN"/>
              </w:rPr>
              <w:t>6.5</w:t>
            </w:r>
            <w:r>
              <w:rPr>
                <w:rFonts w:hint="eastAsia" w:eastAsia="仿宋_GB2312"/>
                <w:sz w:val="28"/>
                <w:szCs w:val="28"/>
              </w:rPr>
              <w:t>分，考评等次为“优秀”。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630" w:leftChars="0"/>
              <w:textAlignment w:val="auto"/>
              <w:rPr>
                <w:rFonts w:hint="eastAsia" w:ascii="黑体" w:hAnsi="黑体" w:eastAsia="黑体" w:cs="黑体"/>
                <w:b/>
                <w:bCs/>
                <w:sz w:val="28"/>
                <w:szCs w:val="28"/>
              </w:rPr>
            </w:pPr>
            <w:r>
              <w:rPr>
                <w:rFonts w:hint="eastAsia" w:ascii="黑体" w:hAnsi="黑体" w:eastAsia="黑体" w:cs="黑体"/>
                <w:b/>
                <w:bCs/>
                <w:sz w:val="28"/>
                <w:szCs w:val="28"/>
                <w:lang w:val="en-US" w:eastAsia="zh-CN"/>
              </w:rPr>
              <w:t>（五）</w:t>
            </w:r>
            <w:r>
              <w:rPr>
                <w:rFonts w:hint="eastAsia" w:ascii="黑体" w:hAnsi="黑体" w:eastAsia="黑体" w:cs="黑体"/>
                <w:b/>
                <w:bCs/>
                <w:sz w:val="28"/>
                <w:szCs w:val="28"/>
              </w:rPr>
              <w:t>项目主要绩效情况分析</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kern w:val="0"/>
                <w:sz w:val="28"/>
                <w:szCs w:val="28"/>
              </w:rPr>
            </w:pPr>
            <w:r>
              <w:rPr>
                <w:rFonts w:hint="eastAsia" w:eastAsia="仿宋_GB2312"/>
                <w:sz w:val="28"/>
                <w:szCs w:val="28"/>
              </w:rPr>
              <w:t>城区</w:t>
            </w:r>
            <w:r>
              <w:rPr>
                <w:rFonts w:hint="eastAsia" w:ascii="仿宋" w:hAnsi="仿宋" w:eastAsia="仿宋" w:cs="仿宋"/>
                <w:b w:val="0"/>
                <w:bCs w:val="0"/>
                <w:sz w:val="32"/>
                <w:szCs w:val="32"/>
                <w:u w:val="none"/>
              </w:rPr>
              <w:t>公共自行车</w:t>
            </w:r>
            <w:r>
              <w:rPr>
                <w:rFonts w:hint="eastAsia" w:ascii="仿宋" w:hAnsi="仿宋" w:eastAsia="仿宋" w:cs="仿宋"/>
                <w:b w:val="0"/>
                <w:bCs w:val="0"/>
                <w:sz w:val="32"/>
                <w:szCs w:val="32"/>
                <w:u w:val="none"/>
                <w:lang w:eastAsia="zh-CN"/>
              </w:rPr>
              <w:t>运营公司</w:t>
            </w:r>
            <w:r>
              <w:rPr>
                <w:rFonts w:hint="eastAsia" w:ascii="仿宋" w:hAnsi="仿宋" w:eastAsia="仿宋" w:cs="仿宋"/>
                <w:b w:val="0"/>
                <w:bCs w:val="0"/>
                <w:sz w:val="32"/>
                <w:szCs w:val="32"/>
                <w:u w:val="none"/>
              </w:rPr>
              <w:t>运营管理</w:t>
            </w:r>
            <w:r>
              <w:rPr>
                <w:rFonts w:hint="eastAsia" w:ascii="仿宋" w:hAnsi="仿宋" w:eastAsia="仿宋" w:cs="仿宋"/>
                <w:b w:val="0"/>
                <w:bCs w:val="0"/>
                <w:sz w:val="32"/>
                <w:szCs w:val="32"/>
                <w:u w:val="none"/>
                <w:lang w:eastAsia="zh-CN"/>
              </w:rPr>
              <w:t>费</w:t>
            </w:r>
            <w:r>
              <w:rPr>
                <w:rFonts w:hint="eastAsia" w:eastAsia="仿宋_GB2312"/>
                <w:sz w:val="28"/>
                <w:szCs w:val="28"/>
              </w:rPr>
              <w:t>项目严格按照预算使用资金，项目支出控制在预算之内，未出现超预算开支的情况。至202</w:t>
            </w:r>
            <w:r>
              <w:rPr>
                <w:rFonts w:hint="eastAsia" w:eastAsia="仿宋_GB2312"/>
                <w:sz w:val="28"/>
                <w:szCs w:val="28"/>
                <w:lang w:val="en-US" w:eastAsia="zh-CN"/>
              </w:rPr>
              <w:t>1</w:t>
            </w:r>
            <w:r>
              <w:rPr>
                <w:rFonts w:hint="eastAsia" w:eastAsia="仿宋_GB2312"/>
                <w:sz w:val="28"/>
                <w:szCs w:val="28"/>
              </w:rPr>
              <w:t>年底规模已达到站点386个、锁止器10780套、公共自行车8000辆。我</w:t>
            </w:r>
            <w:r>
              <w:rPr>
                <w:rFonts w:hint="eastAsia" w:eastAsia="仿宋_GB2312"/>
                <w:sz w:val="28"/>
                <w:szCs w:val="28"/>
                <w:lang w:val="en-US" w:eastAsia="zh-CN"/>
              </w:rPr>
              <w:t>中心</w:t>
            </w:r>
            <w:r>
              <w:rPr>
                <w:rFonts w:hint="eastAsia" w:eastAsia="仿宋_GB2312"/>
                <w:sz w:val="28"/>
                <w:szCs w:val="28"/>
              </w:rPr>
              <w:t>积极倡导“低碳出行、绿色环保”的理念，不断完善公共自行车租赁系统建设，及时维护</w:t>
            </w:r>
            <w:r>
              <w:rPr>
                <w:rFonts w:hint="eastAsia" w:eastAsia="仿宋_GB2312"/>
                <w:sz w:val="28"/>
                <w:szCs w:val="28"/>
                <w:lang w:val="en-US" w:eastAsia="zh-CN"/>
              </w:rPr>
              <w:t>公共自行车租赁系统设备和</w:t>
            </w:r>
            <w:r>
              <w:rPr>
                <w:rFonts w:hint="eastAsia" w:eastAsia="仿宋_GB2312"/>
                <w:sz w:val="28"/>
                <w:szCs w:val="28"/>
              </w:rPr>
              <w:t>“扫码租车”功能，增强了公共自行车项目服务市民</w:t>
            </w:r>
            <w:r>
              <w:rPr>
                <w:rFonts w:hint="eastAsia" w:eastAsia="仿宋_GB2312"/>
                <w:sz w:val="28"/>
                <w:szCs w:val="28"/>
                <w:lang w:val="en-US" w:eastAsia="zh-CN"/>
              </w:rPr>
              <w:t>的</w:t>
            </w:r>
            <w:r>
              <w:rPr>
                <w:rFonts w:hint="eastAsia" w:eastAsia="仿宋_GB2312"/>
                <w:sz w:val="28"/>
                <w:szCs w:val="28"/>
              </w:rPr>
              <w:t>意识</w:t>
            </w:r>
            <w:r>
              <w:rPr>
                <w:rFonts w:hint="eastAsia" w:eastAsia="仿宋_GB2312"/>
                <w:sz w:val="32"/>
                <w:szCs w:val="32"/>
              </w:rPr>
              <w:t>。</w:t>
            </w:r>
            <w:r>
              <w:rPr>
                <w:rFonts w:hint="eastAsia"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年全年总骑行量为</w:t>
            </w:r>
            <w:r>
              <w:rPr>
                <w:rFonts w:hint="eastAsia" w:ascii="仿宋_GB2312" w:hAnsi="仿宋_GB2312" w:eastAsia="仿宋_GB2312" w:cs="仿宋_GB2312"/>
                <w:color w:val="auto"/>
                <w:kern w:val="0"/>
                <w:sz w:val="28"/>
                <w:szCs w:val="28"/>
              </w:rPr>
              <w:t>2</w:t>
            </w:r>
            <w:r>
              <w:rPr>
                <w:rFonts w:hint="eastAsia" w:ascii="仿宋_GB2312" w:hAnsi="仿宋_GB2312" w:eastAsia="仿宋_GB2312" w:cs="仿宋_GB2312"/>
                <w:color w:val="auto"/>
                <w:kern w:val="0"/>
                <w:sz w:val="28"/>
                <w:szCs w:val="28"/>
                <w:lang w:val="en-US" w:eastAsia="zh-CN"/>
              </w:rPr>
              <w:t>03.1</w:t>
            </w:r>
            <w:r>
              <w:rPr>
                <w:rFonts w:hint="eastAsia" w:ascii="仿宋_GB2312" w:hAnsi="仿宋_GB2312" w:eastAsia="仿宋_GB2312" w:cs="仿宋_GB2312"/>
                <w:color w:val="auto"/>
                <w:kern w:val="0"/>
                <w:sz w:val="28"/>
                <w:szCs w:val="28"/>
              </w:rPr>
              <w:t>万人次，其中刷卡骑行1</w:t>
            </w:r>
            <w:r>
              <w:rPr>
                <w:rFonts w:hint="eastAsia" w:ascii="仿宋_GB2312" w:hAnsi="仿宋_GB2312" w:eastAsia="仿宋_GB2312" w:cs="仿宋_GB2312"/>
                <w:color w:val="auto"/>
                <w:kern w:val="0"/>
                <w:sz w:val="28"/>
                <w:szCs w:val="28"/>
                <w:lang w:val="en-US" w:eastAsia="zh-CN"/>
              </w:rPr>
              <w:t>00.7</w:t>
            </w:r>
            <w:r>
              <w:rPr>
                <w:rFonts w:hint="eastAsia" w:ascii="仿宋_GB2312" w:hAnsi="仿宋_GB2312" w:eastAsia="仿宋_GB2312" w:cs="仿宋_GB2312"/>
                <w:color w:val="auto"/>
                <w:kern w:val="0"/>
                <w:sz w:val="28"/>
                <w:szCs w:val="28"/>
              </w:rPr>
              <w:t>万人次,扫码租车骑行量为1</w:t>
            </w:r>
            <w:r>
              <w:rPr>
                <w:rFonts w:hint="eastAsia" w:ascii="仿宋_GB2312" w:hAnsi="仿宋_GB2312" w:eastAsia="仿宋_GB2312" w:cs="仿宋_GB2312"/>
                <w:color w:val="auto"/>
                <w:kern w:val="0"/>
                <w:sz w:val="28"/>
                <w:szCs w:val="28"/>
                <w:lang w:val="en-US" w:eastAsia="zh-CN"/>
              </w:rPr>
              <w:t>02.4</w:t>
            </w:r>
            <w:r>
              <w:rPr>
                <w:rFonts w:hint="eastAsia" w:ascii="仿宋_GB2312" w:hAnsi="仿宋_GB2312" w:eastAsia="仿宋_GB2312" w:cs="仿宋_GB2312"/>
                <w:color w:val="auto"/>
                <w:kern w:val="0"/>
                <w:sz w:val="28"/>
                <w:szCs w:val="28"/>
              </w:rPr>
              <w:t>万人次，占比</w:t>
            </w:r>
            <w:r>
              <w:rPr>
                <w:rFonts w:hint="eastAsia" w:ascii="仿宋_GB2312" w:hAnsi="仿宋_GB2312" w:eastAsia="仿宋_GB2312" w:cs="仿宋_GB2312"/>
                <w:color w:val="auto"/>
                <w:kern w:val="0"/>
                <w:sz w:val="28"/>
                <w:szCs w:val="28"/>
                <w:lang w:val="en-US" w:eastAsia="zh-CN"/>
              </w:rPr>
              <w:t>50</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eastAsia="zh-CN"/>
              </w:rPr>
              <w:t>（</w:t>
            </w:r>
            <w:r>
              <w:rPr>
                <w:rFonts w:hint="eastAsia" w:ascii="仿宋_GB2312" w:hAnsi="仿宋" w:eastAsia="仿宋_GB2312" w:cs="仿宋"/>
                <w:bCs/>
                <w:color w:val="auto"/>
                <w:sz w:val="28"/>
                <w:szCs w:val="28"/>
                <w:lang w:val="en-US" w:eastAsia="zh-CN"/>
              </w:rPr>
              <w:t>由于疫情影响总骑行量较上年有所减少）</w:t>
            </w:r>
            <w:r>
              <w:rPr>
                <w:rFonts w:hint="eastAsia" w:ascii="仿宋_GB2312" w:hAnsi="仿宋_GB2312" w:eastAsia="仿宋_GB2312" w:cs="仿宋_GB2312"/>
                <w:color w:val="auto"/>
                <w:kern w:val="0"/>
                <w:sz w:val="28"/>
                <w:szCs w:val="28"/>
              </w:rPr>
              <w:t>。截止目前，全市共办理租赁卡967</w:t>
            </w:r>
            <w:r>
              <w:rPr>
                <w:rFonts w:hint="eastAsia" w:ascii="仿宋_GB2312" w:hAnsi="仿宋_GB2312" w:eastAsia="仿宋_GB2312" w:cs="仿宋_GB2312"/>
                <w:color w:val="auto"/>
                <w:kern w:val="0"/>
                <w:sz w:val="28"/>
                <w:szCs w:val="28"/>
                <w:lang w:val="en-US" w:eastAsia="zh-CN"/>
              </w:rPr>
              <w:t>97</w:t>
            </w:r>
            <w:r>
              <w:rPr>
                <w:rFonts w:hint="eastAsia" w:ascii="仿宋_GB2312" w:hAnsi="仿宋_GB2312" w:eastAsia="仿宋_GB2312" w:cs="仿宋_GB2312"/>
                <w:color w:val="auto"/>
                <w:kern w:val="0"/>
                <w:sz w:val="28"/>
                <w:szCs w:val="28"/>
              </w:rPr>
              <w:t>张,累计骑行量达到3</w:t>
            </w:r>
            <w:r>
              <w:rPr>
                <w:rFonts w:hint="eastAsia" w:ascii="仿宋_GB2312" w:hAnsi="仿宋_GB2312" w:eastAsia="仿宋_GB2312" w:cs="仿宋_GB2312"/>
                <w:color w:val="auto"/>
                <w:kern w:val="0"/>
                <w:sz w:val="28"/>
                <w:szCs w:val="28"/>
                <w:lang w:val="en-US" w:eastAsia="zh-CN"/>
              </w:rPr>
              <w:t>575.7</w:t>
            </w:r>
            <w:r>
              <w:rPr>
                <w:rFonts w:hint="eastAsia" w:ascii="仿宋_GB2312" w:hAnsi="仿宋_GB2312" w:eastAsia="仿宋_GB2312" w:cs="仿宋_GB2312"/>
                <w:color w:val="auto"/>
                <w:kern w:val="0"/>
                <w:sz w:val="28"/>
                <w:szCs w:val="28"/>
              </w:rPr>
              <w:t>万余人次。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eastAsia="仿宋_GB2312"/>
                <w:sz w:val="28"/>
                <w:szCs w:val="28"/>
              </w:rPr>
            </w:pPr>
            <w:r>
              <w:rPr>
                <w:rFonts w:hint="eastAsia" w:eastAsia="仿宋_GB2312"/>
                <w:sz w:val="28"/>
                <w:szCs w:val="28"/>
              </w:rPr>
              <w:t>零能量、零消耗、零支持、零污染等是自行车出行的优势，与低碳环保有着良好的契合点。公共自行车租赁系统项目的建设改变了以往城市出行方式结构，减少汽车使用量，从而减少尾气排放。项目实施后，减轻了城区交通压力，切实缓解城市拥堵的问题</w:t>
            </w:r>
            <w:r>
              <w:rPr>
                <w:rFonts w:hint="eastAsia" w:eastAsia="仿宋_GB2312"/>
                <w:sz w:val="28"/>
                <w:szCs w:val="28"/>
                <w:lang w:eastAsia="zh-CN"/>
              </w:rPr>
              <w:t>，</w:t>
            </w:r>
            <w:r>
              <w:rPr>
                <w:rFonts w:hint="eastAsia" w:eastAsia="仿宋_GB2312"/>
                <w:sz w:val="28"/>
                <w:szCs w:val="28"/>
                <w:lang w:val="en-US" w:eastAsia="zh-CN"/>
              </w:rPr>
              <w:t>解决了公交出行“最后1公里”的问题，运行服务惠及民生</w:t>
            </w:r>
            <w:r>
              <w:rPr>
                <w:rFonts w:hint="eastAsia" w:eastAsia="仿宋_GB2312"/>
                <w:sz w:val="28"/>
                <w:szCs w:val="28"/>
              </w:rPr>
              <w:t>。对于节能减排，改善城区整体生态环境，间接减少环境治理</w:t>
            </w:r>
            <w:r>
              <w:rPr>
                <w:rFonts w:hint="eastAsia" w:eastAsia="仿宋_GB2312"/>
                <w:sz w:val="28"/>
                <w:szCs w:val="28"/>
                <w:lang w:eastAsia="zh-CN"/>
              </w:rPr>
              <w:t>、</w:t>
            </w:r>
            <w:r>
              <w:rPr>
                <w:rFonts w:hint="eastAsia" w:eastAsia="仿宋_GB2312"/>
                <w:sz w:val="28"/>
                <w:szCs w:val="28"/>
                <w:lang w:val="en-US" w:eastAsia="zh-CN"/>
              </w:rPr>
              <w:t>公共运输、交通基础设施等方面</w:t>
            </w:r>
            <w:r>
              <w:rPr>
                <w:rFonts w:hint="eastAsia" w:eastAsia="仿宋_GB2312"/>
                <w:sz w:val="28"/>
                <w:szCs w:val="28"/>
              </w:rPr>
              <w:t>费用。对提升城市品位，倡导绿色出行健康环保岳阳理念起到积极的作用。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630" w:leftChars="0"/>
              <w:textAlignment w:val="auto"/>
              <w:rPr>
                <w:rFonts w:hint="eastAsia" w:ascii="黑体" w:hAnsi="黑体" w:eastAsia="黑体" w:cs="黑体"/>
                <w:b/>
                <w:bCs/>
                <w:sz w:val="28"/>
                <w:szCs w:val="28"/>
              </w:rPr>
            </w:pPr>
            <w:r>
              <w:rPr>
                <w:rFonts w:hint="eastAsia" w:ascii="黑体" w:hAnsi="黑体" w:eastAsia="黑体" w:cs="黑体"/>
                <w:b/>
                <w:bCs/>
                <w:sz w:val="28"/>
                <w:szCs w:val="28"/>
                <w:lang w:val="en-US" w:eastAsia="zh-CN"/>
              </w:rPr>
              <w:t>（六）</w:t>
            </w:r>
            <w:r>
              <w:rPr>
                <w:rFonts w:hint="eastAsia" w:ascii="黑体" w:hAnsi="黑体" w:eastAsia="黑体" w:cs="黑体"/>
                <w:b/>
                <w:bCs/>
                <w:sz w:val="28"/>
                <w:szCs w:val="28"/>
              </w:rPr>
              <w:t>主要经验及做法、存在问题和建议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仿宋_GB2312"/>
                <w:sz w:val="28"/>
                <w:szCs w:val="28"/>
              </w:rPr>
            </w:pPr>
            <w:r>
              <w:rPr>
                <w:rFonts w:hint="eastAsia" w:eastAsia="仿宋_GB2312"/>
                <w:sz w:val="28"/>
                <w:szCs w:val="28"/>
              </w:rPr>
              <w:t xml:space="preserve">    1、加强设施设备维护，提高公共自行车使用的便捷性和安全性。同时动员市民监督，减少人为破坏设施设备的情况发生，节约维护成本。</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eastAsia="仿宋_GB2312"/>
                <w:sz w:val="28"/>
                <w:szCs w:val="28"/>
              </w:rPr>
            </w:pPr>
            <w:r>
              <w:rPr>
                <w:rFonts w:hint="eastAsia" w:eastAsia="仿宋_GB2312"/>
                <w:sz w:val="28"/>
                <w:szCs w:val="28"/>
              </w:rPr>
              <w:t>2、建议加大宣传力度，倡导环保出行，文明骑行的良好城市交通氛围。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0"/>
                <w:sz w:val="28"/>
                <w:szCs w:val="28"/>
              </w:rPr>
            </w:pPr>
            <w:r>
              <w:rPr>
                <w:rFonts w:hint="eastAsia" w:eastAsia="仿宋_GB2312"/>
                <w:sz w:val="28"/>
                <w:szCs w:val="28"/>
                <w:lang w:val="en-US" w:eastAsia="zh-CN"/>
              </w:rPr>
              <w:t>3</w:t>
            </w:r>
            <w:r>
              <w:rPr>
                <w:rFonts w:hint="eastAsia" w:eastAsia="仿宋_GB2312"/>
                <w:sz w:val="28"/>
                <w:szCs w:val="28"/>
              </w:rPr>
              <w:t>、建议加快</w:t>
            </w:r>
            <w:r>
              <w:rPr>
                <w:rFonts w:hint="eastAsia" w:ascii="仿宋_GB2312" w:hAnsi="仿宋_GB2312" w:eastAsia="仿宋_GB2312" w:cs="仿宋_GB2312"/>
                <w:kern w:val="0"/>
                <w:sz w:val="28"/>
                <w:szCs w:val="28"/>
              </w:rPr>
              <w:t>慢行系统建设，为慢行交通出行提供良好的出行环境。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4、中心城区</w:t>
            </w:r>
            <w:r>
              <w:rPr>
                <w:rFonts w:hint="eastAsia" w:eastAsia="仿宋_GB2312"/>
                <w:sz w:val="28"/>
                <w:szCs w:val="28"/>
              </w:rPr>
              <w:t>公共自行车租赁系统</w:t>
            </w:r>
            <w:r>
              <w:rPr>
                <w:rFonts w:hint="eastAsia" w:eastAsia="仿宋_GB2312"/>
                <w:sz w:val="28"/>
                <w:szCs w:val="28"/>
                <w:lang w:val="en-US" w:eastAsia="zh-CN"/>
              </w:rPr>
              <w:t>将逐步退出运营，但市民要求继续运行的呼声较高，导致信访压力较大，本中心将加大引导和宣传力度，争取市民的理解和支持，平稳退出运营。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lang w:val="en-US" w:eastAsia="zh-CN"/>
              </w:rPr>
              <w:t>（七）</w:t>
            </w:r>
            <w:r>
              <w:rPr>
                <w:rFonts w:hint="eastAsia" w:ascii="黑体" w:hAnsi="黑体" w:eastAsia="黑体" w:cs="黑体"/>
                <w:b/>
                <w:bCs/>
                <w:sz w:val="28"/>
                <w:szCs w:val="28"/>
              </w:rPr>
              <w:t>附件</w:t>
            </w:r>
          </w:p>
          <w:p>
            <w:pPr>
              <w:keepNext w:val="0"/>
              <w:keepLines w:val="0"/>
              <w:pageBreakBefore w:val="0"/>
              <w:widowControl w:val="0"/>
              <w:kinsoku/>
              <w:wordWrap/>
              <w:overflowPunct/>
              <w:topLinePunct w:val="0"/>
              <w:autoSpaceDE/>
              <w:autoSpaceDN/>
              <w:bidi w:val="0"/>
              <w:adjustRightInd/>
              <w:snapToGrid/>
              <w:spacing w:before="156" w:beforeLines="50" w:line="480" w:lineRule="exact"/>
              <w:textAlignment w:val="auto"/>
              <w:rPr>
                <w:rFonts w:hint="eastAsia" w:ascii="仿宋_GB2312" w:hAnsi="仿宋_GB2312" w:eastAsia="仿宋_GB2312" w:cs="仿宋_GB2312"/>
                <w:b w:val="0"/>
                <w:bCs w:val="0"/>
                <w:sz w:val="28"/>
                <w:szCs w:val="28"/>
                <w:u w:val="none"/>
              </w:rPr>
            </w:pPr>
            <w:r>
              <w:rPr>
                <w:rFonts w:hint="eastAsia" w:eastAsia="楷体_GB2312"/>
                <w:bCs/>
                <w:sz w:val="28"/>
                <w:szCs w:val="28"/>
              </w:rPr>
              <w:t xml:space="preserve">  </w:t>
            </w:r>
            <w:r>
              <w:rPr>
                <w:rFonts w:hint="eastAsia" w:eastAsia="楷体_GB2312"/>
                <w:bCs/>
                <w:sz w:val="28"/>
                <w:szCs w:val="28"/>
                <w:lang w:val="en-US" w:eastAsia="zh-CN"/>
              </w:rPr>
              <w:t xml:space="preserve">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 w:val="0"/>
                <w:bCs w:val="0"/>
                <w:sz w:val="28"/>
                <w:szCs w:val="28"/>
                <w:lang w:val="en-US" w:eastAsia="zh-CN"/>
              </w:rPr>
              <w:t>附件2-1：</w:t>
            </w:r>
            <w:r>
              <w:rPr>
                <w:rFonts w:hint="eastAsia" w:ascii="仿宋" w:hAnsi="仿宋" w:eastAsia="仿宋" w:cs="仿宋"/>
                <w:b w:val="0"/>
                <w:bCs w:val="0"/>
                <w:sz w:val="32"/>
                <w:szCs w:val="32"/>
                <w:u w:val="none"/>
              </w:rPr>
              <w:t>公共自行车</w:t>
            </w:r>
            <w:r>
              <w:rPr>
                <w:rFonts w:hint="eastAsia" w:ascii="仿宋" w:hAnsi="仿宋" w:eastAsia="仿宋" w:cs="仿宋"/>
                <w:b w:val="0"/>
                <w:bCs w:val="0"/>
                <w:sz w:val="32"/>
                <w:szCs w:val="32"/>
                <w:u w:val="none"/>
                <w:lang w:eastAsia="zh-CN"/>
              </w:rPr>
              <w:t>运营公司</w:t>
            </w:r>
            <w:r>
              <w:rPr>
                <w:rFonts w:hint="eastAsia" w:ascii="仿宋" w:hAnsi="仿宋" w:eastAsia="仿宋" w:cs="仿宋"/>
                <w:b w:val="0"/>
                <w:bCs w:val="0"/>
                <w:sz w:val="32"/>
                <w:szCs w:val="32"/>
                <w:u w:val="none"/>
              </w:rPr>
              <w:t>运营管理</w:t>
            </w:r>
            <w:r>
              <w:rPr>
                <w:rFonts w:hint="eastAsia" w:ascii="仿宋" w:hAnsi="仿宋" w:eastAsia="仿宋" w:cs="仿宋"/>
                <w:b w:val="0"/>
                <w:bCs w:val="0"/>
                <w:sz w:val="32"/>
                <w:szCs w:val="32"/>
                <w:u w:val="none"/>
                <w:lang w:eastAsia="zh-CN"/>
              </w:rPr>
              <w:t>费</w:t>
            </w:r>
            <w:r>
              <w:rPr>
                <w:rFonts w:hint="eastAsia" w:ascii="仿宋_GB2312" w:hAnsi="仿宋_GB2312" w:eastAsia="仿宋_GB2312" w:cs="仿宋_GB2312"/>
                <w:b w:val="0"/>
                <w:bCs w:val="0"/>
                <w:sz w:val="28"/>
                <w:szCs w:val="28"/>
                <w:u w:val="none"/>
              </w:rPr>
              <w:t>项目支出绩效评价评分表</w:t>
            </w:r>
          </w:p>
          <w:p>
            <w:pPr>
              <w:keepNext w:val="0"/>
              <w:keepLines w:val="0"/>
              <w:pageBreakBefore w:val="0"/>
              <w:widowControl w:val="0"/>
              <w:kinsoku/>
              <w:wordWrap/>
              <w:overflowPunct/>
              <w:topLinePunct w:val="0"/>
              <w:autoSpaceDE/>
              <w:autoSpaceDN/>
              <w:bidi w:val="0"/>
              <w:adjustRightInd/>
              <w:snapToGrid/>
              <w:spacing w:before="156" w:beforeLines="50" w:line="480" w:lineRule="exact"/>
              <w:ind w:firstLine="560" w:firstLineChars="200"/>
              <w:textAlignment w:val="auto"/>
              <w:rPr>
                <w:rFonts w:hint="eastAsia" w:ascii="仿宋_GB2312" w:eastAsia="仿宋_GB2312"/>
                <w:bCs/>
                <w:sz w:val="28"/>
                <w:szCs w:val="28"/>
              </w:rPr>
            </w:pPr>
            <w:r>
              <w:rPr>
                <w:rFonts w:hint="eastAsia" w:ascii="仿宋_GB2312" w:hAnsi="仿宋_GB2312" w:eastAsia="仿宋_GB2312" w:cs="仿宋_GB2312"/>
                <w:b w:val="0"/>
                <w:bCs w:val="0"/>
                <w:sz w:val="28"/>
                <w:szCs w:val="28"/>
                <w:lang w:val="en-US" w:eastAsia="zh-CN"/>
              </w:rPr>
              <w:t>附件2-2</w:t>
            </w:r>
            <w:r>
              <w:rPr>
                <w:rFonts w:hint="eastAsia" w:ascii="仿宋_GB2312" w:hAnsi="仿宋_GB2312" w:eastAsia="仿宋_GB2312" w:cs="仿宋_GB2312"/>
                <w:b w:val="0"/>
                <w:bCs w:val="0"/>
                <w:sz w:val="28"/>
                <w:szCs w:val="28"/>
                <w:u w:val="none"/>
                <w:lang w:eastAsia="zh-CN"/>
              </w:rPr>
              <w:t>：</w:t>
            </w:r>
            <w:r>
              <w:rPr>
                <w:rFonts w:hint="eastAsia" w:ascii="仿宋" w:hAnsi="仿宋" w:eastAsia="仿宋" w:cs="仿宋"/>
                <w:b w:val="0"/>
                <w:bCs w:val="0"/>
                <w:sz w:val="32"/>
                <w:szCs w:val="32"/>
                <w:u w:val="none"/>
              </w:rPr>
              <w:t>公共自行车</w:t>
            </w:r>
            <w:r>
              <w:rPr>
                <w:rFonts w:hint="eastAsia" w:ascii="仿宋" w:hAnsi="仿宋" w:eastAsia="仿宋" w:cs="仿宋"/>
                <w:b w:val="0"/>
                <w:bCs w:val="0"/>
                <w:sz w:val="32"/>
                <w:szCs w:val="32"/>
                <w:u w:val="none"/>
                <w:lang w:eastAsia="zh-CN"/>
              </w:rPr>
              <w:t>运营公司</w:t>
            </w:r>
            <w:r>
              <w:rPr>
                <w:rFonts w:hint="eastAsia" w:ascii="仿宋" w:hAnsi="仿宋" w:eastAsia="仿宋" w:cs="仿宋"/>
                <w:b w:val="0"/>
                <w:bCs w:val="0"/>
                <w:sz w:val="32"/>
                <w:szCs w:val="32"/>
                <w:u w:val="none"/>
              </w:rPr>
              <w:t>运营管理</w:t>
            </w:r>
            <w:r>
              <w:rPr>
                <w:rFonts w:hint="eastAsia" w:ascii="仿宋" w:hAnsi="仿宋" w:eastAsia="仿宋" w:cs="仿宋"/>
                <w:b w:val="0"/>
                <w:bCs w:val="0"/>
                <w:sz w:val="32"/>
                <w:szCs w:val="32"/>
                <w:u w:val="none"/>
                <w:lang w:eastAsia="zh-CN"/>
              </w:rPr>
              <w:t>费</w:t>
            </w:r>
            <w:r>
              <w:rPr>
                <w:rFonts w:hint="eastAsia" w:ascii="仿宋_GB2312" w:hAnsi="仿宋_GB2312" w:eastAsia="仿宋_GB2312" w:cs="仿宋_GB2312"/>
                <w:b w:val="0"/>
                <w:bCs w:val="0"/>
                <w:sz w:val="28"/>
                <w:szCs w:val="28"/>
                <w:u w:val="none"/>
              </w:rPr>
              <w:t>项目绩效评价</w:t>
            </w:r>
            <w:r>
              <w:rPr>
                <w:rFonts w:hint="eastAsia" w:ascii="仿宋_GB2312" w:hAnsi="仿宋_GB2312" w:eastAsia="仿宋_GB2312" w:cs="仿宋_GB2312"/>
                <w:b w:val="0"/>
                <w:bCs w:val="0"/>
                <w:sz w:val="28"/>
                <w:szCs w:val="28"/>
                <w:u w:val="none"/>
                <w:lang w:eastAsia="zh-CN"/>
              </w:rPr>
              <w:t>指标体系</w:t>
            </w:r>
          </w:p>
        </w:tc>
      </w:tr>
    </w:tbl>
    <w:p>
      <w:pPr>
        <w:rPr>
          <w:sz w:val="28"/>
          <w:szCs w:val="28"/>
        </w:rPr>
      </w:pPr>
    </w:p>
    <w:p>
      <w:pPr>
        <w:ind w:firstLine="640" w:firstLineChars="200"/>
        <w:jc w:val="left"/>
        <w:rPr>
          <w:rFonts w:hint="eastAsia" w:cs="黑体" w:asciiTheme="minorEastAsia" w:hAnsiTheme="minorEastAsia" w:eastAsiaTheme="minorEastAsia"/>
          <w:b/>
          <w:color w:val="000000"/>
          <w:kern w:val="0"/>
          <w:sz w:val="32"/>
          <w:szCs w:val="32"/>
          <w:lang w:val="en-US" w:eastAsia="zh-CN"/>
        </w:rPr>
      </w:pPr>
      <w:r>
        <w:rPr>
          <w:rFonts w:hint="eastAsia" w:cs="黑体" w:asciiTheme="minorEastAsia" w:hAnsiTheme="minorEastAsia"/>
          <w:b/>
          <w:color w:val="000000"/>
          <w:kern w:val="0"/>
          <w:sz w:val="32"/>
          <w:szCs w:val="32"/>
          <w:lang w:val="en-US" w:eastAsia="zh-CN"/>
        </w:rPr>
        <w:t>附件2、2021年部门决算公开表格</w:t>
      </w: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3"/>
        <w:sz w:val="24"/>
        <w:szCs w:val="24"/>
      </w:rPr>
    </w:pPr>
    <w:r>
      <w:rPr>
        <w:rStyle w:val="13"/>
        <w:rFonts w:hint="eastAsia"/>
        <w:sz w:val="24"/>
        <w:szCs w:val="24"/>
      </w:rPr>
      <w:t xml:space="preserve">— </w:t>
    </w:r>
    <w:r>
      <w:rPr>
        <w:sz w:val="24"/>
        <w:szCs w:val="24"/>
      </w:rPr>
      <w:fldChar w:fldCharType="begin"/>
    </w:r>
    <w:r>
      <w:rPr>
        <w:rStyle w:val="13"/>
        <w:sz w:val="24"/>
        <w:szCs w:val="24"/>
      </w:rPr>
      <w:instrText xml:space="preserve">PAGE  </w:instrText>
    </w:r>
    <w:r>
      <w:rPr>
        <w:sz w:val="24"/>
        <w:szCs w:val="24"/>
      </w:rPr>
      <w:fldChar w:fldCharType="separate"/>
    </w:r>
    <w:r>
      <w:rPr>
        <w:rStyle w:val="13"/>
        <w:sz w:val="24"/>
        <w:szCs w:val="24"/>
      </w:rPr>
      <w:t>24</w:t>
    </w:r>
    <w:r>
      <w:rPr>
        <w:sz w:val="24"/>
        <w:szCs w:val="24"/>
      </w:rPr>
      <w:fldChar w:fldCharType="end"/>
    </w:r>
    <w:r>
      <w:rPr>
        <w:rStyle w:val="13"/>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65B7E6"/>
    <w:multiLevelType w:val="singleLevel"/>
    <w:tmpl w:val="0B65B7E6"/>
    <w:lvl w:ilvl="0" w:tentative="0">
      <w:start w:val="2"/>
      <w:numFmt w:val="chineseCounting"/>
      <w:suff w:val="nothing"/>
      <w:lvlText w:val="（%1）"/>
      <w:lvlJc w:val="left"/>
      <w:rPr>
        <w:rFonts w:hint="eastAsia"/>
      </w:rPr>
    </w:lvl>
  </w:abstractNum>
  <w:abstractNum w:abstractNumId="1">
    <w:nsid w:val="19484145"/>
    <w:multiLevelType w:val="singleLevel"/>
    <w:tmpl w:val="19484145"/>
    <w:lvl w:ilvl="0" w:tentative="0">
      <w:start w:val="4"/>
      <w:numFmt w:val="chineseCounting"/>
      <w:suff w:val="nothing"/>
      <w:lvlText w:val="%1、"/>
      <w:lvlJc w:val="left"/>
      <w:rPr>
        <w:rFonts w:hint="eastAsia"/>
      </w:rPr>
    </w:lvl>
  </w:abstractNum>
  <w:abstractNum w:abstractNumId="2">
    <w:nsid w:val="23579384"/>
    <w:multiLevelType w:val="singleLevel"/>
    <w:tmpl w:val="23579384"/>
    <w:lvl w:ilvl="0" w:tentative="0">
      <w:start w:val="1"/>
      <w:numFmt w:val="chineseCounting"/>
      <w:suff w:val="nothing"/>
      <w:lvlText w:val="（%1）"/>
      <w:lvlJc w:val="left"/>
      <w:pPr>
        <w:ind w:left="280"/>
      </w:pPr>
      <w:rPr>
        <w:rFonts w:hint="eastAsia"/>
      </w:rPr>
    </w:lvl>
  </w:abstractNum>
  <w:abstractNum w:abstractNumId="3">
    <w:nsid w:val="5CE1C5C1"/>
    <w:multiLevelType w:val="singleLevel"/>
    <w:tmpl w:val="5CE1C5C1"/>
    <w:lvl w:ilvl="0" w:tentative="0">
      <w:start w:val="4"/>
      <w:numFmt w:val="chineseCounting"/>
      <w:suff w:val="space"/>
      <w:lvlText w:val="第%1部分"/>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5OTBlMjkxOGJkZTY2YWVjYTkxNWZjODEzNjkwZDcifQ=="/>
  </w:docVars>
  <w:rsids>
    <w:rsidRoot w:val="00172A27"/>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27E6B"/>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A5C53"/>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7F1388"/>
    <w:rsid w:val="036A1510"/>
    <w:rsid w:val="05633A58"/>
    <w:rsid w:val="05940AC6"/>
    <w:rsid w:val="05CB200E"/>
    <w:rsid w:val="06B411F0"/>
    <w:rsid w:val="06C947A0"/>
    <w:rsid w:val="06ED4932"/>
    <w:rsid w:val="073B0F31"/>
    <w:rsid w:val="074F6778"/>
    <w:rsid w:val="087403E0"/>
    <w:rsid w:val="09AA6B0A"/>
    <w:rsid w:val="0BE56081"/>
    <w:rsid w:val="0C216E2C"/>
    <w:rsid w:val="0C970E9C"/>
    <w:rsid w:val="0CFD51A3"/>
    <w:rsid w:val="0D4903E8"/>
    <w:rsid w:val="0DAB10A3"/>
    <w:rsid w:val="0DC34546"/>
    <w:rsid w:val="0E2126D9"/>
    <w:rsid w:val="0EFA766A"/>
    <w:rsid w:val="0F670FFA"/>
    <w:rsid w:val="10595278"/>
    <w:rsid w:val="10E072B6"/>
    <w:rsid w:val="123743A0"/>
    <w:rsid w:val="12521AED"/>
    <w:rsid w:val="12D06335"/>
    <w:rsid w:val="13A43EDC"/>
    <w:rsid w:val="13BE003E"/>
    <w:rsid w:val="13ED41C3"/>
    <w:rsid w:val="14202B31"/>
    <w:rsid w:val="14EC6D6F"/>
    <w:rsid w:val="17A87124"/>
    <w:rsid w:val="17BD3EAD"/>
    <w:rsid w:val="19B412DF"/>
    <w:rsid w:val="1A694BF7"/>
    <w:rsid w:val="1AB62E35"/>
    <w:rsid w:val="1AE17EB2"/>
    <w:rsid w:val="1B300E3A"/>
    <w:rsid w:val="1B6805D3"/>
    <w:rsid w:val="1B7725C5"/>
    <w:rsid w:val="1BCE4B3C"/>
    <w:rsid w:val="1D0C175E"/>
    <w:rsid w:val="211A2370"/>
    <w:rsid w:val="21BA320B"/>
    <w:rsid w:val="23144B9D"/>
    <w:rsid w:val="235558E1"/>
    <w:rsid w:val="237A4A44"/>
    <w:rsid w:val="2564005E"/>
    <w:rsid w:val="27DB542D"/>
    <w:rsid w:val="2A2E0C3A"/>
    <w:rsid w:val="2A3F0751"/>
    <w:rsid w:val="2A510484"/>
    <w:rsid w:val="2A7F27ED"/>
    <w:rsid w:val="2AC0078E"/>
    <w:rsid w:val="2BAE3DE1"/>
    <w:rsid w:val="2C10437B"/>
    <w:rsid w:val="2CB44864"/>
    <w:rsid w:val="2DBF0527"/>
    <w:rsid w:val="2E536EC1"/>
    <w:rsid w:val="300608F5"/>
    <w:rsid w:val="32FA5B5D"/>
    <w:rsid w:val="34897199"/>
    <w:rsid w:val="348D1F4F"/>
    <w:rsid w:val="35CB2596"/>
    <w:rsid w:val="35DA54E6"/>
    <w:rsid w:val="366364DD"/>
    <w:rsid w:val="3681070B"/>
    <w:rsid w:val="370B6762"/>
    <w:rsid w:val="384653A1"/>
    <w:rsid w:val="386D0B7F"/>
    <w:rsid w:val="391E1E7A"/>
    <w:rsid w:val="394E275F"/>
    <w:rsid w:val="3A43603C"/>
    <w:rsid w:val="3A4E02F0"/>
    <w:rsid w:val="3E720C9E"/>
    <w:rsid w:val="3F402B4A"/>
    <w:rsid w:val="40AC7B67"/>
    <w:rsid w:val="41801923"/>
    <w:rsid w:val="42F05DC3"/>
    <w:rsid w:val="431052A5"/>
    <w:rsid w:val="432B29E6"/>
    <w:rsid w:val="432F1B9E"/>
    <w:rsid w:val="43853221"/>
    <w:rsid w:val="439E0787"/>
    <w:rsid w:val="43C24475"/>
    <w:rsid w:val="43E4263E"/>
    <w:rsid w:val="43EC14F2"/>
    <w:rsid w:val="442073EE"/>
    <w:rsid w:val="444430DC"/>
    <w:rsid w:val="45B147A1"/>
    <w:rsid w:val="45F9639D"/>
    <w:rsid w:val="46DB13AA"/>
    <w:rsid w:val="46FD7572"/>
    <w:rsid w:val="479E754B"/>
    <w:rsid w:val="47A619B8"/>
    <w:rsid w:val="48ED43E7"/>
    <w:rsid w:val="48FF3A76"/>
    <w:rsid w:val="4904637C"/>
    <w:rsid w:val="4A201EF6"/>
    <w:rsid w:val="4C06146F"/>
    <w:rsid w:val="4C1C28D7"/>
    <w:rsid w:val="4DA3543A"/>
    <w:rsid w:val="4F025EB9"/>
    <w:rsid w:val="51932FAD"/>
    <w:rsid w:val="51B24AA6"/>
    <w:rsid w:val="539A6F42"/>
    <w:rsid w:val="546926EB"/>
    <w:rsid w:val="54AF6350"/>
    <w:rsid w:val="55AA6B17"/>
    <w:rsid w:val="56CD51B3"/>
    <w:rsid w:val="57E8307D"/>
    <w:rsid w:val="597933D0"/>
    <w:rsid w:val="5AEC372E"/>
    <w:rsid w:val="5B5C6B06"/>
    <w:rsid w:val="5BC203C8"/>
    <w:rsid w:val="5C271300"/>
    <w:rsid w:val="5C7219F9"/>
    <w:rsid w:val="5D8F6D1E"/>
    <w:rsid w:val="5E0771FD"/>
    <w:rsid w:val="5E4928F7"/>
    <w:rsid w:val="5E4A0E97"/>
    <w:rsid w:val="5F7711DF"/>
    <w:rsid w:val="607B5C80"/>
    <w:rsid w:val="60840E31"/>
    <w:rsid w:val="60A907EA"/>
    <w:rsid w:val="6145544E"/>
    <w:rsid w:val="615773E4"/>
    <w:rsid w:val="617D3332"/>
    <w:rsid w:val="629D3C8C"/>
    <w:rsid w:val="62DE6052"/>
    <w:rsid w:val="640E2967"/>
    <w:rsid w:val="64630F05"/>
    <w:rsid w:val="66680A54"/>
    <w:rsid w:val="67AC16DE"/>
    <w:rsid w:val="68525518"/>
    <w:rsid w:val="68B43ADD"/>
    <w:rsid w:val="69AF2398"/>
    <w:rsid w:val="69EE0B66"/>
    <w:rsid w:val="6A0C7949"/>
    <w:rsid w:val="6A4B65A5"/>
    <w:rsid w:val="6B9E1F8B"/>
    <w:rsid w:val="6BCE4EB6"/>
    <w:rsid w:val="6CB467A2"/>
    <w:rsid w:val="6CF7043C"/>
    <w:rsid w:val="6DF87B41"/>
    <w:rsid w:val="6F63625D"/>
    <w:rsid w:val="70453BB5"/>
    <w:rsid w:val="70D24AD1"/>
    <w:rsid w:val="721B0191"/>
    <w:rsid w:val="728566FD"/>
    <w:rsid w:val="73410663"/>
    <w:rsid w:val="74235FBB"/>
    <w:rsid w:val="7568637B"/>
    <w:rsid w:val="756E770A"/>
    <w:rsid w:val="77137D89"/>
    <w:rsid w:val="78520C1D"/>
    <w:rsid w:val="78E71CAD"/>
    <w:rsid w:val="79091C23"/>
    <w:rsid w:val="790C526F"/>
    <w:rsid w:val="790F582E"/>
    <w:rsid w:val="7AC322A6"/>
    <w:rsid w:val="7B7351DF"/>
    <w:rsid w:val="7C1032C9"/>
    <w:rsid w:val="7D8924B3"/>
    <w:rsid w:val="7E81400A"/>
    <w:rsid w:val="7EFE44AE"/>
    <w:rsid w:val="7F603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200" w:firstLineChars="200"/>
    </w:pPr>
  </w:style>
  <w:style w:type="paragraph" w:styleId="4">
    <w:name w:val="Subtitle"/>
    <w:basedOn w:val="1"/>
    <w:next w:val="1"/>
    <w:qFormat/>
    <w:uiPriority w:val="0"/>
    <w:pPr>
      <w:widowControl/>
      <w:wordWrap w:val="0"/>
      <w:jc w:val="center"/>
    </w:pPr>
    <w:rPr>
      <w:kern w:val="0"/>
      <w:sz w:val="24"/>
      <w:szCs w:val="24"/>
    </w:rPr>
  </w:style>
  <w:style w:type="paragraph" w:styleId="5">
    <w:name w:val="Body Text"/>
    <w:basedOn w:val="1"/>
    <w:next w:val="6"/>
    <w:qFormat/>
    <w:uiPriority w:val="0"/>
    <w:pPr>
      <w:widowControl w:val="0"/>
      <w:jc w:val="both"/>
    </w:pPr>
    <w:rPr>
      <w:rFonts w:ascii="Calibri" w:hAnsi="Calibri" w:eastAsia="宋体" w:cs="Times New Roman"/>
      <w:kern w:val="2"/>
      <w:sz w:val="28"/>
      <w:szCs w:val="24"/>
      <w:lang w:val="en-US" w:eastAsia="zh-CN" w:bidi="ar-SA"/>
    </w:rPr>
  </w:style>
  <w:style w:type="paragraph" w:styleId="6">
    <w:name w:val="toc 5"/>
    <w:basedOn w:val="1"/>
    <w:next w:val="1"/>
    <w:qFormat/>
    <w:uiPriority w:val="0"/>
    <w:pPr>
      <w:ind w:left="1680" w:leftChars="800"/>
    </w:pPr>
  </w:style>
  <w:style w:type="paragraph" w:styleId="7">
    <w:name w:val="Balloon Text"/>
    <w:basedOn w:val="1"/>
    <w:link w:val="18"/>
    <w:semiHidden/>
    <w:unhideWhenUsed/>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jc w:val="left"/>
    </w:pPr>
    <w:rPr>
      <w:rFonts w:cs="Times New Roman"/>
      <w:kern w:val="0"/>
      <w:sz w:val="24"/>
    </w:rPr>
  </w:style>
  <w:style w:type="character" w:styleId="13">
    <w:name w:val="page number"/>
    <w:qFormat/>
    <w:uiPriority w:val="0"/>
  </w:style>
  <w:style w:type="character" w:customStyle="1" w:styleId="14">
    <w:name w:val="页眉 Char"/>
    <w:basedOn w:val="12"/>
    <w:link w:val="9"/>
    <w:qFormat/>
    <w:uiPriority w:val="99"/>
    <w:rPr>
      <w:sz w:val="18"/>
      <w:szCs w:val="18"/>
    </w:rPr>
  </w:style>
  <w:style w:type="character" w:customStyle="1" w:styleId="15">
    <w:name w:val="页脚 Char"/>
    <w:basedOn w:val="12"/>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2"/>
    <w:link w:val="7"/>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19524</Words>
  <Characters>20956</Characters>
  <Lines>69</Lines>
  <Paragraphs>19</Paragraphs>
  <TotalTime>4</TotalTime>
  <ScaleCrop>false</ScaleCrop>
  <LinksUpToDate>false</LinksUpToDate>
  <CharactersWithSpaces>21945</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闪闪</cp:lastModifiedBy>
  <cp:lastPrinted>2022-07-27T12:55:00Z</cp:lastPrinted>
  <dcterms:modified xsi:type="dcterms:W3CDTF">2023-09-23T06:11:23Z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EA93A644AD384BF4BF349F19EEF6545E</vt:lpwstr>
  </property>
</Properties>
</file>