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sz w:val="84"/>
          <w:szCs w:val="84"/>
        </w:rPr>
      </w:pPr>
      <w:r>
        <w:rPr>
          <w:rFonts w:hint="eastAsia"/>
          <w:sz w:val="84"/>
          <w:szCs w:val="84"/>
        </w:rPr>
        <w:t>岳阳市生态环境局云溪分局部门决算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both"/>
        <w:rPr>
          <w:sz w:val="32"/>
          <w:szCs w:val="32"/>
        </w:rPr>
      </w:pPr>
    </w:p>
    <w:p>
      <w:pPr>
        <w:pStyle w:val="11"/>
        <w:jc w:val="both"/>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第一部分岳阳市生态环境局云溪分局概况</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pageBreakBefore w:val="0"/>
        <w:widowControl w:val="0"/>
        <w:kinsoku/>
        <w:wordWrap/>
        <w:overflowPunct/>
        <w:topLinePunct w:val="0"/>
        <w:autoSpaceDE w:val="0"/>
        <w:autoSpaceDN w:val="0"/>
        <w:bidi w:val="0"/>
        <w:adjustRightInd w:val="0"/>
        <w:snapToGrid/>
        <w:spacing w:line="480" w:lineRule="exact"/>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keepNext/>
        <w:keepLines/>
        <w:autoSpaceDE w:val="0"/>
        <w:autoSpaceDN w:val="0"/>
        <w:adjustRightInd w:val="0"/>
        <w:ind w:firstLine="600" w:firstLineChars="200"/>
        <w:rPr>
          <w:rFonts w:ascii="黑体" w:hAnsi="黑体" w:eastAsia="黑体"/>
          <w:sz w:val="30"/>
          <w:szCs w:val="30"/>
        </w:rPr>
      </w:pPr>
      <w:r>
        <w:rPr>
          <w:rFonts w:hint="eastAsia" w:ascii="黑体" w:hAnsi="Times New Roman" w:eastAsia="黑体" w:cs="黑体"/>
          <w:sz w:val="30"/>
          <w:szCs w:val="30"/>
          <w:highlight w:val="white"/>
        </w:rPr>
        <w:t>第一部分</w:t>
      </w:r>
      <w:r>
        <w:rPr>
          <w:rFonts w:hint="eastAsia" w:ascii="黑体" w:hAnsi="Times New Roman" w:eastAsia="黑体" w:cs="黑体"/>
          <w:sz w:val="30"/>
          <w:szCs w:val="30"/>
          <w:highlight w:val="white"/>
          <w:lang w:val="en-US" w:eastAsia="zh-CN"/>
        </w:rPr>
        <w:t xml:space="preserve"> </w:t>
      </w:r>
      <w:r>
        <w:rPr>
          <w:rFonts w:hint="eastAsia" w:ascii="黑体" w:hAnsi="Times New Roman" w:eastAsia="黑体" w:cs="黑体"/>
          <w:sz w:val="30"/>
          <w:szCs w:val="30"/>
          <w:highlight w:val="white"/>
        </w:rPr>
        <w:t>岳阳市生态环境局云溪分局概况</w:t>
      </w:r>
    </w:p>
    <w:p>
      <w:pPr>
        <w:pStyle w:val="12"/>
        <w:numPr>
          <w:ilvl w:val="0"/>
          <w:numId w:val="0"/>
        </w:numPr>
        <w:ind w:left="210" w:leftChars="0"/>
        <w:jc w:val="left"/>
        <w:rPr>
          <w:rFonts w:ascii="黑体" w:hAnsi="黑体" w:eastAsia="黑体"/>
          <w:sz w:val="30"/>
          <w:szCs w:val="30"/>
        </w:rPr>
      </w:pPr>
      <w:r>
        <w:rPr>
          <w:rFonts w:hint="eastAsia" w:ascii="黑体" w:hAnsi="黑体" w:eastAsia="黑体"/>
          <w:sz w:val="30"/>
          <w:szCs w:val="30"/>
          <w:lang w:val="en-US" w:eastAsia="zh-CN"/>
        </w:rPr>
        <w:t xml:space="preserve">   一、</w:t>
      </w:r>
      <w:r>
        <w:rPr>
          <w:rFonts w:ascii="黑体" w:hAnsi="黑体" w:eastAsia="黑体"/>
          <w:sz w:val="30"/>
          <w:szCs w:val="30"/>
        </w:rPr>
        <w:t>部门职责</w:t>
      </w:r>
    </w:p>
    <w:p>
      <w:pPr>
        <w:keepNext/>
        <w:keepLines/>
        <w:autoSpaceDE w:val="0"/>
        <w:autoSpaceDN w:val="0"/>
        <w:adjustRightInd w:val="0"/>
        <w:ind w:firstLine="641"/>
        <w:rPr>
          <w:rFonts w:hint="eastAsia" w:ascii="宋体" w:hAnsi="Times New Roman" w:cs="宋体"/>
          <w:sz w:val="30"/>
          <w:szCs w:val="30"/>
          <w:highlight w:val="white"/>
          <w:lang w:val="zh-CN"/>
        </w:rPr>
      </w:pPr>
      <w:r>
        <w:rPr>
          <w:rFonts w:hint="eastAsia" w:ascii="宋体" w:hAnsi="Times New Roman" w:cs="宋体"/>
          <w:sz w:val="30"/>
          <w:szCs w:val="30"/>
          <w:highlight w:val="white"/>
          <w:lang w:val="zh-CN"/>
        </w:rPr>
        <w:t>1、受市生态环境局委托，承担辖区内的生态环境相关工作；承担市生态环境局和县委、县政府交办的其他任务。</w:t>
      </w:r>
    </w:p>
    <w:p>
      <w:pPr>
        <w:keepNext/>
        <w:keepLines/>
        <w:autoSpaceDE w:val="0"/>
        <w:autoSpaceDN w:val="0"/>
        <w:adjustRightInd w:val="0"/>
        <w:ind w:firstLine="641"/>
        <w:rPr>
          <w:rFonts w:hint="eastAsia" w:ascii="宋体" w:hAnsi="Times New Roman" w:cs="宋体"/>
          <w:sz w:val="30"/>
          <w:szCs w:val="30"/>
          <w:highlight w:val="white"/>
        </w:rPr>
      </w:pPr>
      <w:r>
        <w:rPr>
          <w:rFonts w:hint="eastAsia" w:ascii="宋体" w:hAnsi="Times New Roman" w:cs="宋体"/>
          <w:sz w:val="30"/>
          <w:szCs w:val="30"/>
          <w:highlight w:val="white"/>
        </w:rPr>
        <w:t>2、负责全区生态环境问题的统筹协调和监督管理。牵头协调环境污染事故和生态破坏事件的调查处理,指导协调对突发生态环境事件的应急、预警工作,牵头实施生态环境损害赔偿制度,协调解决环境污染纠纷;统筹协调区域、流域生态环境保护工作。</w:t>
      </w:r>
    </w:p>
    <w:p>
      <w:pPr>
        <w:keepNext/>
        <w:keepLines/>
        <w:autoSpaceDE w:val="0"/>
        <w:autoSpaceDN w:val="0"/>
        <w:adjustRightInd w:val="0"/>
        <w:ind w:firstLine="641"/>
        <w:rPr>
          <w:rFonts w:hint="eastAsia" w:ascii="宋体" w:hAnsi="Times New Roman" w:cs="宋体"/>
          <w:sz w:val="30"/>
          <w:szCs w:val="30"/>
          <w:highlight w:val="white"/>
        </w:rPr>
      </w:pPr>
      <w:r>
        <w:rPr>
          <w:rFonts w:hint="eastAsia" w:ascii="宋体" w:hAnsi="Times New Roman" w:cs="宋体"/>
          <w:sz w:val="30"/>
          <w:szCs w:val="30"/>
          <w:highlight w:val="white"/>
        </w:rPr>
        <w:t>3、负责环境污染防治的监督管理。组织拟订大气、水、土壤、噪声、光、恶臭、固体废物、重金属、化学品、机动车等的污染防治管理制度并监督实施。会同有关部门监督管理饮用水水源地生态环境保护工作,组织指导城乡生态环境综合整治工作,监督指导农业面源污染治理工作。监督指导区域大气环境保护工作,按照国家、省统一部署，做好区域大气污染联防联控协作工作。</w:t>
      </w:r>
    </w:p>
    <w:p>
      <w:pPr>
        <w:keepNext/>
        <w:keepLines/>
        <w:autoSpaceDE w:val="0"/>
        <w:autoSpaceDN w:val="0"/>
        <w:adjustRightInd w:val="0"/>
        <w:ind w:firstLine="641"/>
        <w:rPr>
          <w:rFonts w:hint="eastAsia" w:ascii="宋体" w:hAnsi="Times New Roman" w:cs="宋体"/>
          <w:sz w:val="30"/>
          <w:szCs w:val="30"/>
          <w:highlight w:val="white"/>
        </w:rPr>
      </w:pPr>
      <w:r>
        <w:rPr>
          <w:rFonts w:hint="eastAsia" w:ascii="宋体" w:hAnsi="Times New Roman" w:cs="宋体"/>
          <w:sz w:val="30"/>
          <w:szCs w:val="30"/>
          <w:highlight w:val="white"/>
        </w:rPr>
        <w:t>4、组织指导和协调生态环境宣传教育工作,贯彻实施生态环境保护宣传教育纲要,推动社会组织和公众参与生态环境保护。开展生态环境科技工作,组织生态环境科学研究和技术工程示范、生态环境技术管理体系建设。</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二、机构设置及决算单位构成</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宋体" w:hAnsi="Times New Roman" w:cs="宋体"/>
          <w:sz w:val="30"/>
          <w:szCs w:val="30"/>
          <w:highlight w:val="white"/>
          <w:lang w:val="zh-CN"/>
        </w:rPr>
      </w:pPr>
      <w:r>
        <w:rPr>
          <w:rFonts w:hint="eastAsia" w:ascii="宋体" w:hAnsi="Times New Roman" w:cs="宋体"/>
          <w:sz w:val="30"/>
          <w:szCs w:val="30"/>
          <w:highlight w:val="white"/>
        </w:rPr>
        <w:t>(一)内设机构设置</w:t>
      </w:r>
      <w:r>
        <w:rPr>
          <w:rFonts w:hint="eastAsia" w:ascii="宋体" w:hAnsi="Times New Roman" w:cs="宋体"/>
          <w:sz w:val="30"/>
          <w:szCs w:val="30"/>
          <w:highlight w:val="white"/>
          <w:lang w:val="zh-CN"/>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宋体" w:hAnsi="Times New Roman" w:cs="宋体"/>
          <w:sz w:val="30"/>
          <w:szCs w:val="30"/>
          <w:highlight w:val="white"/>
        </w:rPr>
      </w:pPr>
      <w:r>
        <w:rPr>
          <w:rFonts w:hint="eastAsia" w:ascii="宋体" w:hAnsi="Times New Roman" w:cs="宋体"/>
          <w:sz w:val="30"/>
          <w:szCs w:val="30"/>
          <w:highlight w:val="white"/>
          <w:lang w:val="zh-CN"/>
        </w:rPr>
        <w:t>岳阳市生态环境局</w:t>
      </w:r>
      <w:r>
        <w:rPr>
          <w:rFonts w:hint="eastAsia" w:ascii="宋体" w:hAnsi="Times New Roman" w:cs="宋体"/>
          <w:sz w:val="30"/>
          <w:szCs w:val="30"/>
          <w:highlight w:val="white"/>
          <w:lang w:val="en-US" w:eastAsia="zh-CN"/>
        </w:rPr>
        <w:t>云溪分</w:t>
      </w:r>
      <w:r>
        <w:rPr>
          <w:rFonts w:hint="eastAsia" w:ascii="宋体" w:hAnsi="Times New Roman" w:cs="宋体"/>
          <w:sz w:val="30"/>
          <w:szCs w:val="30"/>
          <w:highlight w:val="white"/>
          <w:lang w:val="zh-CN"/>
        </w:rPr>
        <w:t>局</w:t>
      </w:r>
      <w:r>
        <w:rPr>
          <w:rFonts w:hint="eastAsia" w:ascii="宋体" w:hAnsi="Times New Roman" w:cs="宋体"/>
          <w:sz w:val="30"/>
          <w:szCs w:val="30"/>
          <w:highlight w:val="white"/>
        </w:rPr>
        <w:t>（岳阳市</w:t>
      </w:r>
      <w:r>
        <w:rPr>
          <w:rFonts w:hint="eastAsia" w:ascii="宋体" w:hAnsi="Times New Roman" w:cs="宋体"/>
          <w:sz w:val="30"/>
          <w:szCs w:val="30"/>
          <w:highlight w:val="white"/>
          <w:lang w:val="en-US" w:eastAsia="zh-CN"/>
        </w:rPr>
        <w:t>云溪</w:t>
      </w:r>
      <w:r>
        <w:rPr>
          <w:rFonts w:hint="eastAsia" w:ascii="宋体" w:hAnsi="Times New Roman" w:cs="宋体"/>
          <w:sz w:val="30"/>
          <w:szCs w:val="30"/>
          <w:highlight w:val="white"/>
        </w:rPr>
        <w:t>生态环境保护综合行政执法</w:t>
      </w:r>
      <w:r>
        <w:rPr>
          <w:rFonts w:hint="eastAsia" w:ascii="宋体" w:hAnsi="Times New Roman" w:cs="宋体"/>
          <w:sz w:val="30"/>
          <w:szCs w:val="30"/>
          <w:highlight w:val="white"/>
          <w:lang w:val="en-US" w:eastAsia="zh-CN"/>
        </w:rPr>
        <w:t>局</w:t>
      </w:r>
      <w:r>
        <w:rPr>
          <w:rFonts w:hint="eastAsia" w:ascii="宋体" w:hAnsi="Times New Roman" w:cs="宋体"/>
          <w:sz w:val="30"/>
          <w:szCs w:val="30"/>
          <w:highlight w:val="white"/>
        </w:rPr>
        <w:t>）机关核定全额拨款事业编制</w:t>
      </w:r>
      <w:r>
        <w:rPr>
          <w:rFonts w:hint="eastAsia" w:ascii="宋体" w:hAnsi="Times New Roman" w:cs="宋体"/>
          <w:sz w:val="30"/>
          <w:szCs w:val="30"/>
          <w:highlight w:val="white"/>
          <w:lang w:val="en-US" w:eastAsia="zh-CN"/>
        </w:rPr>
        <w:t>12</w:t>
      </w:r>
      <w:r>
        <w:rPr>
          <w:rFonts w:hint="eastAsia" w:ascii="宋体" w:hAnsi="Times New Roman" w:cs="宋体"/>
          <w:sz w:val="30"/>
          <w:szCs w:val="30"/>
          <w:highlight w:val="white"/>
        </w:rPr>
        <w:t>名，其中:局长1名、副局长</w:t>
      </w:r>
      <w:r>
        <w:rPr>
          <w:rFonts w:hint="eastAsia" w:ascii="宋体" w:hAnsi="Times New Roman" w:cs="宋体"/>
          <w:sz w:val="30"/>
          <w:szCs w:val="30"/>
          <w:highlight w:val="white"/>
          <w:lang w:val="en-US" w:eastAsia="zh-CN"/>
        </w:rPr>
        <w:t>2</w:t>
      </w:r>
      <w:r>
        <w:rPr>
          <w:rFonts w:hint="eastAsia" w:ascii="宋体" w:hAnsi="Times New Roman" w:cs="宋体"/>
          <w:sz w:val="30"/>
          <w:szCs w:val="30"/>
          <w:highlight w:val="white"/>
        </w:rPr>
        <w:t>名、</w:t>
      </w:r>
      <w:r>
        <w:rPr>
          <w:rFonts w:hint="eastAsia" w:ascii="宋体" w:hAnsi="Times New Roman" w:cs="宋体"/>
          <w:sz w:val="30"/>
          <w:szCs w:val="30"/>
          <w:highlight w:val="white"/>
          <w:lang w:val="en-US" w:eastAsia="zh-CN"/>
        </w:rPr>
        <w:t>专职执法副局长</w:t>
      </w:r>
      <w:r>
        <w:rPr>
          <w:rFonts w:hint="eastAsia" w:ascii="宋体" w:hAnsi="Times New Roman" w:cs="宋体"/>
          <w:sz w:val="30"/>
          <w:szCs w:val="30"/>
          <w:highlight w:val="white"/>
        </w:rPr>
        <w:t>1名</w:t>
      </w:r>
      <w:r>
        <w:rPr>
          <w:rFonts w:hint="eastAsia" w:ascii="宋体" w:hAnsi="Times New Roman" w:cs="宋体"/>
          <w:sz w:val="30"/>
          <w:szCs w:val="30"/>
          <w:highlight w:val="white"/>
          <w:lang w:eastAsia="zh-CN"/>
        </w:rPr>
        <w:t>、</w:t>
      </w:r>
      <w:r>
        <w:rPr>
          <w:rFonts w:hint="eastAsia" w:ascii="宋体" w:hAnsi="Times New Roman" w:cs="宋体"/>
          <w:sz w:val="30"/>
          <w:szCs w:val="30"/>
          <w:highlight w:val="white"/>
          <w:lang w:val="en-US" w:eastAsia="zh-CN"/>
        </w:rPr>
        <w:t>副科级纪检员1名</w:t>
      </w:r>
      <w:r>
        <w:rPr>
          <w:rFonts w:hint="eastAsia" w:ascii="宋体" w:hAnsi="Times New Roman" w:cs="宋体"/>
          <w:sz w:val="30"/>
          <w:szCs w:val="30"/>
          <w:highlight w:val="white"/>
        </w:rPr>
        <w:t>。内设办公室 、财务室、管理股、审批股、固废股、综合室、排污权交易办公室、</w:t>
      </w:r>
      <w:r>
        <w:rPr>
          <w:rFonts w:hint="eastAsia" w:ascii="宋体" w:hAnsi="Times New Roman" w:cs="宋体"/>
          <w:sz w:val="30"/>
          <w:szCs w:val="30"/>
          <w:highlight w:val="white"/>
          <w:lang w:val="en-US" w:eastAsia="zh-CN"/>
        </w:rPr>
        <w:t>综合行政执法局</w:t>
      </w:r>
      <w:r>
        <w:rPr>
          <w:rFonts w:hint="eastAsia" w:ascii="宋体" w:hAnsi="Times New Roman" w:cs="宋体"/>
          <w:sz w:val="30"/>
          <w:szCs w:val="30"/>
          <w:highlight w:val="white"/>
        </w:rPr>
        <w:t>8个</w:t>
      </w:r>
      <w:r>
        <w:rPr>
          <w:rFonts w:hint="eastAsia" w:ascii="宋体" w:hAnsi="Times New Roman" w:cs="宋体"/>
          <w:sz w:val="30"/>
          <w:szCs w:val="30"/>
          <w:highlight w:val="white"/>
          <w:lang w:val="en-US" w:eastAsia="zh-CN"/>
        </w:rPr>
        <w:t>相关</w:t>
      </w:r>
      <w:bookmarkStart w:id="0" w:name="_GoBack"/>
      <w:bookmarkEnd w:id="0"/>
      <w:r>
        <w:rPr>
          <w:rFonts w:hint="eastAsia" w:ascii="宋体" w:hAnsi="Times New Roman" w:cs="宋体"/>
          <w:sz w:val="30"/>
          <w:szCs w:val="30"/>
          <w:highlight w:val="white"/>
        </w:rPr>
        <w:t>股室。</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宋体" w:hAnsi="Times New Roman" w:cs="宋体"/>
          <w:sz w:val="30"/>
          <w:szCs w:val="30"/>
          <w:highlight w:val="white"/>
        </w:rPr>
      </w:pPr>
      <w:r>
        <w:rPr>
          <w:rFonts w:hint="eastAsia" w:ascii="宋体" w:hAnsi="Times New Roman" w:cs="宋体"/>
          <w:sz w:val="30"/>
          <w:szCs w:val="30"/>
          <w:highlight w:val="white"/>
        </w:rPr>
        <w:t>（二）决算单位构成。</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宋体" w:hAnsi="Times New Roman" w:cs="宋体"/>
          <w:sz w:val="30"/>
          <w:szCs w:val="30"/>
          <w:highlight w:val="white"/>
          <w:lang w:val="zh-CN"/>
        </w:rPr>
      </w:pPr>
      <w:r>
        <w:rPr>
          <w:rFonts w:hint="eastAsia" w:ascii="宋体" w:hAnsi="Times New Roman" w:cs="宋体"/>
          <w:sz w:val="30"/>
          <w:szCs w:val="30"/>
          <w:highlight w:val="white"/>
          <w:lang w:val="zh-CN"/>
        </w:rPr>
        <w:t>岳阳市生态环境局</w:t>
      </w:r>
      <w:r>
        <w:rPr>
          <w:rFonts w:hint="eastAsia" w:ascii="宋体" w:hAnsi="Times New Roman" w:cs="宋体"/>
          <w:sz w:val="30"/>
          <w:szCs w:val="30"/>
          <w:highlight w:val="white"/>
          <w:lang w:val="en-US" w:eastAsia="zh-CN"/>
        </w:rPr>
        <w:t>云溪</w:t>
      </w:r>
      <w:r>
        <w:rPr>
          <w:rFonts w:hint="eastAsia" w:ascii="宋体" w:hAnsi="Times New Roman" w:cs="宋体"/>
          <w:sz w:val="30"/>
          <w:szCs w:val="30"/>
          <w:highlight w:val="white"/>
          <w:lang w:val="zh-CN"/>
        </w:rPr>
        <w:t>分局20</w:t>
      </w:r>
      <w:r>
        <w:rPr>
          <w:rFonts w:hint="eastAsia" w:ascii="宋体" w:hAnsi="Times New Roman" w:cs="宋体"/>
          <w:sz w:val="30"/>
          <w:szCs w:val="30"/>
          <w:highlight w:val="white"/>
          <w:lang w:val="en-US" w:eastAsia="zh-CN"/>
        </w:rPr>
        <w:t>20</w:t>
      </w:r>
      <w:r>
        <w:rPr>
          <w:rFonts w:hint="eastAsia" w:ascii="宋体" w:hAnsi="Times New Roman" w:cs="宋体"/>
          <w:sz w:val="30"/>
          <w:szCs w:val="30"/>
          <w:highlight w:val="white"/>
          <w:lang w:val="zh-CN"/>
        </w:rPr>
        <w:t>年部门决算包括局机关本级决算,本单位无二级机构。</w:t>
      </w:r>
    </w:p>
    <w:p>
      <w:pPr>
        <w:ind w:firstLine="600" w:firstLineChars="200"/>
        <w:jc w:val="both"/>
        <w:rPr>
          <w:rFonts w:hint="eastAsia" w:ascii="黑体" w:hAnsi="Times New Roman" w:eastAsia="黑体" w:cs="黑体"/>
          <w:sz w:val="30"/>
          <w:szCs w:val="30"/>
          <w:highlight w:val="white"/>
        </w:rPr>
      </w:pPr>
    </w:p>
    <w:p>
      <w:pPr>
        <w:ind w:firstLine="600" w:firstLineChars="200"/>
        <w:jc w:val="both"/>
        <w:rPr>
          <w:rFonts w:hint="eastAsia" w:ascii="黑体" w:hAnsi="Times New Roman" w:eastAsia="黑体" w:cs="黑体"/>
          <w:sz w:val="30"/>
          <w:szCs w:val="30"/>
          <w:highlight w:val="white"/>
          <w:lang w:eastAsia="zh-CN"/>
        </w:rPr>
      </w:pPr>
      <w:r>
        <w:rPr>
          <w:rFonts w:hint="eastAsia" w:ascii="黑体" w:hAnsi="Times New Roman" w:eastAsia="黑体" w:cs="黑体"/>
          <w:sz w:val="30"/>
          <w:szCs w:val="30"/>
          <w:highlight w:val="white"/>
        </w:rPr>
        <w:t>第二部分</w:t>
      </w:r>
      <w:r>
        <w:rPr>
          <w:rFonts w:hint="eastAsia" w:ascii="黑体" w:hAnsi="Times New Roman" w:eastAsia="黑体" w:cs="黑体"/>
          <w:sz w:val="30"/>
          <w:szCs w:val="30"/>
          <w:highlight w:val="white"/>
          <w:lang w:val="en-US" w:eastAsia="zh-CN"/>
        </w:rPr>
        <w:t xml:space="preserve"> </w:t>
      </w:r>
      <w:r>
        <w:rPr>
          <w:rFonts w:hint="eastAsia" w:ascii="黑体" w:hAnsi="Times New Roman" w:eastAsia="黑体" w:cs="黑体"/>
          <w:sz w:val="30"/>
          <w:szCs w:val="30"/>
          <w:highlight w:val="white"/>
          <w:lang w:val="zh-CN"/>
        </w:rPr>
        <w:t>岳阳市生态环境局</w:t>
      </w:r>
      <w:r>
        <w:rPr>
          <w:rFonts w:hint="eastAsia" w:ascii="黑体" w:hAnsi="Times New Roman" w:eastAsia="黑体" w:cs="黑体"/>
          <w:sz w:val="30"/>
          <w:szCs w:val="30"/>
          <w:highlight w:val="white"/>
          <w:lang w:val="en-US" w:eastAsia="zh-CN"/>
        </w:rPr>
        <w:t>云溪分</w:t>
      </w:r>
      <w:r>
        <w:rPr>
          <w:rFonts w:hint="eastAsia" w:ascii="黑体" w:hAnsi="Times New Roman" w:eastAsia="黑体" w:cs="黑体"/>
          <w:sz w:val="30"/>
          <w:szCs w:val="30"/>
          <w:highlight w:val="white"/>
          <w:lang w:val="zh-CN"/>
        </w:rPr>
        <w:t>局</w:t>
      </w:r>
      <w:r>
        <w:rPr>
          <w:rFonts w:hint="eastAsia" w:ascii="黑体" w:hAnsi="Times New Roman" w:eastAsia="黑体" w:cs="黑体"/>
          <w:sz w:val="30"/>
          <w:szCs w:val="30"/>
          <w:highlight w:val="white"/>
        </w:rPr>
        <w:t>2020年度部门决算表（见附表</w:t>
      </w:r>
      <w:r>
        <w:rPr>
          <w:rFonts w:hint="eastAsia" w:ascii="黑体" w:hAnsi="Times New Roman" w:eastAsia="黑体" w:cs="黑体"/>
          <w:sz w:val="30"/>
          <w:szCs w:val="30"/>
          <w:highlight w:val="white"/>
          <w:lang w:eastAsia="zh-CN"/>
        </w:rPr>
        <w:t>）</w:t>
      </w:r>
    </w:p>
    <w:p>
      <w:pPr>
        <w:ind w:firstLine="600" w:firstLineChars="200"/>
        <w:jc w:val="both"/>
        <w:rPr>
          <w:rFonts w:hint="eastAsia" w:ascii="黑体" w:hAnsi="Times New Roman" w:eastAsia="黑体" w:cs="黑体"/>
          <w:sz w:val="30"/>
          <w:szCs w:val="30"/>
          <w:highlight w:val="white"/>
        </w:rPr>
      </w:pPr>
      <w:r>
        <w:rPr>
          <w:rFonts w:hint="eastAsia" w:ascii="黑体" w:hAnsi="Times New Roman" w:eastAsia="黑体" w:cs="黑体"/>
          <w:sz w:val="30"/>
          <w:szCs w:val="30"/>
          <w:highlight w:val="white"/>
        </w:rPr>
        <w:t>第三部分</w:t>
      </w:r>
      <w:r>
        <w:rPr>
          <w:rFonts w:hint="eastAsia" w:ascii="黑体" w:hAnsi="Times New Roman" w:eastAsia="黑体" w:cs="黑体"/>
          <w:sz w:val="30"/>
          <w:szCs w:val="30"/>
          <w:highlight w:val="white"/>
          <w:lang w:val="en-US" w:eastAsia="zh-CN"/>
        </w:rPr>
        <w:t xml:space="preserve"> </w:t>
      </w:r>
      <w:r>
        <w:rPr>
          <w:rFonts w:hint="eastAsia" w:ascii="黑体" w:hAnsi="Times New Roman" w:eastAsia="黑体" w:cs="黑体"/>
          <w:sz w:val="30"/>
          <w:szCs w:val="30"/>
          <w:highlight w:val="white"/>
        </w:rPr>
        <w:t>2020年度部门决算情况说明</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一、收入支出决算总体情况说明</w:t>
      </w:r>
    </w:p>
    <w:p>
      <w:pPr>
        <w:pStyle w:val="11"/>
        <w:ind w:firstLine="600" w:firstLineChars="200"/>
        <w:rPr>
          <w:rFonts w:hint="eastAsia" w:asciiTheme="minorEastAsia" w:hAnsiTheme="minorEastAsia" w:eastAsiaTheme="minorEastAsia"/>
          <w:sz w:val="30"/>
          <w:szCs w:val="30"/>
          <w:lang w:eastAsia="zh-CN"/>
        </w:rPr>
      </w:pPr>
      <w:r>
        <w:rPr>
          <w:rFonts w:hint="eastAsia" w:asciiTheme="minorEastAsia" w:hAnsiTheme="minorEastAsia" w:eastAsiaTheme="minorEastAsia"/>
          <w:sz w:val="30"/>
          <w:szCs w:val="30"/>
        </w:rPr>
        <w:t>2020年度收、支总计627.01万元。与上年相比，减少42.72万元，减少</w:t>
      </w:r>
      <w:r>
        <w:rPr>
          <w:rFonts w:hint="eastAsia" w:asciiTheme="minorEastAsia" w:hAnsiTheme="minorEastAsia" w:eastAsiaTheme="minorEastAsia"/>
          <w:sz w:val="30"/>
          <w:szCs w:val="30"/>
          <w:lang w:val="en-US" w:eastAsia="zh-CN"/>
        </w:rPr>
        <w:t>6.38</w:t>
      </w:r>
      <w:r>
        <w:rPr>
          <w:rFonts w:hint="eastAsia" w:asciiTheme="minorEastAsia" w:hAnsiTheme="minorEastAsia" w:eastAsiaTheme="minorEastAsia"/>
          <w:sz w:val="30"/>
          <w:szCs w:val="30"/>
        </w:rPr>
        <w:t>%，主要是因为</w:t>
      </w:r>
      <w:r>
        <w:rPr>
          <w:rFonts w:hint="eastAsia" w:asciiTheme="minorEastAsia" w:hAnsiTheme="minorEastAsia" w:eastAsiaTheme="minorEastAsia"/>
          <w:sz w:val="30"/>
          <w:szCs w:val="30"/>
          <w:lang w:eastAsia="zh-CN"/>
        </w:rPr>
        <w:t>贯彻财政过紧日子要求，压缩一般性支出。</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二、收入决算情况说明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本年收入合计431.49万元，其中：财政拨款收入425.51万元，占98.61%；其他收入5.98万元，占1.3</w:t>
      </w:r>
      <w:r>
        <w:rPr>
          <w:rFonts w:hint="eastAsia" w:asciiTheme="minorEastAsia" w:hAnsiTheme="minorEastAsia" w:eastAsiaTheme="minorEastAsia"/>
          <w:sz w:val="30"/>
          <w:szCs w:val="30"/>
          <w:lang w:val="en-US" w:eastAsia="zh-CN"/>
        </w:rPr>
        <w:t>9</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三、支出决算情况说明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本年支出合计559.55万元，其中：基本支出559.55万元，占</w:t>
      </w:r>
      <w:r>
        <w:rPr>
          <w:rFonts w:hint="eastAsia" w:asciiTheme="minorEastAsia" w:hAnsiTheme="minorEastAsia" w:eastAsiaTheme="minorEastAsia"/>
          <w:sz w:val="30"/>
          <w:szCs w:val="30"/>
          <w:lang w:val="en-US" w:eastAsia="zh-CN"/>
        </w:rPr>
        <w:t>100.00</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四、财政拨款收入支出决算总体情况说明</w:t>
      </w:r>
    </w:p>
    <w:p>
      <w:pPr>
        <w:pStyle w:val="11"/>
        <w:rPr>
          <w:rFonts w:asciiTheme="minorEastAsia" w:hAnsiTheme="minorEastAsia" w:eastAsiaTheme="minorEastAsia"/>
          <w:color w:val="FF0000"/>
          <w:sz w:val="30"/>
          <w:szCs w:val="30"/>
        </w:rPr>
      </w:pPr>
      <w:r>
        <w:rPr>
          <w:rFonts w:hint="eastAsia" w:asciiTheme="minorEastAsia" w:hAnsiTheme="minorEastAsia" w:eastAsiaTheme="minorEastAsia"/>
          <w:color w:val="FF0000"/>
          <w:sz w:val="30"/>
          <w:szCs w:val="30"/>
        </w:rPr>
        <w:t xml:space="preserve">  </w:t>
      </w:r>
      <w:r>
        <w:rPr>
          <w:rFonts w:hint="eastAsia" w:asciiTheme="minorEastAsia" w:hAnsiTheme="minorEastAsia" w:eastAsiaTheme="minorEastAsia"/>
          <w:sz w:val="30"/>
          <w:szCs w:val="30"/>
        </w:rPr>
        <w:t xml:space="preserve">  2020年度财政拨款收、支总计553.6万元，与上年相比，减少12.86万元,减少2.27%，主要是因为</w:t>
      </w:r>
      <w:r>
        <w:rPr>
          <w:rFonts w:hint="eastAsia" w:asciiTheme="minorEastAsia" w:hAnsiTheme="minorEastAsia" w:eastAsiaTheme="minorEastAsia"/>
          <w:sz w:val="30"/>
          <w:szCs w:val="30"/>
          <w:lang w:eastAsia="zh-CN"/>
        </w:rPr>
        <w:t>贯彻财政过紧日子要求，压缩一般性支出。</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五、一般公共预算财政拨款支出决算情况说明</w:t>
      </w:r>
    </w:p>
    <w:p>
      <w:pPr>
        <w:pStyle w:val="11"/>
        <w:ind w:firstLine="600"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（一）财政拨款支出决算总体情况</w:t>
      </w:r>
    </w:p>
    <w:p>
      <w:pPr>
        <w:pStyle w:val="11"/>
        <w:ind w:firstLine="750" w:firstLineChars="250"/>
        <w:rPr>
          <w:rFonts w:hint="default" w:asciiTheme="minorEastAsia" w:hAnsiTheme="minorEastAsia" w:eastAsiaTheme="minorEastAsia"/>
          <w:sz w:val="30"/>
          <w:szCs w:val="30"/>
          <w:lang w:val="en-US" w:eastAsia="zh-CN"/>
        </w:rPr>
      </w:pPr>
      <w:r>
        <w:rPr>
          <w:rFonts w:hint="eastAsia" w:asciiTheme="minorEastAsia" w:hAnsiTheme="minorEastAsia" w:eastAsiaTheme="minorEastAsia"/>
          <w:sz w:val="30"/>
          <w:szCs w:val="30"/>
        </w:rPr>
        <w:t>2020年度财政拨款支出486.13万元，占本年支出合计的86.8</w:t>
      </w:r>
      <w:r>
        <w:rPr>
          <w:rFonts w:hint="eastAsia" w:asciiTheme="minorEastAsia" w:hAnsiTheme="minorEastAsia" w:eastAsiaTheme="minorEastAsia"/>
          <w:sz w:val="30"/>
          <w:szCs w:val="30"/>
          <w:lang w:val="en-US" w:eastAsia="zh-CN"/>
        </w:rPr>
        <w:t>8</w:t>
      </w:r>
      <w:r>
        <w:rPr>
          <w:rFonts w:hint="eastAsia" w:asciiTheme="minorEastAsia" w:hAnsiTheme="minorEastAsia" w:eastAsiaTheme="minorEastAsia"/>
          <w:sz w:val="30"/>
          <w:szCs w:val="30"/>
        </w:rPr>
        <w:t>%，与上年相比，财政拨款支出增加54.5万元，增长</w:t>
      </w:r>
      <w:r>
        <w:rPr>
          <w:rFonts w:hint="eastAsia" w:asciiTheme="minorEastAsia" w:hAnsiTheme="minorEastAsia" w:eastAsiaTheme="minorEastAsia"/>
          <w:sz w:val="30"/>
          <w:szCs w:val="30"/>
          <w:lang w:val="en-US" w:eastAsia="zh-CN"/>
        </w:rPr>
        <w:t>12.63</w:t>
      </w:r>
      <w:r>
        <w:rPr>
          <w:rFonts w:hint="eastAsia" w:asciiTheme="minorEastAsia" w:hAnsiTheme="minorEastAsia" w:eastAsiaTheme="minorEastAsia"/>
          <w:sz w:val="30"/>
          <w:szCs w:val="30"/>
        </w:rPr>
        <w:t>%，主要是因为</w:t>
      </w:r>
      <w:r>
        <w:rPr>
          <w:rFonts w:hint="eastAsia" w:asciiTheme="minorEastAsia" w:hAnsiTheme="minorEastAsia" w:eastAsiaTheme="minorEastAsia"/>
          <w:sz w:val="30"/>
          <w:szCs w:val="30"/>
          <w:lang w:val="en-US" w:eastAsia="zh-CN"/>
        </w:rPr>
        <w:t>2020年加强了环保监管力度，相应费用增加。</w:t>
      </w:r>
    </w:p>
    <w:p>
      <w:pPr>
        <w:pStyle w:val="11"/>
        <w:ind w:firstLine="450" w:firstLineChars="150"/>
        <w:rPr>
          <w:rFonts w:asciiTheme="minorEastAsia" w:hAnsiTheme="minorEastAsia" w:eastAsiaTheme="minorEastAsia"/>
          <w:b/>
          <w:sz w:val="30"/>
          <w:szCs w:val="30"/>
        </w:rPr>
      </w:pPr>
      <w:r>
        <w:rPr>
          <w:rFonts w:hint="eastAsia" w:asciiTheme="minorEastAsia" w:hAnsiTheme="minorEastAsia" w:eastAsiaTheme="minorEastAsia"/>
          <w:b/>
          <w:sz w:val="30"/>
          <w:szCs w:val="30"/>
        </w:rPr>
        <w:t>（二）财政拨款支出决算结构情况</w:t>
      </w:r>
    </w:p>
    <w:p>
      <w:pPr>
        <w:pStyle w:val="11"/>
        <w:ind w:firstLine="600" w:firstLineChars="200"/>
        <w:rPr>
          <w:rFonts w:hint="eastAsia" w:asciiTheme="minorEastAsia" w:hAnsiTheme="minorEastAsia" w:eastAsiaTheme="minorEastAsia"/>
          <w:sz w:val="30"/>
          <w:szCs w:val="30"/>
          <w:lang w:eastAsia="zh-CN"/>
        </w:rPr>
      </w:pPr>
      <w:r>
        <w:rPr>
          <w:rFonts w:hint="eastAsia" w:asciiTheme="minorEastAsia" w:hAnsiTheme="minorEastAsia" w:eastAsiaTheme="minorEastAsia"/>
          <w:sz w:val="30"/>
          <w:szCs w:val="30"/>
        </w:rPr>
        <w:t>2020年度财政拨款支出486.13万元，主要用于以下方面：社会保障和就业（类）支出22.54万元，占4.6</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%；卫生健康（类）支出9.59万元，占1.97%</w:t>
      </w:r>
      <w:r>
        <w:rPr>
          <w:rFonts w:hint="eastAsia" w:asciiTheme="minorEastAsia" w:hAnsiTheme="minorEastAsia" w:eastAsiaTheme="minorEastAsia"/>
          <w:sz w:val="30"/>
          <w:szCs w:val="30"/>
          <w:lang w:eastAsia="zh-CN"/>
        </w:rPr>
        <w:t>；节能环保</w:t>
      </w:r>
      <w:r>
        <w:rPr>
          <w:rFonts w:hint="eastAsia" w:asciiTheme="minorEastAsia" w:hAnsiTheme="minorEastAsia" w:eastAsiaTheme="minorEastAsia"/>
          <w:sz w:val="30"/>
          <w:szCs w:val="30"/>
        </w:rPr>
        <w:t>（类）</w:t>
      </w:r>
      <w:r>
        <w:rPr>
          <w:rFonts w:hint="eastAsia" w:asciiTheme="minorEastAsia" w:hAnsiTheme="minorEastAsia" w:eastAsiaTheme="minorEastAsia"/>
          <w:sz w:val="30"/>
          <w:szCs w:val="30"/>
          <w:lang w:eastAsia="zh-CN"/>
        </w:rPr>
        <w:t>支出454万元，占</w:t>
      </w:r>
      <w:r>
        <w:rPr>
          <w:rFonts w:hint="eastAsia" w:asciiTheme="minorEastAsia" w:hAnsiTheme="minorEastAsia" w:eastAsiaTheme="minorEastAsia"/>
          <w:sz w:val="30"/>
          <w:szCs w:val="30"/>
        </w:rPr>
        <w:t>93.39%</w:t>
      </w:r>
      <w:r>
        <w:rPr>
          <w:rFonts w:hint="eastAsia" w:asciiTheme="minorEastAsia" w:hAnsiTheme="minorEastAsia" w:eastAsiaTheme="minorEastAsia"/>
          <w:sz w:val="30"/>
          <w:szCs w:val="30"/>
          <w:lang w:eastAsia="zh-CN"/>
        </w:rPr>
        <w:t>。</w:t>
      </w:r>
    </w:p>
    <w:p>
      <w:pPr>
        <w:pStyle w:val="11"/>
        <w:ind w:firstLine="600"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（三）财政拨款支出决算具体情况</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rPr>
        <w:t>2020年度财政拨款支出年初预算数为</w:t>
      </w:r>
      <w:r>
        <w:rPr>
          <w:rFonts w:hint="eastAsia" w:asciiTheme="minorEastAsia" w:hAnsiTheme="minorEastAsia" w:eastAsiaTheme="minorEastAsia"/>
          <w:sz w:val="30"/>
          <w:szCs w:val="30"/>
          <w:lang w:val="en-US" w:eastAsia="zh-CN"/>
        </w:rPr>
        <w:t>262.95</w:t>
      </w:r>
      <w:r>
        <w:rPr>
          <w:rFonts w:hint="eastAsia" w:asciiTheme="minorEastAsia" w:hAnsiTheme="minorEastAsia" w:eastAsiaTheme="minorEastAsia"/>
          <w:sz w:val="30"/>
          <w:szCs w:val="30"/>
        </w:rPr>
        <w:t>万元，支出决算数为486.13万元，完成年初预算的184.8</w:t>
      </w:r>
      <w:r>
        <w:rPr>
          <w:rFonts w:hint="eastAsia" w:asciiTheme="minorEastAsia" w:hAnsiTheme="minorEastAsia" w:eastAsiaTheme="minorEastAsia"/>
          <w:sz w:val="30"/>
          <w:szCs w:val="30"/>
          <w:lang w:val="en-US" w:eastAsia="zh-CN"/>
        </w:rPr>
        <w:t>8</w:t>
      </w:r>
      <w:r>
        <w:rPr>
          <w:rFonts w:hint="eastAsia" w:asciiTheme="minorEastAsia" w:hAnsiTheme="minorEastAsia" w:eastAsiaTheme="minorEastAsia"/>
          <w:sz w:val="30"/>
          <w:szCs w:val="30"/>
        </w:rPr>
        <w:t>%，其中：</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rPr>
        <w:t>1、社会保障和就业支出（类）行政事业单位养老支出</w:t>
      </w:r>
      <w:r>
        <w:rPr>
          <w:rFonts w:hint="eastAsia" w:asciiTheme="minorEastAsia" w:hAnsiTheme="minorEastAsia" w:eastAsiaTheme="minorEastAsia"/>
          <w:sz w:val="30"/>
          <w:szCs w:val="30"/>
          <w:lang w:eastAsia="zh-CN"/>
        </w:rPr>
        <w:t>（款）机关事业单位基本养老保险缴费（项）</w:t>
      </w:r>
      <w:r>
        <w:rPr>
          <w:rFonts w:hint="eastAsia" w:asciiTheme="minorEastAsia" w:hAnsiTheme="minorEastAsia" w:eastAsiaTheme="minorEastAsia"/>
          <w:sz w:val="30"/>
          <w:szCs w:val="30"/>
        </w:rPr>
        <w:t>支出。</w:t>
      </w:r>
    </w:p>
    <w:p>
      <w:pPr>
        <w:pStyle w:val="11"/>
        <w:ind w:firstLine="750" w:firstLineChars="250"/>
        <w:rPr>
          <w:rFonts w:hint="eastAsia" w:asciiTheme="minorEastAsia" w:hAnsiTheme="minorEastAsia" w:eastAsiaTheme="minorEastAsia"/>
          <w:sz w:val="30"/>
          <w:szCs w:val="30"/>
          <w:lang w:val="en-US" w:eastAsia="zh-CN"/>
        </w:rPr>
      </w:pPr>
      <w:r>
        <w:rPr>
          <w:rFonts w:hint="eastAsia" w:asciiTheme="minorEastAsia" w:hAnsiTheme="minorEastAsia" w:eastAsiaTheme="minorEastAsia"/>
          <w:sz w:val="30"/>
          <w:szCs w:val="30"/>
          <w:lang w:val="en-US" w:eastAsia="zh-CN"/>
        </w:rPr>
        <w:t>年初预算为20.73万元，支出决算为20.73万元，完成年初预算的100%。</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2</w:t>
      </w:r>
      <w:r>
        <w:rPr>
          <w:rFonts w:hint="eastAsia" w:asciiTheme="minorEastAsia" w:hAnsiTheme="minorEastAsia" w:eastAsiaTheme="minorEastAsia"/>
          <w:sz w:val="30"/>
          <w:szCs w:val="30"/>
        </w:rPr>
        <w:t>、社会保障和就业支出（类）残疾人事业</w:t>
      </w:r>
      <w:r>
        <w:rPr>
          <w:rFonts w:hint="eastAsia" w:asciiTheme="minorEastAsia" w:hAnsiTheme="minorEastAsia" w:eastAsiaTheme="minorEastAsia"/>
          <w:sz w:val="30"/>
          <w:szCs w:val="30"/>
          <w:lang w:eastAsia="zh-CN"/>
        </w:rPr>
        <w:t>（款）其他残疾人事业支出（项）</w:t>
      </w:r>
      <w:r>
        <w:rPr>
          <w:rFonts w:hint="eastAsia" w:asciiTheme="minorEastAsia" w:hAnsiTheme="minorEastAsia" w:eastAsiaTheme="minorEastAsia"/>
          <w:sz w:val="30"/>
          <w:szCs w:val="30"/>
        </w:rPr>
        <w:t>支出。</w:t>
      </w:r>
    </w:p>
    <w:p>
      <w:pPr>
        <w:pStyle w:val="11"/>
        <w:ind w:firstLine="750" w:firstLineChars="250"/>
        <w:rPr>
          <w:rFonts w:hint="eastAsia" w:asciiTheme="minorEastAsia" w:hAnsiTheme="minorEastAsia" w:eastAsiaTheme="minorEastAsia"/>
          <w:sz w:val="30"/>
          <w:szCs w:val="30"/>
          <w:lang w:val="en-US" w:eastAsia="zh-CN"/>
        </w:rPr>
      </w:pPr>
      <w:r>
        <w:rPr>
          <w:rFonts w:hint="eastAsia" w:asciiTheme="minorEastAsia" w:hAnsiTheme="minorEastAsia" w:eastAsiaTheme="minorEastAsia"/>
          <w:sz w:val="30"/>
          <w:szCs w:val="30"/>
          <w:lang w:val="en-US" w:eastAsia="zh-CN"/>
        </w:rPr>
        <w:t>年初预算为1.81万元，支出决算为1.81万元，完成年初预算的100%。</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、卫生健康支出（类）行政事业单位医疗</w:t>
      </w:r>
      <w:r>
        <w:rPr>
          <w:rFonts w:hint="eastAsia" w:asciiTheme="minorEastAsia" w:hAnsiTheme="minorEastAsia" w:eastAsiaTheme="minorEastAsia"/>
          <w:sz w:val="30"/>
          <w:szCs w:val="30"/>
          <w:lang w:eastAsia="zh-CN"/>
        </w:rPr>
        <w:t>（款）行政单位医疗（项）</w:t>
      </w:r>
      <w:r>
        <w:rPr>
          <w:rFonts w:hint="eastAsia" w:asciiTheme="minorEastAsia" w:hAnsiTheme="minorEastAsia" w:eastAsiaTheme="minorEastAsia"/>
          <w:sz w:val="30"/>
          <w:szCs w:val="30"/>
        </w:rPr>
        <w:t>支出。</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rPr>
        <w:t>年初预算为9.59万元，支出决算为9.59万元</w:t>
      </w:r>
      <w:r>
        <w:rPr>
          <w:rFonts w:hint="eastAsia" w:asciiTheme="minorEastAsia" w:hAnsiTheme="minorEastAsia" w:eastAsiaTheme="minorEastAsia"/>
          <w:color w:val="auto"/>
          <w:sz w:val="30"/>
          <w:szCs w:val="30"/>
          <w:lang w:val="en-US" w:eastAsia="zh-CN"/>
        </w:rPr>
        <w:t>，完成年初预算的100%。</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、卫生健康支出（类）行政事业单位医疗</w:t>
      </w:r>
      <w:r>
        <w:rPr>
          <w:rFonts w:hint="eastAsia" w:asciiTheme="minorEastAsia" w:hAnsiTheme="minorEastAsia" w:eastAsiaTheme="minorEastAsia"/>
          <w:sz w:val="30"/>
          <w:szCs w:val="30"/>
          <w:lang w:eastAsia="zh-CN"/>
        </w:rPr>
        <w:t>（款）公务员医疗补助（项）</w:t>
      </w:r>
      <w:r>
        <w:rPr>
          <w:rFonts w:hint="eastAsia" w:asciiTheme="minorEastAsia" w:hAnsiTheme="minorEastAsia" w:eastAsiaTheme="minorEastAsia"/>
          <w:sz w:val="30"/>
          <w:szCs w:val="30"/>
        </w:rPr>
        <w:t>支出。</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年初预算为5.18万元，支出决算为0万元，完成年初预算的0%，决算数小于年初预算数的主要原因是：当年调整预算未下拨该款项支出。</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5</w:t>
      </w:r>
      <w:r>
        <w:rPr>
          <w:rFonts w:hint="eastAsia" w:asciiTheme="minorEastAsia" w:hAnsiTheme="minorEastAsia" w:eastAsiaTheme="minorEastAsia"/>
          <w:sz w:val="30"/>
          <w:szCs w:val="30"/>
        </w:rPr>
        <w:t>、节能环保支出（类）环境保护管理事务</w:t>
      </w:r>
      <w:r>
        <w:rPr>
          <w:rFonts w:hint="eastAsia" w:asciiTheme="minorEastAsia" w:hAnsiTheme="minorEastAsia" w:eastAsiaTheme="minorEastAsia"/>
          <w:sz w:val="30"/>
          <w:szCs w:val="30"/>
          <w:lang w:eastAsia="zh-CN"/>
        </w:rPr>
        <w:t>（款）行政运行（项）</w:t>
      </w:r>
      <w:r>
        <w:rPr>
          <w:rFonts w:hint="eastAsia" w:asciiTheme="minorEastAsia" w:hAnsiTheme="minorEastAsia" w:eastAsiaTheme="minorEastAsia"/>
          <w:sz w:val="30"/>
          <w:szCs w:val="30"/>
        </w:rPr>
        <w:t>。</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年初预算为210.09万元，支出决算为205.8万元，完成年初预算的97.96%，决算数小于年初预算数的主要原因是：部分支出尚未达到支付标准，无法支付。</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rPr>
        <w:t>、节能环保支出（类）环境保护管理事务</w:t>
      </w:r>
      <w:r>
        <w:rPr>
          <w:rFonts w:hint="eastAsia" w:asciiTheme="minorEastAsia" w:hAnsiTheme="minorEastAsia" w:eastAsiaTheme="minorEastAsia"/>
          <w:sz w:val="30"/>
          <w:szCs w:val="30"/>
          <w:lang w:eastAsia="zh-CN"/>
        </w:rPr>
        <w:t>（款）其他环境保护管理事务（项）</w:t>
      </w:r>
      <w:r>
        <w:rPr>
          <w:rFonts w:hint="eastAsia" w:asciiTheme="minorEastAsia" w:hAnsiTheme="minorEastAsia" w:eastAsiaTheme="minorEastAsia"/>
          <w:sz w:val="30"/>
          <w:szCs w:val="30"/>
        </w:rPr>
        <w:t>支出。</w:t>
      </w:r>
    </w:p>
    <w:p>
      <w:pPr>
        <w:pStyle w:val="11"/>
        <w:ind w:firstLine="750" w:firstLineChars="250"/>
        <w:rPr>
          <w:rFonts w:hint="default"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年初预算为0万元，支出决算为128.09万元，决算数大于年初预算数的主要原因是：2020年因加大环保监管力度，年中调整了预算。</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7、节能环保支出（类）环境监测与监察（款）其他环境监测与监察（项）支出。</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年初预算为0万元，支出决算为20万元，完成年初预算的100%，决算数大于年初预算数的主要原因是：2020年因加大环保监管力度，年中调整了预算。</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8、节能环保支出（类）污染减排（款）生态环境执法监察（项）。</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年初预算为0万元，支出决算为20.9万元，完成年初预算的100%，决算数大于年初预算数的主要原因是：2020年因加大环保监管力度，年中调整了预算。</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9、节能环保支出（类）污染减排（款）减排专项支出（项）。</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年初预算为0万元，支出决算为15万元，完成年初预算的100%，决算数大于年初预算数的主要原因是：2020年因加大环保监管力度，年中调整了预算。</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10、节能环保支出（类）其他节能环保支出（款）其他节能环保支出（项）。</w:t>
      </w:r>
    </w:p>
    <w:p>
      <w:pPr>
        <w:pStyle w:val="11"/>
        <w:ind w:firstLine="750" w:firstLineChars="250"/>
        <w:rPr>
          <w:rFonts w:hint="eastAsia" w:asciiTheme="minorEastAsia" w:hAnsiTheme="minorEastAsia" w:eastAsiaTheme="minorEastAsia"/>
          <w:color w:val="auto"/>
          <w:sz w:val="30"/>
          <w:szCs w:val="30"/>
          <w:lang w:val="en-US" w:eastAsia="zh-CN"/>
        </w:rPr>
      </w:pPr>
      <w:r>
        <w:rPr>
          <w:rFonts w:hint="eastAsia" w:asciiTheme="minorEastAsia" w:hAnsiTheme="minorEastAsia" w:eastAsiaTheme="minorEastAsia"/>
          <w:color w:val="auto"/>
          <w:sz w:val="30"/>
          <w:szCs w:val="30"/>
          <w:lang w:val="en-US" w:eastAsia="zh-CN"/>
        </w:rPr>
        <w:t>年初预算为0万元，支出决算为64.21万元，完成年初预算的100%，决算数大于年初预算数的主要原因是：2020年因加大环保监管力度，年中调整了预算。</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六、一般公共预算财政拨款基本支出决算情况说明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2020年度财政拨款基本支出486.13万元，其中：人员经费244.03万元，占基本支出的50.</w:t>
      </w:r>
      <w:r>
        <w:rPr>
          <w:rFonts w:hint="eastAsia" w:asciiTheme="minorEastAsia" w:hAnsiTheme="minorEastAsia" w:eastAsiaTheme="minorEastAsia"/>
          <w:sz w:val="30"/>
          <w:szCs w:val="30"/>
          <w:lang w:val="en-US" w:eastAsia="zh-CN"/>
        </w:rPr>
        <w:t>2</w:t>
      </w:r>
      <w:r>
        <w:rPr>
          <w:rFonts w:hint="eastAsia" w:asciiTheme="minorEastAsia" w:hAnsiTheme="minorEastAsia" w:eastAsiaTheme="minorEastAsia"/>
          <w:sz w:val="30"/>
          <w:szCs w:val="30"/>
        </w:rPr>
        <w:t>%,主要包括基本工资、奖金、机关事业单位基本养老保险缴费</w:t>
      </w:r>
      <w:r>
        <w:rPr>
          <w:rFonts w:hint="eastAsia" w:asciiTheme="minorEastAsia" w:hAnsiTheme="minorEastAsia" w:eastAsiaTheme="minorEastAsia"/>
          <w:sz w:val="30"/>
          <w:szCs w:val="30"/>
          <w:lang w:eastAsia="zh-CN"/>
        </w:rPr>
        <w:t>、职工基本医疗保险缴费、其他社会保障缴费、住房公积金、医疗费、奖励金、其他对个人和家庭的补助</w:t>
      </w:r>
      <w:r>
        <w:rPr>
          <w:rFonts w:hint="eastAsia" w:asciiTheme="minorEastAsia" w:hAnsiTheme="minorEastAsia" w:eastAsiaTheme="minorEastAsia"/>
          <w:sz w:val="30"/>
          <w:szCs w:val="30"/>
        </w:rPr>
        <w:t>；公用经费242.1万元，占基本支出的49.8%，主要包括办公费</w:t>
      </w:r>
      <w:r>
        <w:rPr>
          <w:rFonts w:hint="eastAsia" w:asciiTheme="minorEastAsia" w:hAnsiTheme="minorEastAsia" w:eastAsiaTheme="minorEastAsia"/>
          <w:sz w:val="30"/>
          <w:szCs w:val="30"/>
          <w:lang w:eastAsia="zh-CN"/>
        </w:rPr>
        <w:t>、印刷费、咨询费、水费、电费、邮电费、物业管理费、差旅费、维修（护）费、租赁费、公务接待费、专用材料费、专用燃料费、劳务费、委托业务费、工会经费、公务用车运行维护费、其他交通费用、其他商品和服务支出、办公设备购置</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七、一般公共预算财政拨款三公经费支出决算情况说明</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（一）“三公”经费财政拨款支出决算总体情况说明</w:t>
      </w:r>
    </w:p>
    <w:p>
      <w:pPr>
        <w:pStyle w:val="11"/>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“三公”经费财政拨款支出预算为20万元，支出决算为6.68万元，完成预算的33.4%，其中：</w:t>
      </w:r>
    </w:p>
    <w:p>
      <w:pPr>
        <w:pStyle w:val="11"/>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hint="eastAsia" w:asciiTheme="minorEastAsia" w:hAnsiTheme="minorEastAsia" w:eastAsiaTheme="minorEastAsia"/>
          <w:sz w:val="30"/>
          <w:szCs w:val="30"/>
        </w:rPr>
      </w:pPr>
      <w:r>
        <w:rPr>
          <w:rFonts w:hint="eastAsia" w:asciiTheme="minorEastAsia" w:hAnsiTheme="minorEastAsia" w:eastAsiaTheme="minorEastAsia"/>
          <w:sz w:val="30"/>
          <w:szCs w:val="30"/>
        </w:rPr>
        <w:t>无因公出国（境）费支出预算与决算</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与上年持平</w:t>
      </w:r>
      <w:r>
        <w:rPr>
          <w:rFonts w:hint="eastAsia" w:asciiTheme="minorEastAsia" w:hAnsiTheme="minorEastAsia" w:eastAsiaTheme="minorEastAsia"/>
          <w:sz w:val="30"/>
          <w:szCs w:val="30"/>
        </w:rPr>
        <w:t>。</w:t>
      </w:r>
    </w:p>
    <w:p>
      <w:pPr>
        <w:pStyle w:val="11"/>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公务接待费支出预算为10万元，支出决算为1.21万元，完成预算的12.1%，决算数小于预算数的主要原因是认真贯彻落实中央、省、市“</w:t>
      </w:r>
      <w:r>
        <w:rPr>
          <w:rFonts w:hint="eastAsia" w:asciiTheme="minorEastAsia" w:hAnsiTheme="minorEastAsia" w:eastAsiaTheme="minorEastAsia"/>
          <w:sz w:val="30"/>
          <w:szCs w:val="30"/>
          <w:lang w:eastAsia="zh-CN"/>
        </w:rPr>
        <w:t>八项</w:t>
      </w:r>
      <w:r>
        <w:rPr>
          <w:rFonts w:hint="eastAsia" w:asciiTheme="minorEastAsia" w:hAnsiTheme="minorEastAsia" w:eastAsiaTheme="minorEastAsia"/>
          <w:sz w:val="30"/>
          <w:szCs w:val="30"/>
        </w:rPr>
        <w:t>规定”精神和厉行节约要求，从严控制“三公”经费开支</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rPr>
        <w:t>与上年相比减少</w:t>
      </w:r>
      <w:r>
        <w:rPr>
          <w:rFonts w:hint="eastAsia" w:asciiTheme="minorEastAsia" w:hAnsiTheme="minorEastAsia" w:eastAsiaTheme="minorEastAsia"/>
          <w:sz w:val="30"/>
          <w:szCs w:val="30"/>
          <w:lang w:val="en-US" w:eastAsia="zh-CN"/>
        </w:rPr>
        <w:t>0.08</w:t>
      </w:r>
      <w:r>
        <w:rPr>
          <w:rFonts w:hint="eastAsia" w:asciiTheme="minorEastAsia" w:hAnsiTheme="minorEastAsia" w:eastAsiaTheme="minorEastAsia"/>
          <w:sz w:val="30"/>
          <w:szCs w:val="30"/>
        </w:rPr>
        <w:t>万元，减少</w:t>
      </w:r>
      <w:r>
        <w:rPr>
          <w:rFonts w:hint="eastAsia" w:asciiTheme="minorEastAsia" w:hAnsiTheme="minorEastAsia" w:eastAsiaTheme="minorEastAsia"/>
          <w:sz w:val="30"/>
          <w:szCs w:val="30"/>
          <w:lang w:val="en-US" w:eastAsia="zh-CN"/>
        </w:rPr>
        <w:t>5.9</w:t>
      </w:r>
      <w:r>
        <w:rPr>
          <w:rFonts w:hint="eastAsia" w:asciiTheme="minorEastAsia" w:hAnsiTheme="minorEastAsia" w:eastAsiaTheme="minorEastAsia"/>
          <w:sz w:val="30"/>
          <w:szCs w:val="30"/>
        </w:rPr>
        <w:t>%,减少的主要原因是认真贯彻落实中央、省、市“</w:t>
      </w:r>
      <w:r>
        <w:rPr>
          <w:rFonts w:hint="eastAsia" w:asciiTheme="minorEastAsia" w:hAnsiTheme="minorEastAsia" w:eastAsiaTheme="minorEastAsia"/>
          <w:sz w:val="30"/>
          <w:szCs w:val="30"/>
          <w:lang w:eastAsia="zh-CN"/>
        </w:rPr>
        <w:t>八项</w:t>
      </w:r>
      <w:r>
        <w:rPr>
          <w:rFonts w:hint="eastAsia" w:asciiTheme="minorEastAsia" w:hAnsiTheme="minorEastAsia" w:eastAsiaTheme="minorEastAsia"/>
          <w:sz w:val="30"/>
          <w:szCs w:val="30"/>
        </w:rPr>
        <w:t>规定”精神和厉行节约要求，从严控制“三公”经费开支。</w:t>
      </w:r>
    </w:p>
    <w:p>
      <w:pPr>
        <w:pStyle w:val="11"/>
        <w:keepNext w:val="0"/>
        <w:keepLines w:val="0"/>
        <w:pageBreakBefore w:val="0"/>
        <w:widowControl w:val="0"/>
        <w:kinsoku/>
        <w:wordWrap/>
        <w:overflowPunct/>
        <w:topLinePunct w:val="0"/>
        <w:autoSpaceDE w:val="0"/>
        <w:autoSpaceDN w:val="0"/>
        <w:bidi w:val="0"/>
        <w:adjustRightInd w:val="0"/>
        <w:snapToGrid/>
        <w:ind w:firstLine="600" w:firstLineChars="200"/>
        <w:textAlignment w:val="auto"/>
        <w:rPr>
          <w:rFonts w:asciiTheme="minorEastAsia" w:hAnsiTheme="minorEastAsia" w:eastAsiaTheme="minorEastAsia"/>
          <w:sz w:val="30"/>
          <w:szCs w:val="30"/>
        </w:rPr>
      </w:pPr>
      <w:r>
        <w:rPr>
          <w:rFonts w:hint="eastAsia" w:asciiTheme="minorEastAsia" w:hAnsiTheme="minorEastAsia" w:eastAsiaTheme="minorEastAsia"/>
          <w:sz w:val="30"/>
          <w:szCs w:val="30"/>
        </w:rPr>
        <w:t>公务用车购置费及运行维护费支出预算为10万元，支出决算为5.47万元，完成预算的</w:t>
      </w:r>
      <w:r>
        <w:rPr>
          <w:rFonts w:hint="eastAsia" w:asciiTheme="minorEastAsia" w:hAnsiTheme="minorEastAsia" w:eastAsiaTheme="minorEastAsia"/>
          <w:sz w:val="30"/>
          <w:szCs w:val="30"/>
          <w:lang w:val="en-US" w:eastAsia="zh-CN"/>
        </w:rPr>
        <w:t>54.7</w:t>
      </w:r>
      <w:r>
        <w:rPr>
          <w:rFonts w:hint="eastAsia" w:asciiTheme="minorEastAsia" w:hAnsiTheme="minorEastAsia" w:eastAsiaTheme="minorEastAsia"/>
          <w:sz w:val="30"/>
          <w:szCs w:val="30"/>
        </w:rPr>
        <w:t>%，决算数小于预算数的主要原因是认真贯彻落实中央、省、市“</w:t>
      </w:r>
      <w:r>
        <w:rPr>
          <w:rFonts w:hint="eastAsia" w:asciiTheme="minorEastAsia" w:hAnsiTheme="minorEastAsia" w:eastAsiaTheme="minorEastAsia"/>
          <w:sz w:val="30"/>
          <w:szCs w:val="30"/>
          <w:lang w:eastAsia="zh-CN"/>
        </w:rPr>
        <w:t>八项</w:t>
      </w:r>
      <w:r>
        <w:rPr>
          <w:rFonts w:hint="eastAsia" w:asciiTheme="minorEastAsia" w:hAnsiTheme="minorEastAsia" w:eastAsiaTheme="minorEastAsia"/>
          <w:sz w:val="30"/>
          <w:szCs w:val="30"/>
        </w:rPr>
        <w:t>规定”精神和厉行节约要求，从严控制“三公”经费开支，与上年相比减少</w:t>
      </w:r>
      <w:r>
        <w:rPr>
          <w:rFonts w:hint="eastAsia" w:asciiTheme="minorEastAsia" w:hAnsiTheme="minorEastAsia" w:eastAsiaTheme="minorEastAsia"/>
          <w:sz w:val="30"/>
          <w:szCs w:val="30"/>
          <w:lang w:val="en-US" w:eastAsia="zh-CN"/>
        </w:rPr>
        <w:t>0.32</w:t>
      </w:r>
      <w:r>
        <w:rPr>
          <w:rFonts w:hint="eastAsia" w:asciiTheme="minorEastAsia" w:hAnsiTheme="minorEastAsia" w:eastAsiaTheme="minorEastAsia"/>
          <w:sz w:val="30"/>
          <w:szCs w:val="30"/>
        </w:rPr>
        <w:t>万元，减少</w:t>
      </w:r>
      <w:r>
        <w:rPr>
          <w:rFonts w:hint="eastAsia" w:asciiTheme="minorEastAsia" w:hAnsiTheme="minorEastAsia" w:eastAsiaTheme="minorEastAsia"/>
          <w:sz w:val="30"/>
          <w:szCs w:val="30"/>
          <w:lang w:val="en-US" w:eastAsia="zh-CN"/>
        </w:rPr>
        <w:t>5.45</w:t>
      </w:r>
      <w:r>
        <w:rPr>
          <w:rFonts w:hint="eastAsia" w:asciiTheme="minorEastAsia" w:hAnsiTheme="minorEastAsia" w:eastAsiaTheme="minorEastAsia"/>
          <w:sz w:val="30"/>
          <w:szCs w:val="30"/>
        </w:rPr>
        <w:t>%,减少的主要原因是认真贯彻落实中央、省、市“</w:t>
      </w:r>
      <w:r>
        <w:rPr>
          <w:rFonts w:hint="eastAsia" w:asciiTheme="minorEastAsia" w:hAnsiTheme="minorEastAsia" w:eastAsiaTheme="minorEastAsia"/>
          <w:sz w:val="30"/>
          <w:szCs w:val="30"/>
          <w:lang w:eastAsia="zh-CN"/>
        </w:rPr>
        <w:t>八项</w:t>
      </w:r>
      <w:r>
        <w:rPr>
          <w:rFonts w:hint="eastAsia" w:asciiTheme="minorEastAsia" w:hAnsiTheme="minorEastAsia" w:eastAsiaTheme="minorEastAsia"/>
          <w:sz w:val="30"/>
          <w:szCs w:val="30"/>
        </w:rPr>
        <w:t>规定”精神和厉行节约要求，从严控制“三公”经费开支。</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（二）“三公”经费财政拨款支出决算具体情况说明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2020年度“三公”经费财政拨款支出决算中，公务接待费支出决算1.21万元，占18.11%,因公出国（境）费支出决算</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万元，占</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%,公务用车购置费及运行维护费支出决算5.47万元，占81.8</w:t>
      </w:r>
      <w:r>
        <w:rPr>
          <w:rFonts w:hint="eastAsia" w:asciiTheme="minorEastAsia" w:hAnsiTheme="minorEastAsia" w:eastAsiaTheme="minorEastAsia"/>
          <w:sz w:val="30"/>
          <w:szCs w:val="30"/>
          <w:lang w:val="en-US" w:eastAsia="zh-CN"/>
        </w:rPr>
        <w:t>9</w:t>
      </w:r>
      <w:r>
        <w:rPr>
          <w:rFonts w:hint="eastAsia" w:asciiTheme="minorEastAsia" w:hAnsiTheme="minorEastAsia" w:eastAsiaTheme="minorEastAsia"/>
          <w:sz w:val="30"/>
          <w:szCs w:val="30"/>
        </w:rPr>
        <w:t>%。其中：</w:t>
      </w:r>
    </w:p>
    <w:p>
      <w:pPr>
        <w:pStyle w:val="11"/>
        <w:ind w:firstLine="750" w:firstLineChars="250"/>
        <w:rPr>
          <w:rFonts w:hint="eastAsia" w:asciiTheme="minorEastAsia" w:hAnsiTheme="minorEastAsia" w:eastAsiaTheme="minorEastAsia"/>
          <w:sz w:val="30"/>
          <w:szCs w:val="30"/>
          <w:lang w:val="en-US" w:eastAsia="zh-CN"/>
        </w:rPr>
      </w:pPr>
      <w:r>
        <w:rPr>
          <w:rFonts w:hint="eastAsia" w:asciiTheme="minorEastAsia" w:hAnsiTheme="minorEastAsia" w:eastAsiaTheme="minorEastAsia"/>
          <w:sz w:val="30"/>
          <w:szCs w:val="30"/>
        </w:rPr>
        <w:t>1、因公出国（境）费支出决算为</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万元，全年安排因公出国（境）团组</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个，累计</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人次</w:t>
      </w:r>
      <w:r>
        <w:rPr>
          <w:rFonts w:hint="eastAsia" w:asciiTheme="minorEastAsia" w:hAnsiTheme="minorEastAsia" w:eastAsiaTheme="minorEastAsia"/>
          <w:sz w:val="30"/>
          <w:szCs w:val="30"/>
          <w:lang w:eastAsia="zh-CN"/>
        </w:rPr>
        <w:t>。</w:t>
      </w:r>
    </w:p>
    <w:p>
      <w:pPr>
        <w:pStyle w:val="11"/>
        <w:ind w:firstLine="750" w:firstLineChars="250"/>
        <w:rPr>
          <w:rFonts w:asciiTheme="minorEastAsia" w:hAnsiTheme="minorEastAsia" w:eastAsiaTheme="minorEastAsia"/>
          <w:sz w:val="30"/>
          <w:szCs w:val="30"/>
        </w:rPr>
      </w:pPr>
      <w:r>
        <w:rPr>
          <w:rFonts w:hint="eastAsia" w:asciiTheme="minorEastAsia" w:hAnsiTheme="minorEastAsia" w:eastAsiaTheme="minorEastAsia"/>
          <w:sz w:val="30"/>
          <w:szCs w:val="30"/>
        </w:rPr>
        <w:t>2、公务接待费支出决算为1.21万元，全年共接待来访团组35个、来宾200人次，主要是用于工作交流及相关部门督察、检查及指导工作发生的接待支出。</w:t>
      </w:r>
    </w:p>
    <w:p>
      <w:pPr>
        <w:ind w:firstLine="750" w:firstLineChars="250"/>
        <w:rPr>
          <w:rFonts w:cs="黑体" w:asciiTheme="minorEastAsia" w:hAnsiTheme="minorEastAsia"/>
          <w:color w:val="000000"/>
          <w:kern w:val="0"/>
          <w:sz w:val="30"/>
          <w:szCs w:val="30"/>
        </w:rPr>
      </w:pPr>
      <w:r>
        <w:rPr>
          <w:rFonts w:hint="eastAsia" w:asciiTheme="minorEastAsia" w:hAnsiTheme="minorEastAsia"/>
          <w:sz w:val="30"/>
          <w:szCs w:val="30"/>
        </w:rPr>
        <w:t>3、公务用车购置费及运行维护费支出决算为5.47万元，其中：公务用车购置费</w:t>
      </w:r>
      <w:r>
        <w:rPr>
          <w:rFonts w:hint="eastAsia" w:asciiTheme="minorEastAsia" w:hAnsiTheme="minorEastAsia"/>
          <w:sz w:val="30"/>
          <w:szCs w:val="30"/>
          <w:lang w:val="en-US" w:eastAsia="zh-CN"/>
        </w:rPr>
        <w:t>0</w:t>
      </w:r>
      <w:r>
        <w:rPr>
          <w:rFonts w:hint="eastAsia" w:asciiTheme="minorEastAsia" w:hAnsiTheme="minorEastAsia"/>
          <w:sz w:val="30"/>
          <w:szCs w:val="30"/>
        </w:rPr>
        <w:t>万元。公务用车运行维护费5.47万元，主要是</w:t>
      </w:r>
      <w:r>
        <w:rPr>
          <w:rFonts w:hint="eastAsia" w:asciiTheme="minorEastAsia" w:hAnsiTheme="minorEastAsia"/>
          <w:sz w:val="30"/>
          <w:szCs w:val="30"/>
          <w:lang w:eastAsia="zh-CN"/>
        </w:rPr>
        <w:t>车改保留车辆</w:t>
      </w:r>
      <w:r>
        <w:rPr>
          <w:rFonts w:hint="eastAsia" w:asciiTheme="minorEastAsia" w:hAnsiTheme="minorEastAsia"/>
          <w:sz w:val="30"/>
          <w:szCs w:val="30"/>
        </w:rPr>
        <w:t>的燃料费、维修费、过桥过路费</w:t>
      </w:r>
      <w:r>
        <w:rPr>
          <w:rFonts w:hint="eastAsia" w:asciiTheme="minorEastAsia" w:hAnsiTheme="minorEastAsia"/>
          <w:sz w:val="30"/>
          <w:szCs w:val="30"/>
          <w:lang w:eastAsia="zh-CN"/>
        </w:rPr>
        <w:t>及</w:t>
      </w:r>
      <w:r>
        <w:rPr>
          <w:rFonts w:hint="eastAsia" w:asciiTheme="minorEastAsia" w:hAnsiTheme="minorEastAsia"/>
          <w:sz w:val="30"/>
          <w:szCs w:val="30"/>
        </w:rPr>
        <w:t>保险费等支出，截止2020年12月31日，我单位开支财政拨款的公务用车保有量为</w:t>
      </w:r>
      <w:r>
        <w:rPr>
          <w:rFonts w:hint="eastAsia" w:asciiTheme="minorEastAsia" w:hAnsiTheme="minorEastAsia"/>
          <w:sz w:val="30"/>
          <w:szCs w:val="30"/>
          <w:lang w:val="en-US" w:eastAsia="zh-CN"/>
        </w:rPr>
        <w:t>1</w:t>
      </w:r>
      <w:r>
        <w:rPr>
          <w:rFonts w:hint="eastAsia" w:asciiTheme="minorEastAsia" w:hAnsiTheme="minorEastAsia"/>
          <w:sz w:val="30"/>
          <w:szCs w:val="30"/>
        </w:rPr>
        <w:t>辆。</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八、政府性基金预算收入支出决算情况</w:t>
      </w:r>
    </w:p>
    <w:p>
      <w:pPr>
        <w:pStyle w:val="11"/>
        <w:rPr>
          <w:rFonts w:hint="eastAsia" w:eastAsia="宋体" w:asciiTheme="minorEastAsia" w:hAnsiTheme="minorEastAsia"/>
          <w:sz w:val="30"/>
          <w:szCs w:val="30"/>
          <w:lang w:val="en-US" w:eastAsia="zh-CN"/>
        </w:rPr>
      </w:pPr>
      <w:r>
        <w:rPr>
          <w:rFonts w:hint="eastAsia" w:asciiTheme="minorEastAsia" w:hAnsiTheme="minorEastAsia" w:eastAsiaTheme="minorEastAsia"/>
          <w:sz w:val="30"/>
          <w:szCs w:val="30"/>
        </w:rPr>
        <w:t xml:space="preserve">    </w:t>
      </w:r>
      <w:r>
        <w:rPr>
          <w:rFonts w:hint="eastAsia" w:asciiTheme="minorEastAsia" w:hAnsiTheme="minorEastAsia" w:eastAsiaTheme="minorEastAsia"/>
          <w:sz w:val="30"/>
          <w:szCs w:val="30"/>
          <w:lang w:val="en-US" w:eastAsia="zh-CN"/>
        </w:rPr>
        <w:t>2020年本单位无政府性基金预算收入支出。</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九、国有资本经营预算财政拨款支出决算情况</w:t>
      </w:r>
    </w:p>
    <w:p>
      <w:pPr>
        <w:pStyle w:val="11"/>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lang w:val="en-US" w:eastAsia="zh-CN"/>
        </w:rPr>
        <w:t>2020年本</w:t>
      </w:r>
      <w:r>
        <w:rPr>
          <w:rFonts w:hint="eastAsia" w:asciiTheme="minorEastAsia" w:hAnsiTheme="minorEastAsia" w:eastAsiaTheme="minorEastAsia"/>
          <w:sz w:val="30"/>
          <w:szCs w:val="30"/>
        </w:rPr>
        <w:t>单位无国有资本经营预算财政拨款支出。</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十、关于机关运行经费支出说明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本部门2020年度机关运行经费支出242.1</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万元</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rPr>
        <w:t>比上年决算数增加54.92万元，增长</w:t>
      </w:r>
      <w:r>
        <w:rPr>
          <w:rFonts w:hint="eastAsia" w:asciiTheme="minorEastAsia" w:hAnsiTheme="minorEastAsia" w:eastAsiaTheme="minorEastAsia"/>
          <w:sz w:val="30"/>
          <w:szCs w:val="30"/>
          <w:lang w:val="en-US" w:eastAsia="zh-CN"/>
        </w:rPr>
        <w:t>29.34</w:t>
      </w:r>
      <w:r>
        <w:rPr>
          <w:rFonts w:hint="eastAsia" w:asciiTheme="minorEastAsia" w:hAnsiTheme="minorEastAsia" w:eastAsiaTheme="minorEastAsia"/>
          <w:sz w:val="30"/>
          <w:szCs w:val="30"/>
        </w:rPr>
        <w:t>%。主要原因是：2020年市局工作经费由市财政直接拨付，导致</w:t>
      </w:r>
      <w:r>
        <w:rPr>
          <w:rFonts w:hint="eastAsia" w:asciiTheme="minorEastAsia" w:hAnsiTheme="minorEastAsia" w:eastAsiaTheme="minorEastAsia"/>
          <w:sz w:val="30"/>
          <w:szCs w:val="30"/>
          <w:lang w:eastAsia="zh-CN"/>
        </w:rPr>
        <w:t>机关运行经费支出增加</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十一、一般性支出情况</w:t>
      </w:r>
    </w:p>
    <w:p>
      <w:pPr>
        <w:pStyle w:val="11"/>
        <w:ind w:firstLine="600" w:firstLineChars="200"/>
        <w:rPr>
          <w:rFonts w:hint="eastAsia" w:asciiTheme="minorEastAsia" w:hAnsiTheme="minorEastAsia" w:eastAsiaTheme="minorEastAsia"/>
          <w:sz w:val="30"/>
          <w:szCs w:val="30"/>
          <w:lang w:eastAsia="zh-CN"/>
        </w:rPr>
      </w:pPr>
      <w:r>
        <w:rPr>
          <w:rFonts w:hint="eastAsia" w:asciiTheme="minorEastAsia" w:hAnsiTheme="minorEastAsia" w:eastAsiaTheme="minorEastAsia"/>
          <w:sz w:val="30"/>
          <w:szCs w:val="30"/>
        </w:rPr>
        <w:t>2020年本部门开支会议费</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万元；开支培训费</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w:t>
      </w:r>
      <w:r>
        <w:rPr>
          <w:rFonts w:hint="eastAsia" w:asciiTheme="minorEastAsia" w:hAnsiTheme="minorEastAsia" w:eastAsiaTheme="minorEastAsia"/>
          <w:sz w:val="30"/>
          <w:szCs w:val="30"/>
          <w:lang w:eastAsia="zh-CN"/>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十二、关于政府采购支出说明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本部门2020年度政府采购支出总额44.6</w:t>
      </w:r>
      <w:r>
        <w:rPr>
          <w:rFonts w:hint="eastAsia" w:asciiTheme="minorEastAsia" w:hAnsiTheme="minorEastAsia" w:eastAsiaTheme="minorEastAsia"/>
          <w:sz w:val="30"/>
          <w:szCs w:val="30"/>
          <w:lang w:val="en-US" w:eastAsia="zh-CN"/>
        </w:rPr>
        <w:t>8</w:t>
      </w:r>
      <w:r>
        <w:rPr>
          <w:rFonts w:hint="eastAsia" w:asciiTheme="minorEastAsia" w:hAnsiTheme="minorEastAsia" w:eastAsiaTheme="minorEastAsia"/>
          <w:sz w:val="30"/>
          <w:szCs w:val="30"/>
        </w:rPr>
        <w:t>万元，其中：政府采购货物支出</w:t>
      </w:r>
      <w:r>
        <w:rPr>
          <w:rFonts w:hint="eastAsia" w:asciiTheme="minorEastAsia" w:hAnsiTheme="minorEastAsia" w:eastAsiaTheme="minorEastAsia"/>
          <w:sz w:val="30"/>
          <w:szCs w:val="30"/>
          <w:lang w:val="en-US" w:eastAsia="zh-CN"/>
        </w:rPr>
        <w:t>0.68</w:t>
      </w:r>
      <w:r>
        <w:rPr>
          <w:rFonts w:hint="eastAsia" w:asciiTheme="minorEastAsia" w:hAnsiTheme="minorEastAsia" w:eastAsiaTheme="minorEastAsia"/>
          <w:sz w:val="30"/>
          <w:szCs w:val="30"/>
        </w:rPr>
        <w:t xml:space="preserve"> 万元、政府采购工程支出</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万元、政府采购服务支出</w:t>
      </w:r>
      <w:r>
        <w:rPr>
          <w:rFonts w:hint="eastAsia" w:asciiTheme="minorEastAsia" w:hAnsiTheme="minorEastAsia" w:eastAsiaTheme="minorEastAsia"/>
          <w:sz w:val="30"/>
          <w:szCs w:val="30"/>
          <w:lang w:val="en-US" w:eastAsia="zh-CN"/>
        </w:rPr>
        <w:t>44</w:t>
      </w:r>
      <w:r>
        <w:rPr>
          <w:rFonts w:hint="eastAsia" w:asciiTheme="minorEastAsia" w:hAnsiTheme="minorEastAsia" w:eastAsiaTheme="minorEastAsia"/>
          <w:sz w:val="30"/>
          <w:szCs w:val="30"/>
        </w:rPr>
        <w:t>万元。授予中小企业合同金额</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万元，占政府采购支出总额的</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%，其中：授予小微企业合同金额</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万元，占政府采购支出总额的</w:t>
      </w:r>
      <w:r>
        <w:rPr>
          <w:rFonts w:hint="eastAsia" w:asciiTheme="minorEastAsia" w:hAnsiTheme="minorEastAsia" w:eastAsiaTheme="minorEastAsia"/>
          <w:sz w:val="30"/>
          <w:szCs w:val="30"/>
          <w:lang w:val="en-US" w:eastAsia="zh-CN"/>
        </w:rPr>
        <w:t>0</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十三、关于国有资产占用情况说明</w:t>
      </w:r>
    </w:p>
    <w:p>
      <w:pPr>
        <w:pStyle w:val="11"/>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截至2020年12月31日，本单位共有车辆</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辆，其中，其他用车</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辆，其他用车主要是</w:t>
      </w:r>
      <w:r>
        <w:rPr>
          <w:rFonts w:hint="eastAsia" w:asciiTheme="minorEastAsia" w:hAnsiTheme="minorEastAsia" w:eastAsiaTheme="minorEastAsia"/>
          <w:sz w:val="30"/>
          <w:szCs w:val="30"/>
          <w:lang w:eastAsia="zh-CN"/>
        </w:rPr>
        <w:t>用于其他公务活动</w:t>
      </w:r>
      <w:r>
        <w:rPr>
          <w:rFonts w:hint="eastAsia" w:asciiTheme="minorEastAsia" w:hAnsiTheme="minorEastAsia" w:eastAsiaTheme="minorEastAsia"/>
          <w:sz w:val="30"/>
          <w:szCs w:val="30"/>
        </w:rPr>
        <w:t>。</w:t>
      </w:r>
    </w:p>
    <w:p>
      <w:pPr>
        <w:pageBreakBefore w:val="0"/>
        <w:widowControl/>
        <w:kinsoku/>
        <w:wordWrap/>
        <w:overflowPunct/>
        <w:topLinePunct w:val="0"/>
        <w:bidi w:val="0"/>
        <w:adjustRightInd w:val="0"/>
        <w:snapToGrid w:val="0"/>
        <w:spacing w:line="600" w:lineRule="exact"/>
        <w:ind w:firstLine="600" w:firstLineChars="200"/>
        <w:textAlignment w:val="auto"/>
        <w:rPr>
          <w:rFonts w:hint="eastAsia" w:ascii="黑体" w:hAnsi="黑体" w:eastAsia="黑体"/>
          <w:bCs/>
          <w:kern w:val="0"/>
          <w:sz w:val="30"/>
          <w:szCs w:val="30"/>
        </w:rPr>
      </w:pPr>
      <w:r>
        <w:rPr>
          <w:rFonts w:hint="eastAsia" w:ascii="黑体" w:hAnsi="黑体" w:eastAsia="黑体"/>
          <w:bCs/>
          <w:kern w:val="0"/>
          <w:sz w:val="30"/>
          <w:szCs w:val="30"/>
        </w:rPr>
        <w:t>十四、关于2020年度预算绩效情况的说明</w:t>
      </w:r>
    </w:p>
    <w:p>
      <w:pPr>
        <w:pStyle w:val="11"/>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lang w:eastAsia="zh-CN"/>
        </w:rPr>
        <w:t>（一）</w:t>
      </w:r>
      <w:r>
        <w:rPr>
          <w:rFonts w:hint="eastAsia" w:asciiTheme="minorEastAsia" w:hAnsiTheme="minorEastAsia" w:eastAsiaTheme="minorEastAsia"/>
          <w:sz w:val="30"/>
          <w:szCs w:val="30"/>
        </w:rPr>
        <w:t>部门整体支出绩效管理目标：</w:t>
      </w:r>
      <w:r>
        <w:rPr>
          <w:rFonts w:hint="eastAsia" w:asciiTheme="minorEastAsia" w:hAnsiTheme="minorEastAsia" w:eastAsiaTheme="minorEastAsia"/>
          <w:sz w:val="30"/>
          <w:szCs w:val="30"/>
          <w:lang w:val="en-US" w:eastAsia="zh-CN"/>
        </w:rPr>
        <w:t>1、</w:t>
      </w:r>
      <w:r>
        <w:rPr>
          <w:rFonts w:hint="eastAsia" w:asciiTheme="minorEastAsia" w:hAnsiTheme="minorEastAsia" w:eastAsiaTheme="minorEastAsia"/>
          <w:sz w:val="30"/>
          <w:szCs w:val="30"/>
        </w:rPr>
        <w:t>打赢蓝天保卫战</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rPr>
        <w:t>2</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rPr>
        <w:t>全力推动突出生态环境问题整改</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3、</w:t>
      </w:r>
      <w:r>
        <w:rPr>
          <w:rFonts w:hint="eastAsia" w:asciiTheme="minorEastAsia" w:hAnsiTheme="minorEastAsia" w:eastAsiaTheme="minorEastAsia"/>
          <w:sz w:val="30"/>
          <w:szCs w:val="30"/>
        </w:rPr>
        <w:t>打好碧水保卫战</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推进净土保卫战</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5、</w:t>
      </w:r>
      <w:r>
        <w:rPr>
          <w:rFonts w:hint="eastAsia" w:asciiTheme="minorEastAsia" w:hAnsiTheme="minorEastAsia" w:eastAsiaTheme="minorEastAsia"/>
          <w:sz w:val="30"/>
          <w:szCs w:val="30"/>
        </w:rPr>
        <w:t>扎实开展环境执法监管</w:t>
      </w:r>
      <w:r>
        <w:rPr>
          <w:rFonts w:hint="eastAsia" w:asciiTheme="minorEastAsia" w:hAnsiTheme="minorEastAsia" w:eastAsiaTheme="minorEastAsia"/>
          <w:sz w:val="30"/>
          <w:szCs w:val="30"/>
          <w:lang w:eastAsia="zh-CN"/>
        </w:rPr>
        <w:t>；</w:t>
      </w:r>
      <w:r>
        <w:rPr>
          <w:rFonts w:hint="eastAsia" w:asciiTheme="minorEastAsia" w:hAnsiTheme="minorEastAsia" w:eastAsiaTheme="minorEastAsia"/>
          <w:sz w:val="30"/>
          <w:szCs w:val="30"/>
          <w:lang w:val="en-US" w:eastAsia="zh-CN"/>
        </w:rPr>
        <w:t>6、</w:t>
      </w:r>
      <w:r>
        <w:rPr>
          <w:rFonts w:hint="eastAsia" w:asciiTheme="minorEastAsia" w:hAnsiTheme="minorEastAsia" w:eastAsiaTheme="minorEastAsia"/>
          <w:sz w:val="30"/>
          <w:szCs w:val="30"/>
        </w:rPr>
        <w:t>不断提升服务理念和水平。</w:t>
      </w:r>
    </w:p>
    <w:p>
      <w:pPr>
        <w:pStyle w:val="11"/>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lang w:eastAsia="zh-CN"/>
        </w:rPr>
        <w:t>（二）</w:t>
      </w:r>
      <w:r>
        <w:rPr>
          <w:rFonts w:hint="eastAsia" w:asciiTheme="minorEastAsia" w:hAnsiTheme="minorEastAsia" w:eastAsiaTheme="minorEastAsia"/>
          <w:sz w:val="30"/>
          <w:szCs w:val="30"/>
        </w:rPr>
        <w:t>部门自评：优。</w:t>
      </w:r>
    </w:p>
    <w:p>
      <w:pPr>
        <w:pStyle w:val="11"/>
        <w:ind w:firstLine="600" w:firstLineChars="200"/>
        <w:rPr>
          <w:rFonts w:hint="eastAsia" w:asciiTheme="minorEastAsia" w:hAnsiTheme="minorEastAsia" w:eastAsiaTheme="minorEastAsia"/>
          <w:sz w:val="30"/>
          <w:szCs w:val="30"/>
        </w:rPr>
      </w:pPr>
      <w:r>
        <w:rPr>
          <w:rFonts w:hint="eastAsia" w:asciiTheme="minorEastAsia" w:hAnsiTheme="minorEastAsia" w:eastAsiaTheme="minorEastAsia"/>
          <w:sz w:val="30"/>
          <w:szCs w:val="30"/>
          <w:lang w:eastAsia="zh-CN"/>
        </w:rPr>
        <w:t>（三）</w:t>
      </w:r>
      <w:r>
        <w:rPr>
          <w:rFonts w:hint="eastAsia" w:asciiTheme="minorEastAsia" w:hAnsiTheme="minorEastAsia" w:eastAsiaTheme="minorEastAsia"/>
          <w:sz w:val="30"/>
          <w:szCs w:val="30"/>
        </w:rPr>
        <w:t>事项说明：部门整体支出绩效评价报告附后。</w:t>
      </w:r>
    </w:p>
    <w:p>
      <w:pPr>
        <w:keepNext/>
        <w:keepLines/>
        <w:autoSpaceDE w:val="0"/>
        <w:autoSpaceDN w:val="0"/>
        <w:adjustRightInd w:val="0"/>
        <w:ind w:firstLine="640"/>
        <w:rPr>
          <w:rFonts w:hint="eastAsia" w:ascii="黑体" w:hAnsi="Times New Roman" w:eastAsia="黑体" w:cs="黑体"/>
          <w:sz w:val="30"/>
          <w:szCs w:val="30"/>
          <w:highlight w:val="white"/>
        </w:rPr>
      </w:pPr>
      <w:r>
        <w:rPr>
          <w:rFonts w:hint="eastAsia" w:ascii="黑体" w:hAnsi="Times New Roman" w:eastAsia="黑体" w:cs="黑体"/>
          <w:sz w:val="30"/>
          <w:szCs w:val="30"/>
          <w:highlight w:val="white"/>
        </w:rPr>
        <w:t>第四部分</w:t>
      </w:r>
    </w:p>
    <w:p>
      <w:pPr>
        <w:pStyle w:val="11"/>
        <w:ind w:firstLine="600" w:firstLineChars="200"/>
        <w:rPr>
          <w:rFonts w:hint="eastAsia" w:asciiTheme="minorEastAsia" w:hAnsiTheme="minorEastAsia" w:eastAsiaTheme="minorEastAsia"/>
          <w:sz w:val="30"/>
          <w:szCs w:val="30"/>
        </w:rPr>
      </w:pPr>
      <w:r>
        <w:rPr>
          <w:rFonts w:hint="default" w:asciiTheme="minorEastAsia" w:hAnsiTheme="minorEastAsia" w:eastAsiaTheme="minorEastAsia"/>
          <w:sz w:val="30"/>
          <w:szCs w:val="30"/>
        </w:rPr>
        <w:t>财政拨款收入：指本级财政当年拨付的资金。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其他收入：指除上述“财政拨款收入”、“上级补助收入”、“事业收入”、“经营收入”、“附属单位上缴收入”等以外的收入。</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上年结转和结余：指以前年度尚未完成、结转到本年按有关规定继续使用的资金。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结余分配：指事业单位按规定对非财政补助结余资金提取的职工福利基金、事业基金和缴纳的所得税，以及减少单位按规定应缴回的基本建设竣工项目结余资金。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年末结转和结余资金：指本年度或以前年度预算安排、因客观条件发生变化无法按原计划实施，需要延迟到以后年度按有关规定继续使用的资金。</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科学技术支出（类）：是指用于科学技术方面的支出，包括保障机构正常运转、完成日常和特定的工作任务或事业发展目标的支出。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节能环保支出（类）：是指用于节能环保支出，包括保障机构正常运转、完成日常和特定的工作任务或事业发展目标的支出。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农林水支出（类）：是指用于农林水事务支出，包括保障机构正常运转、完成日常和特定的工作任务或事业发展目标的支出。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基本支出：指保障机构正常运转、完成支日常工作任务而发生的人员支出和公用支出。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项目支出：指在基本支出之外为完成特定行政任务和事业发展目标所发生的支出。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商品和服务支出：反映单位购买商品和服务的支出（不包括用于购置固定资产的支出、战略性和应急储备支出）。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因公出国（境）费用：反映单位公务出国(境)的住宿费、旅费、伙食补助费、杂费、培训费等支出。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会议费：反映会议中按规定开支的住宿费、伙食费、会议室租金、交通费、文件印刷费、医药费等。</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培训费：反映除因公出国（境）培训费以外的各类培训支出。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公务接待费：反映单位按规定开支的各类公务接待（含外宾接待）费用。</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公务用车运行维护费：反映单位按规定保留的公务用车燃料费、维修费、过桥过路费、保险费、安全奖励费用等支出。</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其他交通费用：反映单位除公务用车运行维护费以外的其他交通费用。如公务交通补贴，租车费用、出租车费用，飞机、船舶等的燃料费、维修费、保险费等。</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其他商品和服务支出：反映上述科目未包括的日常公用支出。如行政赔偿费和诉讼费、国内组织的会员费、来访费、广告宣传、其他劳务费及离休人员特需费、公用经费等。</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公务用车购置：反映公务用车车辆购置支出（含车辆购置税）。</w:t>
      </w:r>
    </w:p>
    <w:p>
      <w:pPr>
        <w:pStyle w:val="11"/>
        <w:ind w:firstLine="600" w:firstLineChars="200"/>
        <w:rPr>
          <w:rFonts w:hint="default" w:asciiTheme="minorEastAsia" w:hAnsiTheme="minorEastAsia" w:eastAsiaTheme="minorEastAsia"/>
          <w:sz w:val="30"/>
          <w:szCs w:val="30"/>
        </w:rPr>
      </w:pPr>
      <w:r>
        <w:rPr>
          <w:rFonts w:hint="default" w:asciiTheme="minorEastAsia" w:hAnsiTheme="minorEastAsia" w:eastAsiaTheme="minorEastAsia"/>
          <w:sz w:val="30"/>
          <w:szCs w:val="30"/>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keepNext/>
        <w:keepLines/>
        <w:autoSpaceDE w:val="0"/>
        <w:autoSpaceDN w:val="0"/>
        <w:adjustRightInd w:val="0"/>
        <w:ind w:firstLine="640"/>
        <w:rPr>
          <w:rFonts w:hint="eastAsia" w:ascii="黑体" w:hAnsi="Times New Roman" w:eastAsia="黑体" w:cs="黑体"/>
          <w:sz w:val="30"/>
          <w:szCs w:val="30"/>
          <w:highlight w:val="white"/>
        </w:rPr>
      </w:pPr>
      <w:r>
        <w:rPr>
          <w:rFonts w:hint="eastAsia" w:ascii="黑体" w:hAnsi="Times New Roman" w:eastAsia="黑体" w:cs="黑体"/>
          <w:sz w:val="30"/>
          <w:szCs w:val="30"/>
          <w:highlight w:val="white"/>
        </w:rPr>
        <w:t>第五部分</w:t>
      </w:r>
    </w:p>
    <w:p>
      <w:pPr>
        <w:keepNext/>
        <w:keepLines/>
        <w:autoSpaceDE w:val="0"/>
        <w:autoSpaceDN w:val="0"/>
        <w:adjustRightInd w:val="0"/>
        <w:ind w:firstLine="640"/>
        <w:rPr>
          <w:rFonts w:hint="eastAsia" w:ascii="黑体" w:hAnsi="Times New Roman" w:eastAsia="黑体" w:cs="黑体"/>
          <w:sz w:val="30"/>
          <w:szCs w:val="30"/>
          <w:highlight w:val="white"/>
        </w:rPr>
      </w:pPr>
      <w:r>
        <w:rPr>
          <w:rFonts w:hint="eastAsia" w:ascii="黑体" w:hAnsi="Times New Roman" w:eastAsia="黑体" w:cs="黑体"/>
          <w:sz w:val="30"/>
          <w:szCs w:val="30"/>
          <w:highlight w:val="white"/>
        </w:rPr>
        <w:t>附件</w:t>
      </w:r>
    </w:p>
    <w:p>
      <w:pPr>
        <w:keepNext/>
        <w:keepLines/>
        <w:pageBreakBefore w:val="0"/>
        <w:widowControl w:val="0"/>
        <w:kinsoku/>
        <w:wordWrap/>
        <w:overflowPunct/>
        <w:topLinePunct w:val="0"/>
        <w:autoSpaceDE w:val="0"/>
        <w:autoSpaceDN w:val="0"/>
        <w:bidi w:val="0"/>
        <w:adjustRightInd w:val="0"/>
        <w:snapToGrid/>
        <w:ind w:firstLine="600" w:firstLineChars="200"/>
        <w:textAlignment w:val="auto"/>
        <w:rPr>
          <w:rFonts w:hint="eastAsia" w:cs="黑体" w:asciiTheme="minorEastAsia" w:hAnsiTheme="minorEastAsia"/>
          <w:color w:val="000000"/>
          <w:kern w:val="0"/>
          <w:sz w:val="30"/>
          <w:szCs w:val="30"/>
          <w:lang w:val="en-US" w:eastAsia="zh-CN"/>
        </w:rPr>
      </w:pPr>
      <w:r>
        <w:rPr>
          <w:rFonts w:hint="eastAsia" w:cs="黑体" w:asciiTheme="minorEastAsia" w:hAnsiTheme="minorEastAsia"/>
          <w:color w:val="000000"/>
          <w:kern w:val="0"/>
          <w:sz w:val="30"/>
          <w:szCs w:val="30"/>
          <w:lang w:val="en-US" w:eastAsia="zh-CN"/>
        </w:rPr>
        <w:t>1、2020年度岳阳市生态环境局云溪分局决算公开表格</w:t>
      </w:r>
    </w:p>
    <w:p>
      <w:pPr>
        <w:pStyle w:val="2"/>
        <w:jc w:val="left"/>
        <w:rPr>
          <w:rFonts w:hint="default"/>
          <w:lang w:val="en-US" w:eastAsia="zh-CN"/>
        </w:rPr>
      </w:pPr>
      <w:r>
        <w:rPr>
          <w:rFonts w:hint="eastAsia" w:cs="黑体" w:asciiTheme="minorEastAsia" w:hAnsiTheme="minorEastAsia"/>
          <w:color w:val="000000"/>
          <w:kern w:val="0"/>
          <w:sz w:val="30"/>
          <w:szCs w:val="30"/>
          <w:lang w:val="en-US" w:eastAsia="zh-CN"/>
        </w:rPr>
        <w:t>2、2020年度岳阳市生态环境局云溪分局财政支出绩效评价报告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jZlYmZkYTY2NDY3OTFlM2NkNDRkYTQ3ZTIwZGQ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5DC32EB"/>
    <w:rsid w:val="0AAE5252"/>
    <w:rsid w:val="283A1AF9"/>
    <w:rsid w:val="35857F3C"/>
    <w:rsid w:val="553421EA"/>
    <w:rsid w:val="55AB6246"/>
    <w:rsid w:val="6A163E64"/>
    <w:rsid w:val="6E495900"/>
    <w:rsid w:val="6FFC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1"/>
    <w:qFormat/>
    <w:uiPriority w:val="0"/>
    <w:pPr>
      <w:widowControl/>
      <w:shd w:val="clear" w:color="auto" w:fill="FFFFFF"/>
      <w:spacing w:before="100" w:beforeAutospacing="1" w:after="100" w:afterAutospacing="1"/>
      <w:ind w:left="562"/>
      <w:jc w:val="center"/>
    </w:pPr>
    <w:rPr>
      <w:rFonts w:ascii="宋体" w:hAnsi="宋体"/>
      <w:b/>
      <w:bCs/>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 w:type="paragraph" w:customStyle="1" w:styleId="14">
    <w:name w:val="_Style 29"/>
    <w:basedOn w:val="1"/>
    <w:next w:val="1"/>
    <w:qFormat/>
    <w:uiPriority w:val="0"/>
    <w:pPr>
      <w:pBdr>
        <w:bottom w:val="single" w:color="auto" w:sz="6" w:space="1"/>
      </w:pBdr>
      <w:jc w:val="center"/>
    </w:pPr>
    <w:rPr>
      <w:rFonts w:ascii="Arial" w:eastAsia="宋体"/>
      <w:vanish/>
      <w:sz w:val="16"/>
    </w:rPr>
  </w:style>
  <w:style w:type="paragraph" w:customStyle="1" w:styleId="15">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5697</Words>
  <Characters>6110</Characters>
  <Lines>63</Lines>
  <Paragraphs>17</Paragraphs>
  <TotalTime>1</TotalTime>
  <ScaleCrop>false</ScaleCrop>
  <LinksUpToDate>false</LinksUpToDate>
  <CharactersWithSpaces>6157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2021-07-28T00:12:00Z</cp:lastPrinted>
  <dcterms:modified xsi:type="dcterms:W3CDTF">2022-09-07T12:44:35Z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C4A36D90D7DA4755AEEFD9A76E79C372</vt:lpwstr>
  </property>
</Properties>
</file>