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2"/>
        <w:tblW w:w="90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830"/>
        <w:gridCol w:w="900"/>
        <w:gridCol w:w="1587"/>
        <w:gridCol w:w="1129"/>
        <w:gridCol w:w="1316"/>
        <w:gridCol w:w="752"/>
        <w:gridCol w:w="762"/>
        <w:gridCol w:w="8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出名称</w:t>
            </w:r>
          </w:p>
        </w:tc>
        <w:tc>
          <w:tcPr>
            <w:tcW w:w="814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长江北部补水一期工程运行维护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主管部门</w:t>
            </w:r>
          </w:p>
        </w:tc>
        <w:tc>
          <w:tcPr>
            <w:tcW w:w="44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岳阳市水利局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实施单位</w:t>
            </w:r>
          </w:p>
        </w:tc>
        <w:tc>
          <w:tcPr>
            <w:tcW w:w="2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岳阳市水旱灾害防御事务中心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（万元）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预算数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预算数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执行数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分值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6"/>
                <w:szCs w:val="16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16"/>
                <w:szCs w:val="16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年度资金总额　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150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6"/>
                <w:szCs w:val="16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其中：当年财政拨款　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150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6"/>
                <w:szCs w:val="16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上年结转资金　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6"/>
                <w:szCs w:val="16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6"/>
                <w:szCs w:val="16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其他资金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6"/>
                <w:szCs w:val="16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6"/>
                <w:szCs w:val="16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年度总体目标</w:t>
            </w:r>
          </w:p>
        </w:tc>
        <w:tc>
          <w:tcPr>
            <w:tcW w:w="44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预期目标</w:t>
            </w:r>
          </w:p>
        </w:tc>
        <w:tc>
          <w:tcPr>
            <w:tcW w:w="37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44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应急补水期间对补充水资源统一调度,合理分配，无水事纠纷;2、保障长江补水(一期)工程取水枢纽工程正常运行，全年无安全生产事故。</w:t>
            </w:r>
          </w:p>
        </w:tc>
        <w:tc>
          <w:tcPr>
            <w:tcW w:w="37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完成长江北部补水一期运行养护项目,确保取水枢纽工程正常运行,保障了农业灌溉用水及生态用水。</w:t>
            </w:r>
            <w:bookmarkStart w:id="7" w:name="_GoBack"/>
            <w:bookmarkEnd w:id="7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标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一级指标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二级指标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三级指标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指标值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完成值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分值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得分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(50分)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数量指标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完成长江补水一期工程枢纽工程维修养护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bookmarkStart w:id="0" w:name="OLE_LINK9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≥</w:t>
            </w:r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1座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1座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7.5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改善灌溉面积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≥3.5万亩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3.5万亩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7.5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bookmarkStart w:id="1" w:name="OLE_LINK2" w:colFirst="6" w:colLast="8"/>
          </w:p>
        </w:tc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质量指标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水利工程运行管理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保障泵船、水闸正常运行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全年未发生事故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7.5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</w:pP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bookmarkStart w:id="2" w:name="OLE_LINK5" w:colFirst="6" w:colLast="8"/>
          </w:p>
        </w:tc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枯水期补水及时率</w:t>
            </w:r>
          </w:p>
        </w:tc>
        <w:tc>
          <w:tcPr>
            <w:tcW w:w="11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=100%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7.5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</w:pPr>
          </w:p>
        </w:tc>
      </w:tr>
      <w:bookmarkEnd w:id="2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bookmarkStart w:id="3" w:name="OLE_LINK4" w:colFirst="6" w:colLast="8"/>
          </w:p>
        </w:tc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时效指标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任务完成时间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2024年全年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2023年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</w:pPr>
          </w:p>
        </w:tc>
      </w:tr>
      <w:bookmarkEnd w:id="3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成本指标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预算控制数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≤150 万元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150万元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bookmarkStart w:id="4" w:name="OLE_LINK6" w:colFirst="6" w:colLast="8"/>
          </w:p>
        </w:tc>
        <w:tc>
          <w:tcPr>
            <w:tcW w:w="8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益指标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促进地区经济发展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为华容县和君山区补充农业灌溉水源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为华容县和君山区5个乡镇 17 个行政村补充农业灌溉水源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7.5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</w:pPr>
          </w:p>
        </w:tc>
      </w:tr>
      <w:bookmarkEnd w:id="4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bookmarkStart w:id="5" w:name="OLE_LINK7" w:colFirst="6" w:colLast="8"/>
          </w:p>
        </w:tc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益指标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保障区域内农业灌溉用水及生态用水。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枯水期对华洪运河、华容河补充水资源。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统一调度、合理分配水资源，无水事纠纷。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7.5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</w:pPr>
          </w:p>
        </w:tc>
      </w:tr>
      <w:bookmarkEnd w:id="5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bookmarkStart w:id="6" w:name="OLE_LINK8" w:colFirst="6" w:colLast="8"/>
          </w:p>
        </w:tc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益指标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改善河湖水质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枯水期为华洪运河、华容河进行生态补水。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水质监测环保达标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7.5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</w:pPr>
          </w:p>
        </w:tc>
      </w:tr>
      <w:bookmarkEnd w:id="6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可持续影响指标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改善垸内水环境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为区域内农业灌溉用水及生态用水提供补充水源。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补水3415万立方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7.5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（10分）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服务对象满意度指标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受益区域人民群众满意度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≥98%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总分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  <w:t>　</w:t>
            </w:r>
          </w:p>
        </w:tc>
      </w:tr>
    </w:tbl>
    <w:p>
      <w:pPr>
        <w:rPr>
          <w:rFonts w:hint="eastAsia" w:ascii="Times New Roman" w:hAnsi="Times New Roman" w:eastAsia="仿宋_GB2312" w:cs="Times New Roman"/>
          <w:sz w:val="15"/>
          <w:szCs w:val="15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15"/>
          <w:szCs w:val="15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5"/>
          <w:szCs w:val="15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5"/>
          <w:szCs w:val="15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5"/>
          <w:szCs w:val="15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5"/>
          <w:szCs w:val="15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5"/>
          <w:szCs w:val="15"/>
          <w:highlight w:val="none"/>
          <w:lang w:eastAsia="zh-CN"/>
        </w:rPr>
        <w:t>，其他事业发展类资金…各一张表。</w:t>
      </w:r>
    </w:p>
    <w:p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填表人：</w:t>
      </w:r>
      <w:r>
        <w:rPr>
          <w:rFonts w:hint="eastAsia" w:eastAsia="仿宋_GB2312" w:cs="Times New Roman"/>
          <w:sz w:val="20"/>
          <w:szCs w:val="20"/>
          <w:highlight w:val="none"/>
          <w:lang w:eastAsia="zh-CN"/>
        </w:rPr>
        <w:t>姚浩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 xml:space="preserve">   填报日期：</w:t>
      </w:r>
      <w:r>
        <w:rPr>
          <w:rFonts w:hint="eastAsia" w:eastAsia="仿宋_GB2312" w:cs="Times New Roman"/>
          <w:sz w:val="20"/>
          <w:szCs w:val="20"/>
          <w:highlight w:val="none"/>
          <w:lang w:val="en-US" w:eastAsia="zh-CN"/>
        </w:rPr>
        <w:t>2025年5月20日</w:t>
      </w:r>
      <w:r>
        <w:rPr>
          <w:rFonts w:hint="eastAsia" w:ascii="Times New Roman" w:hAnsi="Times New Roman" w:eastAsia="仿宋_GB2312" w:cs="Times New Roman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联系电话：</w:t>
      </w:r>
      <w:r>
        <w:rPr>
          <w:rFonts w:hint="eastAsia" w:eastAsia="仿宋_GB2312" w:cs="Times New Roman"/>
          <w:sz w:val="20"/>
          <w:szCs w:val="20"/>
          <w:highlight w:val="none"/>
          <w:lang w:val="en-US" w:eastAsia="zh-CN"/>
        </w:rPr>
        <w:t>8092294</w:t>
      </w:r>
      <w:r>
        <w:rPr>
          <w:rFonts w:hint="eastAsia" w:ascii="Times New Roman" w:hAnsi="Times New Roman" w:eastAsia="仿宋_GB2312" w:cs="Times New Roman"/>
          <w:sz w:val="20"/>
          <w:szCs w:val="20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D609A"/>
    <w:rsid w:val="06841725"/>
    <w:rsid w:val="0CCF21D6"/>
    <w:rsid w:val="13EE3B93"/>
    <w:rsid w:val="1E996BC3"/>
    <w:rsid w:val="29F47B99"/>
    <w:rsid w:val="2B4E3C0D"/>
    <w:rsid w:val="2FAA68E1"/>
    <w:rsid w:val="422A2270"/>
    <w:rsid w:val="4AC35FCD"/>
    <w:rsid w:val="4EA33B65"/>
    <w:rsid w:val="56267BE4"/>
    <w:rsid w:val="5F960A3F"/>
    <w:rsid w:val="6037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2025-05-26T03:03:00Z</dcterms:created>
  <dc:creator>lenovo</dc:creator>
  <cp:lastModifiedBy>Administrator</cp:lastModifiedBy>
  <cp:lastPrinted>2025-06-23T07:31:00Z</cp:lastPrinted>
  <dcterms:modified xsi:type="dcterms:W3CDTF">2025-06-23T08:34:00Z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AC6F9CD1DCAE4D34896C250D7D554120</vt:lpwstr>
  </property>
</Properties>
</file>