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202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  <w:lang w:val="en-US" w:eastAsia="zh-CN"/>
        </w:rPr>
        <w:t>2</w:t>
      </w:r>
      <w:r>
        <w:rPr>
          <w:rFonts w:hint="eastAsia" w:ascii="方正小标宋简体" w:hAnsi="方正小标宋简体" w:eastAsia="方正小标宋简体" w:cs="方正小标宋简体"/>
          <w:color w:val="000000"/>
          <w:sz w:val="36"/>
          <w:szCs w:val="36"/>
        </w:rPr>
        <w:t>年度项目支出绩效自评表</w:t>
      </w:r>
    </w:p>
    <w:tbl>
      <w:tblPr>
        <w:tblStyle w:val="2"/>
        <w:tblW w:w="985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0"/>
        <w:gridCol w:w="1080"/>
        <w:gridCol w:w="1080"/>
        <w:gridCol w:w="1224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项目支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出名称</w:t>
            </w:r>
          </w:p>
        </w:tc>
        <w:tc>
          <w:tcPr>
            <w:tcW w:w="87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业务工作经费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主管部门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岳阳市农业农村局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岳阳市农业科学研究院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项目资金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（万元）</w:t>
            </w: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年初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全年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sz w:val="20"/>
                <w:szCs w:val="20"/>
              </w:rPr>
              <w:t>得分</w:t>
            </w:r>
          </w:p>
        </w:tc>
      </w:tr>
      <w:tr>
        <w:trPr>
          <w:trHeight w:val="294" w:hRule="atLeast"/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年度资金总额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749.7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749.7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715.08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95.4%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9.54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其中：当年财政拨款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749.7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749.7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715.08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上年结转资金　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600" w:firstLineChars="3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其他资金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年度总体目标</w:t>
            </w: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45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全面加强党的建设，凝聚市农科院发展强大合力。</w:t>
            </w:r>
          </w:p>
          <w:p>
            <w:pPr>
              <w:widowControl/>
              <w:numPr>
                <w:ilvl w:val="0"/>
                <w:numId w:val="0"/>
              </w:numPr>
              <w:spacing w:line="240" w:lineRule="exact"/>
              <w:jc w:val="both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2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、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坚持科研立院之本，奋力打造岳阳农业科创高地。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3.大力推进人才队伍建设，实施人才兴院战略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。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 xml:space="preserve">           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完成预期目标。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绩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一级指标</w:t>
            </w:r>
          </w:p>
        </w:tc>
        <w:tc>
          <w:tcPr>
            <w:tcW w:w="108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二级指标</w:t>
            </w:r>
          </w:p>
        </w:tc>
        <w:tc>
          <w:tcPr>
            <w:tcW w:w="122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三级指标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年度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指标值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实际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完成值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得分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产出指标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(50分)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数量指标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完成本院和上级科研单位下达的科研任务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全部完成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质量指标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质量好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质量达标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" w:hRule="atLeast"/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2022年度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全年支出控制在预算内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没超过预算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预算内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控制在预算内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ind w:firstLine="200" w:firstLineChars="100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生态环境成本指标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生态效益与经济效益统一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eastAsia="zh-CN"/>
              </w:rPr>
              <w:t>达到平衡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6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restart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效益指标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（30分）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经济效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社会效益与经济效益统一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社会效益与经济效益统一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社会效益与经济效益统一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维护一方社会稳定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社会稳定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社会稳定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益指标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生态效益指标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有所提升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vMerge w:val="continue"/>
            <w:tcBorders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可持续影响指标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可持续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可持续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7.5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80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满意度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指标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（10分）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服务对象满意度指标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spacing w:line="240" w:lineRule="exact"/>
              <w:jc w:val="left"/>
              <w:rPr>
                <w:rFonts w:hint="eastAsia" w:ascii="仿宋_GB2312" w:hAnsi="仿宋_GB2312" w:eastAsia="仿宋_GB2312" w:cs="仿宋_GB2312"/>
                <w:color w:val="000000"/>
                <w:kern w:val="0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满意度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7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default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  <w:lang w:val="en-US" w:eastAsia="zh-CN"/>
              </w:rPr>
              <w:t>99.54</w:t>
            </w:r>
            <w:bookmarkStart w:id="0" w:name="_GoBack"/>
            <w:bookmarkEnd w:id="0"/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6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0"/>
                <w:szCs w:val="20"/>
              </w:rPr>
              <w:t>　</w:t>
            </w:r>
          </w:p>
        </w:tc>
      </w:tr>
    </w:tbl>
    <w:p>
      <w:pPr>
        <w:rPr>
          <w:rFonts w:hint="default" w:ascii="Times New Roman" w:hAnsi="Times New Roman" w:eastAsia="仿宋_GB2312" w:cs="Times New Roman"/>
          <w:szCs w:val="21"/>
        </w:rPr>
      </w:pPr>
      <w:r>
        <w:rPr>
          <w:rFonts w:hint="default" w:ascii="Times New Roman" w:hAnsi="Times New Roman" w:eastAsia="仿宋_GB2312" w:cs="Times New Roman"/>
          <w:sz w:val="18"/>
          <w:szCs w:val="18"/>
        </w:rPr>
        <w:t>备注：一个一级项目支出一张表。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如，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业务工作经费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</w:t>
      </w:r>
      <w:r>
        <w:rPr>
          <w:rFonts w:hint="default" w:ascii="Times New Roman" w:hAnsi="Times New Roman" w:eastAsia="仿宋_GB2312" w:cs="Times New Roman"/>
          <w:sz w:val="18"/>
          <w:szCs w:val="18"/>
        </w:rPr>
        <w:t>运行维护经费</w:t>
      </w:r>
      <w:r>
        <w:rPr>
          <w:rFonts w:hint="eastAsia" w:ascii="Times New Roman" w:hAnsi="Times New Roman" w:eastAsia="仿宋_GB2312" w:cs="Times New Roman"/>
          <w:sz w:val="18"/>
          <w:szCs w:val="18"/>
          <w:lang w:eastAsia="zh-CN"/>
        </w:rPr>
        <w:t>，其他事业发展类资金…各一张表。</w:t>
      </w:r>
    </w:p>
    <w:p>
      <w:r>
        <w:rPr>
          <w:rFonts w:hint="default" w:ascii="Times New Roman" w:hAnsi="Times New Roman" w:eastAsia="仿宋_GB2312" w:cs="Times New Roman"/>
          <w:sz w:val="22"/>
          <w:szCs w:val="22"/>
        </w:rPr>
        <w:t>填表人：</w:t>
      </w:r>
      <w:r>
        <w:rPr>
          <w:rFonts w:hint="eastAsia" w:ascii="Times New Roman" w:hAnsi="Times New Roman" w:eastAsia="仿宋_GB2312" w:cs="Times New Roman"/>
          <w:sz w:val="22"/>
          <w:szCs w:val="22"/>
          <w:lang w:eastAsia="zh-CN"/>
        </w:rPr>
        <w:t>彭尧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 填报日期：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>2023年7月6日</w:t>
      </w:r>
      <w:r>
        <w:rPr>
          <w:rFonts w:hint="default" w:ascii="Times New Roman" w:hAnsi="Times New Roman" w:eastAsia="仿宋_GB2312" w:cs="Times New Roman"/>
          <w:sz w:val="22"/>
          <w:szCs w:val="22"/>
        </w:rPr>
        <w:t xml:space="preserve"> 联系电话：</w:t>
      </w:r>
      <w:r>
        <w:rPr>
          <w:rFonts w:hint="eastAsia" w:ascii="Times New Roman" w:hAnsi="Times New Roman" w:eastAsia="仿宋_GB2312" w:cs="Times New Roman"/>
          <w:sz w:val="22"/>
          <w:szCs w:val="22"/>
          <w:lang w:val="en-US" w:eastAsia="zh-CN"/>
        </w:rPr>
        <w:t xml:space="preserve">0730-3050819 </w:t>
      </w:r>
      <w:r>
        <w:rPr>
          <w:rFonts w:hint="default" w:ascii="Times New Roman" w:hAnsi="Times New Roman" w:eastAsia="仿宋_GB2312" w:cs="Times New Roman"/>
          <w:sz w:val="22"/>
          <w:szCs w:val="22"/>
        </w:rPr>
        <w:t>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JlYjQxMzlmNTQ0ZmQ2M2ZlYjY0NzJmMDZhNjk1YmIifQ=="/>
  </w:docVars>
  <w:rsids>
    <w:rsidRoot w:val="39860459"/>
    <w:rsid w:val="048B4AB6"/>
    <w:rsid w:val="0BB062E2"/>
    <w:rsid w:val="24CB475D"/>
    <w:rsid w:val="39860459"/>
    <w:rsid w:val="4D7C536D"/>
    <w:rsid w:val="734B1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仿宋" w:hAnsi="仿宋" w:eastAsia="宋体" w:cs="Times New Roman"/>
      <w:kern w:val="0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681</Words>
  <Characters>765</Characters>
  <Lines>0</Lines>
  <Paragraphs>0</Paragraphs>
  <TotalTime>0</TotalTime>
  <ScaleCrop>false</ScaleCrop>
  <LinksUpToDate>false</LinksUpToDate>
  <CharactersWithSpaces>856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2023-07-05T07:42:00Z</dcterms:created>
  <dc:creator>Administrator</dc:creator>
  <cp:lastModifiedBy>Administrator</cp:lastModifiedBy>
  <cp:lastPrinted>2023-07-14T01:18:00Z</cp:lastPrinted>
  <dcterms:modified xsi:type="dcterms:W3CDTF">2023-07-14T01:31:11Z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63B5A2821FF141B1BDBD64E3D3A710EA_13</vt:lpwstr>
  </property>
</Properties>
</file>