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rPr>
          <w:trHeight w:val="13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_GBK" w:hAnsi="宋体" w:eastAsia="方正小标宋_GBK" w:cs="宋体"/>
                <w:color w:val="000000"/>
                <w:kern w:val="0"/>
                <w:sz w:val="40"/>
                <w:szCs w:val="40"/>
              </w:rPr>
              <w:t>岳阳市检验检测中心2022年度单位预算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目录</w:t>
            </w:r>
          </w:p>
        </w:tc>
      </w:tr>
      <w:tr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第二部分  2022年单位预算公开表格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23、一般工作预算基本支出表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2" w:hRule="atLeast"/>
        </w:trPr>
        <w:tc>
          <w:tcPr>
            <w:tcW w:w="500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第一部分  2022年单位预算说明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一、单位基本概况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（一）职能职责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一、为机关提供支持保障的职能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.承担市市场监督管理局、市农业农村局、市商务粮食局相关的食品、药品、农产品、重点工业产品、纤维制品、磁力设备和其他产（商）品的监督检验、评价性检验、专项检验、风险监测检验及重大活动相关安全保障检验技术工作。贯彻执行《中华人民共和国食品安全法》、《中华人民共和国药品管理法》、《中华人民共和国农产品质量安全法》、《中华人民共和国产品质量法》等法律法规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.承担研究、建立计量基准、社会公用计量标准或者本专业项目的计量标准；承担授权范围内的量值传递，执行强制检定和法律规定的其他检定、测试任务；研究起草计量检定规程、计量技术规范；承办有关计量监督中的技术性工作。贯彻执行《中华人民共和国计量法》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3.承担食品、药品、农产品、重点工业产品、纤维制品、磁力设备和其他产（商）品检验检测及标准制（修）订等方面的科研工作。  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二、面向社会提供公益服务的职能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1.为社会提供食品、药品、农产品、重点工业产品、纤维制品、磁力设备及其他产（商）品的委托检验服务。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2.为社会提供非强制检定的计量器具的检定、校准、检测和测试服务。 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3.为县（市）检验检测技术机构和相关行业、企业提供专业技术人员培训和技术服务。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三、完成市市场监督管理局交办的其他任务。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（二）机构设置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机关内设：办公室、人力资源科、财务科、信息技术科、党群办公室五个部门。下设食品检验所、药品检验所、纤维检验所、磁力设备检验所、产品检验所、计量测试检定所6个分支机构。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截至2021年12月31日，共有在编人员88人，退休人员33人。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二、单位预算单位构成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本单位预算仅含本级预算。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三、单位收支总体情况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>
        <w:trPr>
          <w:trHeight w:val="22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包括一般公共预算、政府性基金、国有资本经营预算等财政拨款收入，以及经营收入、事业收入等单位资金。2022年本单位收入预算1371.56万元，其中，一般公共预算拨款1371.56万元，政府性基金预算拨款0万元，所以公开的附件15-17（政府性基金预算）为空,国有资本经营预算拨款0万元，所以公开的附表18（国有资本经营预算）为空,财政专户管理资金0万元，所以公开的附表19表（财政专户管理资金预算）为空，上级补助收入0万元，事业单位经营收入0万元，上年结转结余0万元。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收入较去年增加625.37万元，主要是因为人员经费增加。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本单位支出预算1371.56万元，其中，一般公共服务支出1142.03万元，占比83.27%，社会保障和就业支出101.4万元，占比7.39%，卫生健康支出52.02万元，占比3.79%，住房保障支出76.11万元，占比5.55%。支出增加625.37万元。主要是因为人员经费增加，工资福利支出和商品服务支出增加。</w:t>
            </w:r>
          </w:p>
          <w:p>
            <w:pPr>
              <w:widowControl/>
              <w:ind w:firstLine="560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四、一般公共预算拨款支出预算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本单位一般公共预算拨款支出预算1371.56万元，其中，一般公共服务支出1142.03万元，占比83.27%，社会保障和就业支出101.4万元，占比7.39%，卫生健康支出52.02万元，占比3.79%，住房保障支出76.11万元，占比5.55%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（一）基本支出：2022年基本支出年初预算数为1001.3万元（数据来源见表7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（二）项目支出：2022年项目支出年初预算数为370.26万元，是指单位为完成特定行政工作任务或事业发展目标而发生的支出，包括有关业务工作经费、运行维护经费等。其中：工会经费补助专项支出36.3万元、伙食补助专项支出48.4万元、物业服务补贴专项支出43.56万元、综合绩效奖和平安岳阳建设奖专项支出242万元，主要用于人员经费及工资福利等方面；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2022年度本单位无政府性基金安排的支出，所以公开的附件15-17（政府性基金预算）为空。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六、其他重要事项的情况说明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本单位2022年机关运行经费当年一般公共预算拨款124.44万元，比上一年增加34.54万元，增加38.42%。主要原因是2022年人员公用经费增加。</w:t>
            </w:r>
          </w:p>
        </w:tc>
      </w:tr>
      <w:tr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“三公”经费预算数33.4万元，其中，公务接待费3.4万元，因公出国（境）费0万元，公务用车购置及运行费30万元（其中，公务用车购置费0万元，公务用车运行费30万元）。2022年三公经费预算较上年减少6.6万元，主要原因是公务招待费减少，其它交通费用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本单位2022年会议费预算0万元；培训费预算0万元；计划举办节庆、晚会、论坛、赛事活动0万元。2022年度本单位未计划安排会议、培训，未计划举办节庆、晚会、论坛、赛事活动。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420" w:firstLineChars="15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本单位2022年政府采购预算总额194.4万元，其中工程类0万元，货物类142.25万元，服务类52.15万元。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截至上年底，本单位共有车辆10辆，其中领导干部用车0辆，一般公务用车5辆，其他用车5辆。单位价值50万元以上通用设备14台，单位价值100万元以上专用设备5台。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2022年拟报废处置公务用车0辆，拟新增配置车辆0辆，其中领导干部用车0辆，一般公务用车0辆，其他用车0辆。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2022年拟新增配备领导干部用车0辆，一般公务用车0辆，其他用车0辆，新增配备单位价值50万元以上通用设备0台，单位价值100万元以上专用设备0台。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2022年度本单位未计划处置或新增车辆、设备等。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本单位所有支出实行绩效目标管理。纳入2022年部门整体支出绩效目标的金额为1371.56万元，其中，基本支出1001.3万元，项目支出370.26万元，详见文尾附表中单位预算公开表格的表21-22。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6"/>
                <w:szCs w:val="36"/>
              </w:rPr>
              <w:t>第二部分  2022年单位预算公开表格</w:t>
            </w:r>
          </w:p>
        </w:tc>
      </w:tr>
      <w:tr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2、收入总表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3、支出总表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4、支出预算分类汇总表（按政府预算经济分类）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5、支出预算分类汇总表（按部门预算经济分类）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6、财政拨款收支总表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7、一般公共预算支出表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8、一般公共预算基本支出表-人员经费（工资福利支出）（按政府预算经济分类）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9、一般公共预算基本支出表-人员经费（工资福利支出）（按部门预算经济分类）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10、一般公共预算基本支出表-人员经费（对个人和家庭的补助）（按政府预算经济分类）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11、一般公共预算基本支出表-人员经费（对个人和家庭的补助）（按部门预算经济分类）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12、一般公共预算基本支出表-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13、一般公共预算基本支出表-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公用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14、一般公共预算“三公”经费支出表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15、政府性基金预算支出表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16、政府性基金预算支出分类汇总表（按政府预算经济分类）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17、政府性基金预算支出分类汇总表（按部门预算经济分类）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18、国有资本经营预算支出表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19、财政专户管理资金预算支出表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20、专项资金预算汇总表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21、项目支出绩效目标表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22、整体支出绩效目标表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23、一般公共预算基本支出表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9E418B"/>
    <w:multiLevelType w:val="singleLevel"/>
    <w:tmpl w:val="FD9E418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B63DC89"/>
    <w:multiLevelType w:val="singleLevel"/>
    <w:tmpl w:val="4B63DC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UzZmNjMmE1MjJjOTYzMmI5NzNiMWJmOTkxZjljYTIifQ=="/>
  </w:docVars>
  <w:rsids>
    <w:rsidRoot w:val="00BB5D2F"/>
    <w:rsid w:val="000443D1"/>
    <w:rsid w:val="00BB5D2F"/>
    <w:rsid w:val="3EDD8A8A"/>
    <w:rsid w:val="5AF1BD5D"/>
    <w:rsid w:val="5B4E7E5B"/>
    <w:rsid w:val="5DEA036F"/>
    <w:rsid w:val="6066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3578</Words>
  <Characters>3891</Characters>
  <Lines>28</Lines>
  <Paragraphs>7</Paragraphs>
  <TotalTime>4</TotalTime>
  <ScaleCrop>false</ScaleCrop>
  <LinksUpToDate>false</LinksUpToDate>
  <CharactersWithSpaces>3964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2023-06-01T20:10:00Z</dcterms:created>
  <dc:creator>微软用户</dc:creator>
  <cp:lastModifiedBy>49266_000</cp:lastModifiedBy>
  <dcterms:modified xsi:type="dcterms:W3CDTF">2023-09-23T05:36:06Z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BDD881754DFF433787C2B13173CB1F2F_12</vt:lpwstr>
  </property>
</Properties>
</file>