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4</w:t>
      </w:r>
    </w:p>
    <w:p>
      <w:pPr>
        <w:jc w:val="center"/>
        <w:rPr>
          <w:rFonts w:hint="default" w:ascii="Times New Roman" w:hAnsi="Times New Roman" w:eastAsia="方正小标宋_GBK" w:cs="Times New Roman"/>
          <w:sz w:val="52"/>
          <w:szCs w:val="52"/>
          <w:highlight w:val="none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岳阳市农业农村事务中心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整体支出绩效自评报告</w:t>
      </w:r>
    </w:p>
    <w:p>
      <w:pPr>
        <w:jc w:val="center"/>
        <w:rPr>
          <w:rFonts w:hint="default" w:ascii="Times New Roman" w:hAnsi="Times New Roman" w:eastAsia="方正小标宋_GBK" w:cs="Times New Roman"/>
          <w:b/>
          <w:sz w:val="52"/>
          <w:szCs w:val="5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spacing w:line="60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部门（单位）名称：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>（盖章）</w:t>
      </w:r>
    </w:p>
    <w:p>
      <w:pPr>
        <w:spacing w:line="600" w:lineRule="exact"/>
        <w:jc w:val="center"/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Times New Roman"/>
          <w:sz w:val="32"/>
          <w:szCs w:val="32"/>
          <w:highlight w:val="none"/>
          <w:lang w:val="en-US" w:eastAsia="zh-CN"/>
        </w:rPr>
        <w:t>2024</w:t>
      </w:r>
      <w:r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  <w:t xml:space="preserve">年 </w:t>
      </w:r>
      <w:r>
        <w:rPr>
          <w:rFonts w:hint="eastAsia" w:ascii="Times New Roman" w:hAnsi="Times New Roman" w:eastAsia="楷体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  <w:t xml:space="preserve"> 月 </w:t>
      </w:r>
      <w:r>
        <w:rPr>
          <w:rFonts w:hint="eastAsia" w:ascii="Times New Roman" w:hAnsi="Times New Roman" w:eastAsia="楷体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  <w:t xml:space="preserve"> 日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岳阳市农业农村事务中心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整体支出绩效自评报告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部门（单位）基本情况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eastAsia="仿宋_GB2312"/>
          <w:sz w:val="32"/>
          <w:szCs w:val="32"/>
        </w:rPr>
        <w:t>市农业农村事务中心是由市农业农村局管理的公益一类副处级机构，编制44个，在职人数44人，退休人数21人。主要职责为：负责全市基层农业技术推广体系和农业广播电视学校体系建设、业务指导和工作考评。负责农业技术推广项目的实施。负责农业新品种、新技术、新装备的引进、试验、示范推广及先进性、适用性和安全性评价。负责土壤耕地质量、土壤肥力、水生动物疫病防控、渔业环境等农业生态环境监测工作。负责绿色食品、有机农产品和地理标志农产品申报、认证、宣传推介工作。负责乡村振兴人才教育培训、农民职业技能鉴定、农业声像宣传和管理，组织农民体育赛事活动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一般公共预算支出情况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年</w:t>
      </w:r>
      <w:r>
        <w:rPr>
          <w:rFonts w:hint="eastAsia" w:eastAsia="仿宋_GB2312" w:cs="仿宋_GB2312"/>
          <w:kern w:val="0"/>
          <w:sz w:val="32"/>
          <w:szCs w:val="32"/>
        </w:rPr>
        <w:t>一般公共预算拨款支出预算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774.03</w:t>
      </w:r>
      <w:bookmarkStart w:id="0" w:name="_GoBack"/>
      <w:bookmarkEnd w:id="0"/>
      <w:r>
        <w:rPr>
          <w:rFonts w:hint="eastAsia" w:eastAsia="仿宋_GB2312" w:cs="仿宋_GB2312"/>
          <w:kern w:val="0"/>
          <w:sz w:val="32"/>
          <w:szCs w:val="32"/>
        </w:rPr>
        <w:t>万元，其中</w:t>
      </w:r>
      <w:r>
        <w:rPr>
          <w:rFonts w:eastAsia="仿宋_GB2312"/>
          <w:sz w:val="32"/>
          <w:szCs w:val="32"/>
        </w:rPr>
        <w:t>，</w:t>
      </w:r>
      <w:r>
        <w:rPr>
          <w:rFonts w:hint="eastAsia" w:eastAsia="仿宋_GB2312"/>
          <w:color w:val="auto"/>
          <w:sz w:val="32"/>
          <w:szCs w:val="32"/>
          <w:highlight w:val="none"/>
          <w:u w:val="none" w:color="auto"/>
          <w:lang w:val="en-US" w:eastAsia="zh-CN"/>
        </w:rPr>
        <w:t>社会保障和就业支出科目76.11万元，占9.83%；卫生健康支出28.93万元，占3.74%；农林水支出616.09万元，占79.6%；住房保障支出52.9万元，占6.83%。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具体安排情况如下：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（一）基本支出情况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 w:cs="仿宋_GB2312"/>
          <w:kern w:val="0"/>
          <w:sz w:val="32"/>
          <w:szCs w:val="32"/>
        </w:rPr>
        <w:t>基本支出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：202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年基本支出年初预算数为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759.03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万元，是指为保障单位机构正常运转、完成日常工作任务而发生的各项支出，包括用于基本工资、津贴补贴等人员经费以及办公费、印刷费、水电费、差旅费等日常公用经费。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（二）项目支出情况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eastAsia="仿宋_GB2312" w:cs="仿宋_GB2312"/>
          <w:kern w:val="0"/>
          <w:sz w:val="32"/>
          <w:szCs w:val="32"/>
        </w:rPr>
        <w:t>项目支出：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202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年</w:t>
      </w:r>
      <w:r>
        <w:rPr>
          <w:rFonts w:hint="eastAsia" w:eastAsia="仿宋_GB2312" w:cs="仿宋_GB2312"/>
          <w:kern w:val="0"/>
          <w:sz w:val="32"/>
          <w:szCs w:val="32"/>
        </w:rPr>
        <w:t>项目支出年初预算数为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15</w:t>
      </w:r>
      <w:r>
        <w:rPr>
          <w:rFonts w:hint="eastAsia" w:eastAsia="仿宋_GB2312" w:cs="仿宋_GB2312"/>
          <w:kern w:val="0"/>
          <w:sz w:val="32"/>
          <w:szCs w:val="32"/>
        </w:rPr>
        <w:t>万元，是指</w:t>
      </w:r>
      <w:r>
        <w:rPr>
          <w:rFonts w:hint="eastAsia" w:eastAsia="仿宋_GB2312" w:cs="仿宋_GB2312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 w:cs="仿宋_GB2312"/>
          <w:kern w:val="0"/>
          <w:sz w:val="32"/>
          <w:szCs w:val="32"/>
        </w:rPr>
        <w:t>为完成特定工作任务或事业发展目标而发生的支出，</w:t>
      </w:r>
      <w:r>
        <w:rPr>
          <w:rFonts w:hint="eastAsia" w:eastAsia="仿宋_GB2312"/>
          <w:sz w:val="32"/>
          <w:szCs w:val="32"/>
        </w:rPr>
        <w:t>用于</w:t>
      </w:r>
      <w:r>
        <w:rPr>
          <w:rFonts w:hint="eastAsia" w:eastAsia="仿宋_GB2312"/>
          <w:sz w:val="32"/>
          <w:szCs w:val="32"/>
          <w:lang w:eastAsia="zh-CN"/>
        </w:rPr>
        <w:t>农业推广与病虫害防控</w:t>
      </w:r>
      <w:r>
        <w:rPr>
          <w:rFonts w:hint="eastAsia" w:eastAsia="仿宋_GB2312"/>
          <w:sz w:val="32"/>
          <w:szCs w:val="32"/>
        </w:rPr>
        <w:t>等方面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 w:cs="仿宋_GB2312"/>
          <w:kern w:val="0"/>
          <w:sz w:val="32"/>
          <w:szCs w:val="32"/>
        </w:rPr>
        <w:t>包括有关业务工作经费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</w:rPr>
        <w:t>运行维护经费</w:t>
      </w:r>
      <w:r>
        <w:rPr>
          <w:rFonts w:hint="eastAsia" w:eastAsia="仿宋_GB2312"/>
          <w:sz w:val="32"/>
          <w:szCs w:val="32"/>
          <w:lang w:val="en-US" w:eastAsia="zh-CN"/>
        </w:rPr>
        <w:t>等</w:t>
      </w:r>
      <w:r>
        <w:rPr>
          <w:rFonts w:hint="eastAsia" w:eastAsia="仿宋_GB2312"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政府性基金预算支出情况</w: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2023年我单位无政府基金预算。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国有资本经营预算支出情况</w: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2023年我单位无国有资本经营预算。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社会保险基金预算支出情况</w: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2023年我单位无社会保险基金预算。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六、部门整体支出绩效情况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2023年，我单位积极履职，强化管理，较好地完成了年度工作目标。通过加强预算收支管理，不断建立健全内部管理流程，部门整体支出管理水平得到提升。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七、存在的问题及原因分析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1、预算编制工作有待细化。预算编制不够明确和细化，预算编制的合理性需要提高，预算执行力度要进一步加强。       2、单位发生财务行为需严格按照财务制度进行。在实际工作中，发生财务行为未严格按照财务制度进行，财务管理工作有待进一步加强。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下一步改进措施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针对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上述存在的问题改进措施如下：1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细化预算编制工作，认真做好预算的编制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；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进一步加强单位内部预算管理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严格按照预算编制的相关制度和要求进行预算编制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进一步提高预算编制的科学性、严谨性和可控性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2加强财务管理，严格财务审核。加强单位财务管理，健全单位财务管理制度体系，规范单位财务行为。在费用报账支付时，按照预算规定的费用项目和用途进行资金使用审核、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列报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支付、财务核算，杜绝超支现象的发生。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九、部门整体支出绩效自评结果拟应用和公开情况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根据预算绩效管理要求，认真贯彻关于预算绩效管理工作的有关要求，确定部门预算项目和预算额度，清晰描述预算项目开支范围和内容，确定预算项目绩效目标、绩效指标和评价标准，为预算绩效控制、绩效分析、绩效评价打下好的基础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AEBF23"/>
    <w:multiLevelType w:val="singleLevel"/>
    <w:tmpl w:val="EDAEBF23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D39FB88"/>
    <w:multiLevelType w:val="singleLevel"/>
    <w:tmpl w:val="3D39FB8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B9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5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2024-07-04T09:09:19Z</dcterms:created>
  <dc:creator>Administrator</dc:creator>
  <cp:lastModifiedBy>Administrator</cp:lastModifiedBy>
  <dcterms:modified xsi:type="dcterms:W3CDTF">2024-07-04T09:42:43Z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46EFD8384F8B4897BC5924D5592BB32A</vt:lpwstr>
  </property>
</Properties>
</file>