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before="450" w:beforeAutospacing="0" w:after="450" w:afterAutospacing="0"/>
        <w:ind w:left="0" w:right="0"/>
        <w:jc w:val="center"/>
        <w:rPr>
          <w:sz w:val="36"/>
          <w:szCs w:val="36"/>
        </w:rPr>
      </w:pPr>
      <w:r>
        <w:rPr>
          <w:rFonts w:ascii="微软雅黑" w:hAnsi="微软雅黑" w:eastAsia="微软雅黑" w:cs="微软雅黑"/>
          <w:sz w:val="36"/>
          <w:szCs w:val="36"/>
        </w:rPr>
        <w:t>中华人民共和国环境保护法（自2015年1月1日起施行）</w:t>
      </w:r>
    </w:p>
    <w:p>
      <w:pPr>
        <w:pStyle w:val="2"/>
        <w:keepNext w:val="0"/>
        <w:keepLines w:val="0"/>
        <w:widowControl/>
        <w:suppressLineNumbers w:val="0"/>
        <w:spacing w:before="450" w:beforeAutospacing="0" w:after="450" w:afterAutospacing="0" w:line="525" w:lineRule="atLeast"/>
        <w:ind w:left="0" w:right="0"/>
        <w:jc w:val="left"/>
        <w:rPr>
          <w:sz w:val="24"/>
          <w:szCs w:val="24"/>
        </w:rPr>
      </w:pPr>
      <w:bookmarkStart w:id="0" w:name="_GoBack"/>
      <w:bookmarkEnd w:id="0"/>
      <w:r>
        <w:rPr>
          <w:rFonts w:ascii="微软雅黑" w:hAnsi="微软雅黑" w:eastAsia="微软雅黑" w:cs="微软雅黑"/>
          <w:sz w:val="24"/>
          <w:szCs w:val="24"/>
        </w:rPr>
        <w:t>（1989年12月26日第七届全国人民代表大会常务委员会第十一次会议通过  2014年4月24日第十二届全国人民代表大会常务委员会第八次会议修订）</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目录</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第一章  总则</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第二章  监督管理</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第三章  保护和改善环境</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第四章  防治污染和其他公害</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第五章  信息公开和公众参与</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第六章  法律责任</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第七章  附则</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xml:space="preserve">    </w:t>
      </w:r>
      <w:r>
        <w:rPr>
          <w:rStyle w:val="4"/>
          <w:rFonts w:hint="eastAsia" w:ascii="微软雅黑" w:hAnsi="微软雅黑" w:eastAsia="微软雅黑" w:cs="微软雅黑"/>
          <w:sz w:val="24"/>
          <w:szCs w:val="24"/>
        </w:rPr>
        <w:t>第一章  总则</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第一条  为保护和改善环境，防治污染和其他公害，保障公众健康，推进生态文明建设，促进经济社会可持续发展，制定本法。</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第二条  本法所称环境，是指影响人类生存和发展的各种天然的和经过人工改造的自然因素的总体，包括大气、水、海洋、土地、矿藏、森林、草原、湿地、野生生物、自然遗迹、人文遗迹、自然保护区、风景名胜区、城市和乡村等。</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第三条  本法适用于中华人民共和国领域和中华人民共和国管辖的其他海域。</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第四条  保护环境是国家的基本国策。</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国家采取有利于节约和循环利用资源、保护和改善环境、促进人与自然和谐的经济、技术政策和措施，使经济社会发展与环境保护相协调。</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第五条  环境保护坚持保护优先、预防为主、综合治理、公众参与、损害担责的原则。</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第六条  一切单位和个人都有保护环境的义务。</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地方各级人民政府应当对本行政区域的环境质量负责。</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企业事业单位和其他生产经营者应当防止、减少环境污染和生态破坏，对所造成的损害依法承担责任。</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公民应当增强环境保护意识，采取低碳、节俭的生活方式，自觉履行环境保护义务。</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第七条  国家支持环境保护科学技术研究、开发和应用，鼓励环境保护产业发展，促进环境保护信息化建设，提高环境保护科学技术水平。</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第八条  各级人民政府应当加大保护和改善环境、防治污染和其他公害的财政投入，提高财政资金的使用效益。</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第九条  各级人民政府应当加强环境保护宣传和普及工作，鼓励基层群众性自治组织、社会组织、环境保护志愿者开展环境保护法律法规和环境保护知识的宣传，营造保护环境的良好风气。</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教育行政部门、学校应当将环境保护知识纳入学校教育内容，培养学生的环境保护意识。</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新闻媒体应当开展环境保护法律法规和环境保护知识的宣传，对环境违法行为进行舆论监督。</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第十条  国务院环境保护主管部门，对全国环境保护工作实施统一监督管理；县级以上地方人民政府环境保护主管部门，对本行政区域环境保护工作实施统一监督管理。</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县级以上人民政府有关部门和军队环境保护部门，依照有关法律的规定对资源保护和污染防治等环境保护工作实施监督管理。</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第十一条  对保护和改善环境有显著成绩的单位和个人，由人民政府给予奖励。</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第十二条  每年6月5日为环境日。</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第二章  监督管理</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第十三条  县级以上人民政府应当将环境保护工作纳入国民经济和社会发展规划。</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国务院环境保护主管部门会同有关部门，根据国民经济和社会发展规划编制国家环境保护规划，报国务院批准并公布实施。</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县级以上地方人民政府环境保护主管部门会同有关部门，根据国家环境保护规划的要求，编制本行政区域的环境保护规划，报同级人民政府批准并公布实施。</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环境保护规划的内容应当包括生态保护和污染防治的目标、任务、保障措施等，并与主体功能区规划、土地利用总体规划和城乡规划等相衔接。</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第十四条  国务院有关部门和省、自治区、直辖市人民政府组织制定经济、技术政策，应当充分考虑对环境的影响，听取有关方面和专家的意见。</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第十五条  国务院环境保护主管部门制定国家环境质量标准。</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国家鼓励开展环境基准研究。</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第十六条  国务院环境保护主管部门根据国家环境质量标准和国家经济、技术条件，制定国家污染物排放标准。</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第十七条  国家建立、健全环境监测制度。国务院环境保护主管部门制定监测规范，会同有关部门组织监测网络，统一规划国家环境质量监测站（点）的设置，建立监测数据共享机制，加强对环境监测的管理。</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有关行业、专业等各类环境质量监测站（点）的设置应当符合法律法规规定和监测规范的要求。</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监测机构应当使用符合国家标准的监测设备，遵守监测规范。监测机构及其负责人对监测数据的真实性和准确性负责。</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第十八条  省级以上人民政府应当组织有关部门或者委托专业机构，对环境状况进行调查、评价，建立环境资源承载能力监测预警机制。</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第十九条  编制有关开发利用规划，建设对环境有影响的项目，应当依法进行环境影响评价。</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未依法进行环境影响评价的开发利用规划，不得组织实施；未依法进行环境影响评价的建设项目，不得开工建设。</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第二十条  国家建立跨行政区域的重点区域、流域环境污染和生态破坏联合防治协调机制，实行统一规划、统一标准、统一监测、统一的防治措施。</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前款规定以外的跨行政区域的环境污染和生态破坏的防治，由上级人民政府协调解决，或者由有关地方人民政府协商解决。</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第二十一条  国家采取财政、税收、价格、政府采购等方面的政策和措施，鼓励和支持环境保护技术装备、资源综合利用和环境服务等环境保护产业的发展。</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第二十二条  企业事业单位和其他生产经营者，在污染物排放符合法定要求的基础上，进一步减少污染物排放的，人民政府应当依法采取财政、税收、价格、政府采购等方面的政策和措施予以鼓励和支持。</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第二十三条  企业事业单位和其他生产经营者，为改善环境，依照有关规定转产、搬迁、关闭的，人民政府应当予以支持。</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第二十六条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第二十七条  县级以上人民政府应当每年向本级人民代表大会或者人民代表大会常务委员会报告环境状况和环境保护目标完成情况，对发生的重大环境事件应当及时向本级人民代表大会常务委员会报告，依法接受监督。</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 xml:space="preserve">第三章 保护和改善环境 </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第二十八条  地方各级人民政府应当根据环境保护目标和治理任务，采取有效措施，改善环境质量。</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未达到国家环境质量标准的重点区域、流域的有关地方人民政府，应当制定限期达标规划，并采取措施按期达标。</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第二十九条  国家在重点生态功能区、生态环境敏感区和脆弱区等区域划定生态保护红线，实行严格保护。</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第三十条  开发利用自然资源，应当合理开发，保护生物多样性，保障生态安全，依法制定有关生态保护和恢复治理方案并予以实施。</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引进外来物种以及研究、开发和利用生物技术，应当采取措施，防止对生物多样性的破坏。</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第三十一条  国家建立、健全生态保护补偿制度。</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国家加大对生态保护地区的财政转移支付力度。有关地方人民政府应当落实生态保护补偿资金，确保其用于生态保护补偿。</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国家指导受益地区和生态保护地区人民政府通过协商或者按照市场规则进行生态保护补偿。</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第三十二条  国家加强对大气、水、土壤等的保护，建立和完善相应的调查、监测、评估和修复制度。</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第三十三条  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县级、乡级人民政府应当提高农村环境保护公共服务水平，推动农村环境综合整治。</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第三十四条  国务院和沿海地方各级人民政府应当加强对海洋环境的保护。向海洋排放污染物、倾倒废弃物，进行海岸工程和海洋工程建设，应当符合法律法规规定和有关标准，防止和减少对海洋环境的污染损害。</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第三十五条  城乡建设应当结合当地自然环境的特点，保护植被、水域和自然景观，加强城市园林、绿地和风景名胜区的建设与管理。</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第三十六条  国家鼓励和引导公民、法人和其他组织使用有利于保护环境的产品和再生产品，减少废弃物的产生。</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国家机关和使用财政资金的其他组织应当优先采购和使用节能、节水、节材等有利于保护环境的产品、设备和设施。</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第三十七条  地方各级人民政府应当采取措施，组织对生活废弃物的分类处置、回收利用。</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第三十八条  公民应当遵守环境保护法律法规，配合实施环境保护措施，按照规定对生活废弃物进行分类放置，减少日常生活对环境造成的损害。</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第三十九条  国家建立、健全环境与健康监测、调查和风险评估制度；鼓励和组织开展环境质量对公众健康影响的研究，采取措施预防和控制与环境污染有关的疾病。</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第四章  防治污染和其他公害</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第四十条  国家促进清洁生产和资源循环利用。</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国务院有关部门和地方各级人民政府应当采取措施，推广清洁能源的生产和使用。</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企业应当优先使用清洁能源，采用资源利用率高、污染物排放量少的工艺、设备以及废弃物综合利用技术和污染物无害化处理技术，减少污染物的产生。</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第四十一条  建设项目中防治污染的设施，应当与主体工程同时设计、同时施工、同时投产使用。防治污染的设施应当符合经批准的环境影响评价文件的要求，不得擅自拆除或者闲置。</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第四十二条 排放污染物的企业事业单位和其他生产经营者，应当采取措施，防治在生产建设或者其他活动中产生的废气、废水、废渣、医疗废物、粉尘、恶臭气体、放射性物质以及噪声、振动、光辐射、电磁辐射等对环境的污染和危害。</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排放污染物的企业事业单位，应当建立环境保护责任制度，明确单位负责人和相关人员的责任。</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重点排污单位应当按照国家有关规定和监测规范安装使用监测设备，保证监测设备正常运行，保存原始监测记录。</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严禁通过暗管、渗井、渗坑、灌注或者篡改、伪造监测数据，或者不正常运行防治污染设施等逃避监管的方式违法排放污染物。</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第四十三条  排放污染物的企业事业单位和其他生产经营者，应当按照国家有关规定缴纳排污费。排污费应当全部专项用于环境污染防治，任何单位和个人不得截留、挤占或者挪作他用。</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依照法律规定征收环境保护税的，不再征收排污费。</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第四十四条  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对超过国家重点污染物排放总量控制指标或者未完成国家确定的环境质量目标的地区，省级以上人民政府环境保护主管部门应当暂停审批其新增重点污染物排放总量的建设项目环境影响评价文件。</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第四十五条  国家依照法律规定实行排污许可管理制度。</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实行排污许可管理的企业事业单位和其他生产经营者应当按照排污许可证的要求排放污染物；未取得排污许可证的，不得排放污染物。</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第四十六条  国家对严重污染环境的工艺、设备和产品实行淘汰制度。任何单位和个人不得生产、销售或者转移、使用严重污染环境的工艺、设备和产品。</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禁止引进不符合我国环境保护规定的技术、设备、材料和产品。</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第四十七条  各级人民政府及其有关部门和企业事业单位，应当依照《中华人民共和国突发事件应对法》的规定，做好突发环境事件的风险控制、应急准备、应急处置和事后恢复等工作。</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县级以上人民政府应当建立环境污染公共监测预警机制，组织制定预警方案；环境受到污染，可能影响公众健康和环境安全时，依法及时公布预警信息，启动应急措施。</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突发环境事件应急处置工作结束后，有关人民政府应当立即组织评估事件造成的环境影响和损失，并及时将评估结果向社会公布。</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第四十八条  生产、储存、运输、销售、使用、处置化学物品和含有放射性物质的物品，应当遵守国家有关规定，防止污染环境。</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第四十九条  各级人民政府及其农业等有关部门和机构应当指导农业生产经营者科学种植和养殖，科学合理施用农药、化肥等农业投入品，科学处置农用薄膜、农作物秸秆等农业废弃物，防止农业面源污染。</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禁止将不符合农用标准和环境保护标准的固体废物、废水施入农田。施用农药、化肥等农业投入品及进行灌溉，应当采取措施，防止重金属和其他有毒有害物质污染环境。</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畜禽养殖场、养殖小区、定点屠宰企业等的选址、建设和管理应当符合有关法律法规规定。从事畜禽养殖和屠宰的单位和个人应当采取措施，对畜禽粪便、尸体和污水等废弃物进行科学处置，防止污染环境。</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县级人民政府负责组织农村生活废弃物的处置工作。</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第五十条  各级人民政府应当在财政预算中安排资金，支持农村饮用水水源地保护、生活污水和其他废弃物处理、畜禽养殖和屠宰污染防治、土壤污染防治和农村工矿污染治理等环境保护工作。</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第五十一条  各级人民政府应当统筹城乡建设污水处理设施及配套管网，固体废物的收集、运输和处置等环境卫生设施，危险废物集中处置设施、场所以及其他环境保护公共设施，并保障其正常运行。</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第五十二条  国家鼓励投保环境污染责任保险。</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第五章  信息公开和公众参与</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第五十三条  公民、法人和其他组织依法享有获取环境信息、参与和监督环境保护的权利。</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各级人民政府环境保护主管部门和其他负有环境保护监督管理职责的部门，应当依法公开环境信息、完善公众参与程序，为公民、法人和其他组织参与和监督环境保护提供便利。</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第五十四条  国务院环境保护主管部门统一发布国家环境质量、重点污染源监测信息及其他重大环境信息。省级以上人民政府环境保护主管部门定期发布环境状况公报。</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县级以上人民政府环境保护主管部门和其他负有环境保护监督管理职责的部门，应当依法公开环境质量、环境监测、突发环境事件以及环境行政许可、行政处罚、排污费的征收和使用情况等信息。</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县级以上地方人民政府环境保护主管部门和其他负有环境保护监督管理职责的部门，应当将企业事业单位和其他生产经营者的环境违法信息记入社会诚信档案，及时向社会公布违法者名单。</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第五十五条  重点排污单位应当如实向社会公开其主要污染物的名称、排放方式、排放浓度和总量、超标排放情况，以及防治污染设施的建设和运行情况，接受社会监督。</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第五十六条  对依法应当编制环境影响报告书的建设项目，建设单位应当在编制时向可能受影响的公众说明情况，充分征求意见。</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负责审批建设项目环境影响评价文件的部门在收到建设项目环境影响报告书后，除涉及国家秘密和商业秘密的事项外，应当全文公开；发现建设项目未充分征求公众意见的，应当责成建设单位征求公众意见。</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第五十七条  公民、法人和其他组织发现任何单位和个人有污染环境和破坏生态行为的，有权向环境保护主管部门或者其他负有环境保护监督管理职责的部门举报。</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公民、法人和其他组织发现地方各级人民政府、县级以上人民政府环境保护主管部门和其他负有环境保护监督管理职责的部门不依法履行职责的，有权向其上级机关或者监察机关举报。</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接受举报的机关应当对举报人的相关信息予以保密，保护举报人的合法权益。</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第五十八条  对污染环境、破坏生态，损害社会公共利益的行为，符合下列条件的社会组织可以向人民法院提起诉讼：</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（一）依法在设区的市级以上人民政府民政部门登记；</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（二）专门从事环境保护公益活动连续五年以上且无违法记录。</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符合前款规定的社会组织向人民法院提起诉讼，人民法院应当依法受理。</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提起诉讼的社会组织不得通过诉讼牟取经济利益。</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 xml:space="preserve">第六章  法律责任 </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第五十九条  企业事业单位和其他生产经营者违法排放污染物，受到罚款处罚，被责令改正，拒不改正的，依法作出处罚决定的行政机关可以自责令改正之日的次日起，按照原处罚数额按日连续处罚。</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前款规定的罚款处罚，依照有关法律法规按照防治污染设施的运行成本、违法行为造成的直接损失或者违法所得等因素确定的规定执行。</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地方性法规可以根据环境保护的实际需要，增加第一款规定的按日连续处罚的违法行为的种类。</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第六十一条  建设单位未依法提交建设项目环境影响评价文件或者环境影响评价文件未经批准，擅自开工建设的，由负有环境保护监督管理职责的部门责令停止建设，处以罚款，并可以责令恢复原状。</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第六十二条  违反本法规定，重点排污单位不公开或者不如实公开环境信息的，由县级以上地方人民政府环境保护主管部门责令公开，处以罚款，并予以公告。</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（一）建设项目未依法进行环境影响评价，被责令停止建设，拒不执行的；</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（二）违反法律规定，未取得排污许可证排放污染物，被责令停止排污，拒不执行的；</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（三）通过暗管、渗井、渗坑、灌注或者篡改、伪造监测数据，或者不正常运行防治污染设施等逃避监管的方式违法排放污染物的；</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（四）生产、使用国家明令禁止生产、使用的农药，被责令改正，拒不改正的。</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第六十四条  因污染环境和破坏生态造成损害的，应当依照《中华人民共和国侵权责任法》的有关规定承担侵权责任。</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第六十五条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第六十六条  提起环境损害赔偿诉讼的时效期间为三年，从当事人知道或者应当知道其受到损害时起计算。</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第六十七条  上级人民政府及其环境保护主管部门应当加强对下级人民政府及其有关部门环境保护工作的监督。发现有关工作人员有违法行为，依法应当给予处分的，应当向其任免机关或者监察机关提出处分建议。</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依法应当给予行政处罚，而有关环境保护主管部门不给予行政处罚的，上级人民政府环境保护主管部门可以直接作出行政处罚的决定。</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第六十八条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（一）不符合行政许可条件准予行政许可的；</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（二）对环境违法行为进行包庇的；</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（三）依法应当作出责令停业、关闭的决定而未作出的；</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（四）对超标排放污染物、采用逃避监管的方式排放污染物、造成环境事故以及不落实生态保护措施造成生态破坏等行为，发现或者接到举报未及时查处的；</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（五）违反本法规定，查封、扣押企业事业单位和其他生产经营者的设施、设备的；</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（六）篡改、伪造或者指使篡改、伪造监测数据的；</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（七）应当依法公开环境信息而未公开的；</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（八）将征收的排污费截留、挤占或者挪作他用的；</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（九）法律法规规定的其他违法行为。</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第六十九条  违反本法规定，构成犯罪的，依法追究刑事责任。</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第七章  附则</w:t>
      </w:r>
    </w:p>
    <w:p>
      <w:pPr>
        <w:pStyle w:val="2"/>
        <w:keepNext w:val="0"/>
        <w:keepLines w:val="0"/>
        <w:widowControl/>
        <w:suppressLineNumbers w:val="0"/>
        <w:spacing w:before="450" w:beforeAutospacing="0" w:after="450" w:afterAutospacing="0" w:line="525" w:lineRule="atLeast"/>
        <w:ind w:left="0" w:right="0"/>
        <w:rPr>
          <w:sz w:val="24"/>
          <w:szCs w:val="24"/>
        </w:rPr>
      </w:pPr>
      <w:r>
        <w:rPr>
          <w:rFonts w:hint="eastAsia" w:ascii="微软雅黑" w:hAnsi="微软雅黑" w:eastAsia="微软雅黑" w:cs="微软雅黑"/>
          <w:sz w:val="24"/>
          <w:szCs w:val="24"/>
        </w:rPr>
        <w:t>　　第七十条  本法自2015年1月1日起施行。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BF0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Hyperlink"/>
    <w:basedOn w:val="3"/>
    <w:uiPriority w:val="0"/>
    <w:rPr>
      <w:color w:val="000000"/>
      <w:u w:val="none"/>
    </w:rPr>
  </w:style>
  <w:style w:type="character" w:customStyle="1" w:styleId="8">
    <w:name w:val="bsharetext"/>
    <w:basedOn w:val="3"/>
    <w:uiPriority w:val="0"/>
  </w:style>
  <w:style w:type="character" w:customStyle="1" w:styleId="9">
    <w:name w:val="hover26"/>
    <w:basedOn w:val="3"/>
    <w:uiPriority w:val="0"/>
  </w:style>
  <w:style w:type="character" w:customStyle="1" w:styleId="10">
    <w:name w:val="hover25"/>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钱金辉</dc:creator>
  <cp:lastModifiedBy>钱金辉</cp:lastModifiedBy>
  <dcterms:modified xsi:type="dcterms:W3CDTF">2017-11-21T03:04:59Z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