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7D7A3">
      <w:pPr>
        <w:tabs>
          <w:tab w:val="left" w:pos="2886"/>
        </w:tabs>
        <w:jc w:val="left"/>
        <w:rPr>
          <w:rFonts w:hint="eastAsia" w:ascii="方正小标宋简体" w:hAnsi="方正小标宋简体" w:eastAsia="方正小标宋简体" w:cs="方正小标宋简体"/>
          <w:sz w:val="44"/>
          <w:szCs w:val="44"/>
          <w:highlight w:val="none"/>
          <w:lang w:eastAsia="zh-CN"/>
        </w:rPr>
      </w:pPr>
      <w:bookmarkStart w:id="0" w:name="_GoBack"/>
      <w:bookmarkEnd w:id="0"/>
      <w:r>
        <w:rPr>
          <w:rFonts w:hint="eastAsia" w:ascii="方正小标宋简体" w:hAnsi="方正小标宋简体" w:eastAsia="方正小标宋简体" w:cs="方正小标宋简体"/>
          <w:sz w:val="44"/>
          <w:szCs w:val="44"/>
          <w:highlight w:val="none"/>
          <w:lang w:eastAsia="zh-CN"/>
        </w:rPr>
        <w:tab/>
      </w:r>
    </w:p>
    <w:p w14:paraId="6000D4E7">
      <w:pPr>
        <w:pStyle w:val="2"/>
        <w:rPr>
          <w:rFonts w:hint="eastAsia"/>
          <w:lang w:eastAsia="zh-CN"/>
        </w:rPr>
      </w:pPr>
    </w:p>
    <w:p w14:paraId="4D944F50">
      <w:pPr>
        <w:jc w:val="center"/>
        <w:rPr>
          <w:rFonts w:hint="eastAsia" w:ascii="方正小标宋简体" w:hAnsi="方正小标宋简体" w:eastAsia="方正小标宋简体" w:cs="方正小标宋简体"/>
          <w:sz w:val="44"/>
          <w:szCs w:val="44"/>
          <w:highlight w:val="none"/>
        </w:rPr>
      </w:pPr>
    </w:p>
    <w:p w14:paraId="21C0B52A">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岳阳市机关事务管理局</w:t>
      </w:r>
    </w:p>
    <w:p w14:paraId="66C3BD1E">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5A7B3A07">
      <w:pPr>
        <w:jc w:val="center"/>
        <w:rPr>
          <w:rFonts w:hint="default" w:ascii="Times New Roman" w:hAnsi="Times New Roman" w:eastAsia="方正小标宋_GBK" w:cs="Times New Roman"/>
          <w:b/>
          <w:sz w:val="52"/>
          <w:szCs w:val="52"/>
          <w:highlight w:val="none"/>
        </w:rPr>
      </w:pPr>
    </w:p>
    <w:p w14:paraId="4644DB2F">
      <w:pPr>
        <w:jc w:val="center"/>
        <w:rPr>
          <w:rFonts w:hint="default" w:ascii="Times New Roman" w:hAnsi="Times New Roman" w:eastAsia="KaiTi_GB2312" w:cs="Times New Roman"/>
          <w:b/>
          <w:sz w:val="32"/>
          <w:szCs w:val="32"/>
          <w:highlight w:val="none"/>
        </w:rPr>
      </w:pPr>
    </w:p>
    <w:p w14:paraId="1E90D084">
      <w:pPr>
        <w:jc w:val="center"/>
        <w:rPr>
          <w:rFonts w:hint="default" w:ascii="Times New Roman" w:hAnsi="Times New Roman" w:eastAsia="KaiTi_GB2312" w:cs="Times New Roman"/>
          <w:b/>
          <w:sz w:val="32"/>
          <w:szCs w:val="32"/>
          <w:highlight w:val="none"/>
        </w:rPr>
      </w:pPr>
    </w:p>
    <w:p w14:paraId="0FB778E3">
      <w:pPr>
        <w:jc w:val="center"/>
        <w:rPr>
          <w:rFonts w:hint="default" w:ascii="Times New Roman" w:hAnsi="Times New Roman" w:eastAsia="KaiTi_GB2312" w:cs="Times New Roman"/>
          <w:b/>
          <w:sz w:val="32"/>
          <w:szCs w:val="32"/>
          <w:highlight w:val="none"/>
        </w:rPr>
      </w:pPr>
    </w:p>
    <w:p w14:paraId="31E11F0D">
      <w:pPr>
        <w:jc w:val="both"/>
        <w:rPr>
          <w:rFonts w:hint="default" w:ascii="Times New Roman" w:hAnsi="Times New Roman" w:eastAsia="KaiTi_GB2312" w:cs="Times New Roman"/>
          <w:b/>
          <w:sz w:val="32"/>
          <w:szCs w:val="32"/>
          <w:highlight w:val="none"/>
        </w:rPr>
      </w:pPr>
    </w:p>
    <w:p w14:paraId="34D76A10">
      <w:pPr>
        <w:jc w:val="center"/>
        <w:rPr>
          <w:rFonts w:hint="default" w:ascii="Times New Roman" w:hAnsi="Times New Roman" w:eastAsia="KaiTi_GB2312" w:cs="Times New Roman"/>
          <w:b/>
          <w:sz w:val="32"/>
          <w:szCs w:val="32"/>
          <w:highlight w:val="none"/>
        </w:rPr>
      </w:pPr>
    </w:p>
    <w:p w14:paraId="06DB0BC6">
      <w:pPr>
        <w:jc w:val="center"/>
        <w:rPr>
          <w:rFonts w:hint="default" w:ascii="Times New Roman" w:hAnsi="Times New Roman" w:eastAsia="黑体" w:cs="Times New Roman"/>
          <w:sz w:val="32"/>
          <w:szCs w:val="32"/>
          <w:highlight w:val="none"/>
        </w:rPr>
      </w:pPr>
    </w:p>
    <w:p w14:paraId="33BA4EC2">
      <w:pPr>
        <w:jc w:val="both"/>
        <w:rPr>
          <w:rFonts w:hint="default" w:ascii="Times New Roman" w:hAnsi="Times New Roman" w:eastAsia="黑体" w:cs="Times New Roman"/>
          <w:sz w:val="32"/>
          <w:szCs w:val="32"/>
          <w:highlight w:val="none"/>
        </w:rPr>
      </w:pPr>
    </w:p>
    <w:p w14:paraId="2D2282E3">
      <w:pPr>
        <w:jc w:val="both"/>
        <w:rPr>
          <w:rFonts w:hint="default" w:ascii="Times New Roman" w:hAnsi="Times New Roman" w:eastAsia="黑体" w:cs="Times New Roman"/>
          <w:sz w:val="32"/>
          <w:szCs w:val="32"/>
          <w:highlight w:val="none"/>
        </w:rPr>
      </w:pPr>
    </w:p>
    <w:p w14:paraId="7E0860FF">
      <w:pPr>
        <w:jc w:val="center"/>
        <w:rPr>
          <w:rFonts w:hint="default" w:ascii="Times New Roman" w:hAnsi="Times New Roman" w:eastAsia="黑体" w:cs="Times New Roman"/>
          <w:sz w:val="32"/>
          <w:szCs w:val="32"/>
          <w:highlight w:val="none"/>
        </w:rPr>
      </w:pPr>
    </w:p>
    <w:p w14:paraId="26C2DA4D">
      <w:pPr>
        <w:spacing w:line="600" w:lineRule="exact"/>
        <w:jc w:val="center"/>
        <w:rPr>
          <w:rFonts w:hint="default" w:ascii="Times New Roman" w:hAnsi="Times New Roman" w:eastAsia="FangSong_GB2312" w:cs="Times New Roman"/>
          <w:sz w:val="32"/>
          <w:szCs w:val="32"/>
          <w:highlight w:val="none"/>
          <w:u w:val="single"/>
        </w:rPr>
      </w:pPr>
      <w:r>
        <w:rPr>
          <w:rFonts w:hint="default" w:ascii="Times New Roman" w:hAnsi="Times New Roman" w:eastAsia="FangSong_GB2312" w:cs="Times New Roman"/>
          <w:sz w:val="32"/>
          <w:szCs w:val="32"/>
          <w:highlight w:val="none"/>
        </w:rPr>
        <w:t>部门（单位）名称：</w:t>
      </w:r>
      <w:r>
        <w:rPr>
          <w:rFonts w:hint="default" w:ascii="Times New Roman" w:hAnsi="Times New Roman" w:eastAsia="FangSong_GB2312" w:cs="Times New Roman"/>
          <w:sz w:val="32"/>
          <w:szCs w:val="32"/>
          <w:highlight w:val="none"/>
          <w:u w:val="single"/>
        </w:rPr>
        <w:t>（盖章）</w:t>
      </w:r>
    </w:p>
    <w:p w14:paraId="706A034E">
      <w:pPr>
        <w:spacing w:line="600" w:lineRule="exact"/>
        <w:jc w:val="center"/>
        <w:rPr>
          <w:rFonts w:hint="default" w:ascii="Times New Roman" w:hAnsi="Times New Roman" w:eastAsia="KaiTi_GB2312" w:cs="Times New Roman"/>
          <w:sz w:val="32"/>
          <w:szCs w:val="32"/>
          <w:highlight w:val="none"/>
        </w:rPr>
      </w:pPr>
      <w:r>
        <w:rPr>
          <w:rFonts w:hint="eastAsia" w:ascii="Times New Roman" w:hAnsi="Times New Roman" w:eastAsia="KaiTi_GB2312" w:cs="Times New Roman"/>
          <w:sz w:val="32"/>
          <w:szCs w:val="32"/>
          <w:highlight w:val="none"/>
          <w:lang w:val="en-US" w:eastAsia="zh-CN"/>
        </w:rPr>
        <w:t>2024</w:t>
      </w:r>
      <w:r>
        <w:rPr>
          <w:rFonts w:hint="default" w:ascii="Times New Roman" w:hAnsi="Times New Roman" w:eastAsia="KaiTi_GB2312" w:cs="Times New Roman"/>
          <w:sz w:val="32"/>
          <w:szCs w:val="32"/>
          <w:highlight w:val="none"/>
        </w:rPr>
        <w:t xml:space="preserve">年 </w:t>
      </w:r>
      <w:r>
        <w:rPr>
          <w:rFonts w:hint="eastAsia" w:ascii="Times New Roman" w:hAnsi="Times New Roman" w:eastAsia="KaiTi_GB2312" w:cs="Times New Roman"/>
          <w:sz w:val="32"/>
          <w:szCs w:val="32"/>
          <w:highlight w:val="none"/>
          <w:lang w:val="en-US" w:eastAsia="zh-CN"/>
        </w:rPr>
        <w:t>6</w:t>
      </w:r>
      <w:r>
        <w:rPr>
          <w:rFonts w:hint="default" w:ascii="Times New Roman" w:hAnsi="Times New Roman" w:eastAsia="KaiTi_GB2312" w:cs="Times New Roman"/>
          <w:sz w:val="32"/>
          <w:szCs w:val="32"/>
          <w:highlight w:val="none"/>
        </w:rPr>
        <w:t xml:space="preserve">月 </w:t>
      </w:r>
      <w:r>
        <w:rPr>
          <w:rFonts w:hint="eastAsia" w:ascii="Times New Roman" w:hAnsi="Times New Roman" w:eastAsia="KaiTi_GB2312" w:cs="Times New Roman"/>
          <w:sz w:val="32"/>
          <w:szCs w:val="32"/>
          <w:highlight w:val="none"/>
          <w:lang w:val="en-US" w:eastAsia="zh-CN"/>
        </w:rPr>
        <w:t>20</w:t>
      </w:r>
      <w:r>
        <w:rPr>
          <w:rFonts w:hint="default" w:ascii="Times New Roman" w:hAnsi="Times New Roman" w:eastAsia="KaiTi_GB2312" w:cs="Times New Roman"/>
          <w:sz w:val="32"/>
          <w:szCs w:val="32"/>
          <w:highlight w:val="none"/>
        </w:rPr>
        <w:t>日</w:t>
      </w:r>
    </w:p>
    <w:p w14:paraId="330DAACB">
      <w:pPr>
        <w:jc w:val="center"/>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（此页为封面）</w:t>
      </w:r>
    </w:p>
    <w:p w14:paraId="16585DF1">
      <w:pPr>
        <w:pStyle w:val="2"/>
        <w:rPr>
          <w:rFonts w:hint="default" w:ascii="Times New Roman" w:hAnsi="Times New Roman" w:eastAsia="FangSong_GB2312" w:cs="Times New Roman"/>
          <w:sz w:val="32"/>
          <w:szCs w:val="32"/>
          <w:highlight w:val="none"/>
        </w:rPr>
      </w:pPr>
    </w:p>
    <w:p w14:paraId="679059D2">
      <w:pPr>
        <w:rPr>
          <w:rFonts w:hint="default" w:ascii="Times New Roman" w:hAnsi="Times New Roman" w:eastAsia="FangSong_GB2312" w:cs="Times New Roman"/>
          <w:sz w:val="32"/>
          <w:szCs w:val="32"/>
          <w:highlight w:val="none"/>
        </w:rPr>
      </w:pPr>
    </w:p>
    <w:p w14:paraId="6D46A081">
      <w:pPr>
        <w:pStyle w:val="2"/>
        <w:rPr>
          <w:rFonts w:hint="default" w:ascii="Times New Roman" w:hAnsi="Times New Roman" w:eastAsia="FangSong_GB2312" w:cs="Times New Roman"/>
          <w:sz w:val="32"/>
          <w:szCs w:val="32"/>
          <w:highlight w:val="none"/>
        </w:rPr>
      </w:pPr>
    </w:p>
    <w:p w14:paraId="1406D23A">
      <w:pPr>
        <w:rPr>
          <w:rFonts w:hint="default" w:ascii="Times New Roman" w:hAnsi="Times New Roman" w:eastAsia="FangSong_GB2312" w:cs="Times New Roman"/>
          <w:sz w:val="32"/>
          <w:szCs w:val="32"/>
          <w:highlight w:val="none"/>
        </w:rPr>
      </w:pPr>
    </w:p>
    <w:p w14:paraId="4B073837">
      <w:pPr>
        <w:pStyle w:val="2"/>
        <w:rPr>
          <w:rFonts w:hint="default" w:ascii="Times New Roman" w:hAnsi="Times New Roman" w:eastAsia="FangSong_GB2312" w:cs="Times New Roman"/>
          <w:sz w:val="32"/>
          <w:szCs w:val="32"/>
          <w:highlight w:val="none"/>
        </w:rPr>
      </w:pPr>
    </w:p>
    <w:p w14:paraId="156ED508">
      <w:pPr>
        <w:rPr>
          <w:rFonts w:hint="default" w:ascii="Times New Roman" w:hAnsi="Times New Roman" w:eastAsia="FangSong_GB2312" w:cs="Times New Roman"/>
          <w:sz w:val="32"/>
          <w:szCs w:val="32"/>
          <w:highlight w:val="none"/>
        </w:rPr>
      </w:pPr>
    </w:p>
    <w:p w14:paraId="271EFA6F">
      <w:pPr>
        <w:pStyle w:val="2"/>
        <w:rPr>
          <w:rFonts w:hint="default" w:ascii="Times New Roman" w:hAnsi="Times New Roman" w:eastAsia="FangSong_GB2312" w:cs="Times New Roman"/>
          <w:sz w:val="32"/>
          <w:szCs w:val="32"/>
          <w:highlight w:val="none"/>
        </w:rPr>
      </w:pPr>
    </w:p>
    <w:p w14:paraId="57434C04">
      <w:pPr>
        <w:rPr>
          <w:rFonts w:hint="default" w:ascii="Times New Roman" w:hAnsi="Times New Roman" w:eastAsia="FangSong_GB2312" w:cs="Times New Roman"/>
          <w:sz w:val="32"/>
          <w:szCs w:val="32"/>
          <w:highlight w:val="none"/>
        </w:rPr>
      </w:pPr>
    </w:p>
    <w:p w14:paraId="4B3E1070">
      <w:pPr>
        <w:pStyle w:val="2"/>
        <w:rPr>
          <w:rFonts w:hint="default" w:ascii="Times New Roman" w:hAnsi="Times New Roman" w:eastAsia="FangSong_GB2312" w:cs="Times New Roman"/>
          <w:sz w:val="32"/>
          <w:szCs w:val="32"/>
          <w:highlight w:val="none"/>
        </w:rPr>
      </w:pPr>
    </w:p>
    <w:p w14:paraId="190FA8B8">
      <w:pPr>
        <w:rPr>
          <w:rFonts w:hint="default" w:ascii="Times New Roman" w:hAnsi="Times New Roman" w:eastAsia="FangSong_GB2312" w:cs="Times New Roman"/>
          <w:sz w:val="32"/>
          <w:szCs w:val="32"/>
          <w:highlight w:val="none"/>
        </w:rPr>
      </w:pPr>
    </w:p>
    <w:p w14:paraId="72D80428">
      <w:pPr>
        <w:pStyle w:val="2"/>
        <w:rPr>
          <w:rFonts w:hint="default"/>
        </w:rPr>
      </w:pPr>
    </w:p>
    <w:p w14:paraId="271FF9A6">
      <w:pPr>
        <w:pStyle w:val="2"/>
        <w:rPr>
          <w:rFonts w:hint="default"/>
        </w:rPr>
      </w:pPr>
    </w:p>
    <w:p w14:paraId="5986DC6C">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岳阳市机关事务管理局</w:t>
      </w:r>
    </w:p>
    <w:p w14:paraId="2E4AD1B7">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16DE9DB2">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sz w:val="32"/>
          <w:szCs w:val="32"/>
          <w:highlight w:val="none"/>
        </w:rPr>
      </w:pPr>
    </w:p>
    <w:p w14:paraId="35F5F239">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14:paraId="4954624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color w:val="000000"/>
          <w:sz w:val="32"/>
          <w:szCs w:val="32"/>
          <w:highlight w:val="none"/>
        </w:rPr>
      </w:pPr>
      <w:r>
        <w:rPr>
          <w:rFonts w:hint="default" w:ascii="Times New Roman" w:hAnsi="Times New Roman" w:eastAsia="FangSong_GB2312" w:cs="Times New Roman"/>
          <w:color w:val="000000"/>
          <w:sz w:val="32"/>
          <w:szCs w:val="32"/>
          <w:highlight w:val="none"/>
        </w:rPr>
        <w:t>指导全市机关事务工作，负责市直机关事务的保障、管理和服务工作。</w:t>
      </w:r>
    </w:p>
    <w:p w14:paraId="5F7B6A4C">
      <w:pPr>
        <w:ind w:firstLine="640" w:firstLineChars="200"/>
        <w:rPr>
          <w:rFonts w:hint="eastAsia" w:ascii="FangSong_GB2312" w:hAnsi="FangSong_GB2312" w:eastAsia="FangSong_GB2312" w:cs="FangSong_GB2312"/>
          <w:color w:val="000000"/>
          <w:spacing w:val="0"/>
          <w:kern w:val="2"/>
          <w:position w:val="0"/>
          <w:sz w:val="32"/>
          <w:szCs w:val="32"/>
          <w:lang w:val="en-US" w:eastAsia="zh-CN" w:bidi="ar-SA"/>
        </w:rPr>
      </w:pPr>
      <w:r>
        <w:rPr>
          <w:rFonts w:hint="eastAsia" w:ascii="FangSong_GB2312" w:hAnsi="FangSong_GB2312" w:eastAsia="FangSong_GB2312" w:cs="FangSong_GB2312"/>
          <w:color w:val="000000"/>
          <w:spacing w:val="0"/>
          <w:kern w:val="2"/>
          <w:position w:val="0"/>
          <w:sz w:val="32"/>
          <w:szCs w:val="32"/>
          <w:lang w:val="en-US" w:eastAsia="zh-CN" w:bidi="ar-SA"/>
        </w:rPr>
        <w:t>内设科室：</w:t>
      </w:r>
      <w:r>
        <w:rPr>
          <w:rFonts w:hint="default" w:ascii="FangSong_GB2312" w:hAnsi="FangSong_GB2312" w:eastAsia="FangSong_GB2312" w:cs="FangSong_GB2312"/>
          <w:color w:val="000000"/>
          <w:spacing w:val="0"/>
          <w:kern w:val="2"/>
          <w:position w:val="0"/>
          <w:sz w:val="32"/>
          <w:szCs w:val="32"/>
          <w:lang w:val="en-US" w:eastAsia="zh-CN" w:bidi="ar-SA"/>
        </w:rPr>
        <w:t>办公室</w:t>
      </w:r>
      <w:r>
        <w:rPr>
          <w:rFonts w:hint="eastAsia" w:ascii="FangSong_GB2312" w:hAnsi="FangSong_GB2312" w:eastAsia="FangSong_GB2312" w:cs="FangSong_GB2312"/>
          <w:color w:val="000000"/>
          <w:spacing w:val="0"/>
          <w:kern w:val="2"/>
          <w:position w:val="0"/>
          <w:sz w:val="32"/>
          <w:szCs w:val="32"/>
          <w:lang w:val="en-US" w:eastAsia="zh-CN" w:bidi="ar-SA"/>
        </w:rPr>
        <w:t>、</w:t>
      </w:r>
      <w:r>
        <w:rPr>
          <w:rFonts w:hint="default" w:ascii="FangSong_GB2312" w:hAnsi="FangSong_GB2312" w:eastAsia="FangSong_GB2312" w:cs="FangSong_GB2312"/>
          <w:color w:val="000000"/>
          <w:spacing w:val="0"/>
          <w:kern w:val="2"/>
          <w:position w:val="0"/>
          <w:sz w:val="32"/>
          <w:szCs w:val="32"/>
          <w:lang w:val="en-US" w:eastAsia="zh-CN" w:bidi="ar-SA"/>
        </w:rPr>
        <w:t>资产管理科</w:t>
      </w:r>
      <w:r>
        <w:rPr>
          <w:rFonts w:hint="eastAsia" w:ascii="FangSong_GB2312" w:hAnsi="FangSong_GB2312" w:eastAsia="FangSong_GB2312" w:cs="FangSong_GB2312"/>
          <w:color w:val="000000"/>
          <w:spacing w:val="0"/>
          <w:kern w:val="2"/>
          <w:position w:val="0"/>
          <w:sz w:val="32"/>
          <w:szCs w:val="32"/>
          <w:lang w:val="en-US" w:eastAsia="zh-CN" w:bidi="ar-SA"/>
        </w:rPr>
        <w:t>、</w:t>
      </w:r>
      <w:r>
        <w:rPr>
          <w:rFonts w:hint="default" w:ascii="FangSong_GB2312" w:hAnsi="FangSong_GB2312" w:eastAsia="FangSong_GB2312" w:cs="FangSong_GB2312"/>
          <w:color w:val="000000"/>
          <w:spacing w:val="0"/>
          <w:kern w:val="2"/>
          <w:position w:val="0"/>
          <w:sz w:val="32"/>
          <w:szCs w:val="32"/>
          <w:lang w:val="en-US" w:eastAsia="zh-CN" w:bidi="ar-SA"/>
        </w:rPr>
        <w:t>办公用房管理科（基建维修科）</w:t>
      </w:r>
      <w:r>
        <w:rPr>
          <w:rFonts w:hint="eastAsia" w:ascii="FangSong_GB2312" w:hAnsi="FangSong_GB2312" w:eastAsia="FangSong_GB2312" w:cs="FangSong_GB2312"/>
          <w:color w:val="000000"/>
          <w:spacing w:val="0"/>
          <w:kern w:val="2"/>
          <w:position w:val="0"/>
          <w:sz w:val="32"/>
          <w:szCs w:val="32"/>
          <w:lang w:val="en-US" w:eastAsia="zh-CN" w:bidi="ar-SA"/>
        </w:rPr>
        <w:t>、</w:t>
      </w:r>
      <w:r>
        <w:rPr>
          <w:rFonts w:hint="default" w:ascii="FangSong_GB2312" w:hAnsi="FangSong_GB2312" w:eastAsia="FangSong_GB2312" w:cs="FangSong_GB2312"/>
          <w:color w:val="000000"/>
          <w:spacing w:val="0"/>
          <w:kern w:val="2"/>
          <w:position w:val="0"/>
          <w:sz w:val="32"/>
          <w:szCs w:val="32"/>
          <w:lang w:val="en-US" w:eastAsia="zh-CN" w:bidi="ar-SA"/>
        </w:rPr>
        <w:t>公共机构节能管理科</w:t>
      </w:r>
      <w:r>
        <w:rPr>
          <w:rFonts w:hint="eastAsia" w:ascii="FangSong_GB2312" w:hAnsi="FangSong_GB2312" w:eastAsia="FangSong_GB2312" w:cs="FangSong_GB2312"/>
          <w:color w:val="000000"/>
          <w:spacing w:val="0"/>
          <w:kern w:val="2"/>
          <w:position w:val="0"/>
          <w:sz w:val="32"/>
          <w:szCs w:val="32"/>
          <w:lang w:val="en-US" w:eastAsia="zh-CN" w:bidi="ar-SA"/>
        </w:rPr>
        <w:t>、</w:t>
      </w:r>
      <w:r>
        <w:rPr>
          <w:rFonts w:hint="default" w:ascii="FangSong_GB2312" w:hAnsi="FangSong_GB2312" w:eastAsia="FangSong_GB2312" w:cs="FangSong_GB2312"/>
          <w:color w:val="000000"/>
          <w:spacing w:val="0"/>
          <w:kern w:val="2"/>
          <w:position w:val="0"/>
          <w:sz w:val="32"/>
          <w:szCs w:val="32"/>
          <w:lang w:val="en-US" w:eastAsia="zh-CN" w:bidi="ar-SA"/>
        </w:rPr>
        <w:t>后勤服务管理科</w:t>
      </w:r>
      <w:r>
        <w:rPr>
          <w:rFonts w:hint="eastAsia" w:ascii="FangSong_GB2312" w:hAnsi="FangSong_GB2312" w:eastAsia="FangSong_GB2312" w:cs="FangSong_GB2312"/>
          <w:color w:val="000000"/>
          <w:spacing w:val="0"/>
          <w:kern w:val="2"/>
          <w:position w:val="0"/>
          <w:sz w:val="32"/>
          <w:szCs w:val="32"/>
          <w:lang w:val="en-US" w:eastAsia="zh-CN" w:bidi="ar-SA"/>
        </w:rPr>
        <w:t>、</w:t>
      </w:r>
      <w:r>
        <w:rPr>
          <w:rFonts w:hint="default" w:ascii="FangSong_GB2312" w:hAnsi="FangSong_GB2312" w:eastAsia="FangSong_GB2312" w:cs="FangSong_GB2312"/>
          <w:color w:val="000000"/>
          <w:spacing w:val="0"/>
          <w:kern w:val="2"/>
          <w:position w:val="0"/>
          <w:sz w:val="32"/>
          <w:szCs w:val="32"/>
          <w:lang w:val="en-US" w:eastAsia="zh-CN" w:bidi="ar-SA"/>
        </w:rPr>
        <w:t>财务科</w:t>
      </w:r>
      <w:r>
        <w:rPr>
          <w:rFonts w:hint="eastAsia" w:ascii="FangSong_GB2312" w:hAnsi="FangSong_GB2312" w:eastAsia="FangSong_GB2312" w:cs="FangSong_GB2312"/>
          <w:color w:val="000000"/>
          <w:spacing w:val="0"/>
          <w:kern w:val="2"/>
          <w:position w:val="0"/>
          <w:sz w:val="32"/>
          <w:szCs w:val="32"/>
          <w:lang w:val="en-US" w:eastAsia="zh-CN" w:bidi="ar-SA"/>
        </w:rPr>
        <w:t>、</w:t>
      </w:r>
      <w:r>
        <w:rPr>
          <w:rFonts w:hint="default" w:ascii="FangSong_GB2312" w:hAnsi="FangSong_GB2312" w:eastAsia="FangSong_GB2312" w:cs="FangSong_GB2312"/>
          <w:color w:val="000000"/>
          <w:spacing w:val="0"/>
          <w:kern w:val="2"/>
          <w:position w:val="0"/>
          <w:sz w:val="32"/>
          <w:szCs w:val="32"/>
          <w:lang w:val="en-US" w:eastAsia="zh-CN" w:bidi="ar-SA"/>
        </w:rPr>
        <w:t>机关党委</w:t>
      </w:r>
      <w:r>
        <w:rPr>
          <w:rFonts w:hint="default" w:ascii="Times New Roman" w:hAnsi="Times New Roman" w:eastAsia="FangSong_GB2312" w:cs="Times New Roman"/>
          <w:color w:val="000000"/>
          <w:sz w:val="32"/>
          <w:szCs w:val="32"/>
          <w:highlight w:val="none"/>
        </w:rPr>
        <w:t>（纪委）</w:t>
      </w:r>
      <w:r>
        <w:rPr>
          <w:rFonts w:hint="eastAsia" w:ascii="Times New Roman" w:hAnsi="Times New Roman" w:eastAsia="FangSong_GB2312" w:cs="Times New Roman"/>
          <w:color w:val="000000"/>
          <w:sz w:val="32"/>
          <w:szCs w:val="32"/>
          <w:highlight w:val="none"/>
          <w:lang w:eastAsia="zh-CN"/>
        </w:rPr>
        <w:t>。</w:t>
      </w:r>
    </w:p>
    <w:p w14:paraId="2976D0A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color w:val="000000"/>
          <w:sz w:val="32"/>
          <w:szCs w:val="32"/>
          <w:highlight w:val="none"/>
        </w:rPr>
      </w:pPr>
      <w:r>
        <w:rPr>
          <w:rFonts w:hint="default" w:ascii="Times New Roman" w:hAnsi="Times New Roman" w:eastAsia="FangSong_GB2312" w:cs="Times New Roman"/>
          <w:color w:val="000000"/>
          <w:sz w:val="32"/>
          <w:szCs w:val="32"/>
          <w:highlight w:val="none"/>
        </w:rPr>
        <w:t>下设事业单位：</w:t>
      </w:r>
    </w:p>
    <w:p w14:paraId="32B2184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color w:val="000000"/>
          <w:sz w:val="32"/>
          <w:szCs w:val="32"/>
          <w:highlight w:val="none"/>
        </w:rPr>
      </w:pPr>
      <w:r>
        <w:rPr>
          <w:rFonts w:hint="default" w:ascii="Times New Roman" w:hAnsi="Times New Roman" w:eastAsia="FangSong_GB2312" w:cs="Times New Roman"/>
          <w:color w:val="000000"/>
          <w:sz w:val="32"/>
          <w:szCs w:val="32"/>
          <w:highlight w:val="none"/>
        </w:rPr>
        <w:t>1、市直行政事业单位资产管理事务中心</w:t>
      </w:r>
    </w:p>
    <w:p w14:paraId="3E29378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color w:val="000000"/>
          <w:sz w:val="32"/>
          <w:szCs w:val="32"/>
          <w:highlight w:val="none"/>
        </w:rPr>
      </w:pPr>
      <w:r>
        <w:rPr>
          <w:rFonts w:hint="default" w:ascii="Times New Roman" w:hAnsi="Times New Roman" w:eastAsia="FangSong_GB2312" w:cs="Times New Roman"/>
          <w:color w:val="000000"/>
          <w:sz w:val="32"/>
          <w:szCs w:val="32"/>
          <w:highlight w:val="none"/>
        </w:rPr>
        <w:t>2、市直机关事业单位公务用车服务中心</w:t>
      </w:r>
    </w:p>
    <w:p w14:paraId="7786581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color w:val="000000"/>
          <w:sz w:val="32"/>
          <w:szCs w:val="32"/>
          <w:highlight w:val="none"/>
        </w:rPr>
      </w:pPr>
      <w:r>
        <w:rPr>
          <w:rFonts w:hint="default" w:ascii="Times New Roman" w:hAnsi="Times New Roman" w:eastAsia="FangSong_GB2312" w:cs="Times New Roman"/>
          <w:color w:val="000000"/>
          <w:sz w:val="32"/>
          <w:szCs w:val="32"/>
          <w:highlight w:val="none"/>
        </w:rPr>
        <w:t>目前，我局共有编制43人，其中行政编制16人，事业编制27人。实际在编在岗人员4</w:t>
      </w:r>
      <w:r>
        <w:rPr>
          <w:rFonts w:hint="eastAsia" w:ascii="Times New Roman" w:hAnsi="Times New Roman" w:eastAsia="FangSong_GB2312" w:cs="Times New Roman"/>
          <w:color w:val="000000"/>
          <w:sz w:val="32"/>
          <w:szCs w:val="32"/>
          <w:highlight w:val="none"/>
          <w:lang w:val="en-US" w:eastAsia="zh-CN"/>
        </w:rPr>
        <w:t>0</w:t>
      </w:r>
      <w:r>
        <w:rPr>
          <w:rFonts w:hint="default" w:ascii="Times New Roman" w:hAnsi="Times New Roman" w:eastAsia="FangSong_GB2312" w:cs="Times New Roman"/>
          <w:color w:val="000000"/>
          <w:sz w:val="32"/>
          <w:szCs w:val="32"/>
          <w:highlight w:val="none"/>
        </w:rPr>
        <w:t>人，行政编制职工15人，在编在岗事业编制职工2</w:t>
      </w:r>
      <w:r>
        <w:rPr>
          <w:rFonts w:hint="eastAsia" w:ascii="Times New Roman" w:hAnsi="Times New Roman" w:eastAsia="FangSong_GB2312" w:cs="Times New Roman"/>
          <w:color w:val="000000"/>
          <w:sz w:val="32"/>
          <w:szCs w:val="32"/>
          <w:highlight w:val="none"/>
          <w:lang w:val="en-US" w:eastAsia="zh-CN"/>
        </w:rPr>
        <w:t>5</w:t>
      </w:r>
      <w:r>
        <w:rPr>
          <w:rFonts w:hint="default" w:ascii="Times New Roman" w:hAnsi="Times New Roman" w:eastAsia="FangSong_GB2312" w:cs="Times New Roman"/>
          <w:color w:val="000000"/>
          <w:sz w:val="32"/>
          <w:szCs w:val="32"/>
          <w:highlight w:val="none"/>
        </w:rPr>
        <w:t>人，全部纳入202</w:t>
      </w:r>
      <w:r>
        <w:rPr>
          <w:rFonts w:hint="eastAsia" w:ascii="Times New Roman" w:hAnsi="Times New Roman" w:eastAsia="FangSong_GB2312" w:cs="Times New Roman"/>
          <w:color w:val="000000"/>
          <w:sz w:val="32"/>
          <w:szCs w:val="32"/>
          <w:highlight w:val="none"/>
          <w:lang w:val="en-US" w:eastAsia="zh-CN"/>
        </w:rPr>
        <w:t>3</w:t>
      </w:r>
      <w:r>
        <w:rPr>
          <w:rFonts w:hint="default" w:ascii="Times New Roman" w:hAnsi="Times New Roman" w:eastAsia="FangSong_GB2312" w:cs="Times New Roman"/>
          <w:color w:val="000000"/>
          <w:sz w:val="32"/>
          <w:szCs w:val="32"/>
          <w:highlight w:val="none"/>
        </w:rPr>
        <w:t>年部门编制范围。</w:t>
      </w:r>
    </w:p>
    <w:p w14:paraId="624B2BCC">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3817337C">
      <w:pPr>
        <w:pStyle w:val="7"/>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KaiTi_GB2312" w:cs="Times New Roman"/>
          <w:b/>
          <w:sz w:val="32"/>
          <w:szCs w:val="32"/>
          <w:highlight w:val="none"/>
        </w:rPr>
      </w:pPr>
      <w:r>
        <w:rPr>
          <w:rFonts w:hint="default" w:ascii="Times New Roman" w:hAnsi="Times New Roman" w:eastAsia="KaiTi_GB2312" w:cs="Times New Roman"/>
          <w:b/>
          <w:sz w:val="32"/>
          <w:szCs w:val="32"/>
          <w:highlight w:val="none"/>
        </w:rPr>
        <w:t>（一）基本支出情况</w:t>
      </w:r>
    </w:p>
    <w:p w14:paraId="42BC8FFA">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default" w:ascii="FangSong_GB2312" w:hAnsi="FangSong_GB2312" w:eastAsia="FangSong_GB2312" w:cs="FangSong_GB2312"/>
          <w:color w:val="000000" w:themeColor="text1"/>
          <w:spacing w:val="0"/>
          <w:kern w:val="2"/>
          <w:position w:val="0"/>
          <w:sz w:val="32"/>
          <w:szCs w:val="32"/>
          <w:lang w:val="en-US" w:eastAsia="zh-CN"/>
          <w14:textFill>
            <w14:solidFill>
              <w14:schemeClr w14:val="tx1"/>
            </w14:solidFill>
          </w14:textFill>
        </w:rPr>
      </w:pPr>
      <w:r>
        <w:rPr>
          <w:rFonts w:hint="eastAsia" w:ascii="FangSong_GB2312" w:hAnsi="FangSong_GB2312" w:eastAsia="FangSong_GB2312" w:cs="FangSong_GB2312"/>
          <w:color w:val="000000" w:themeColor="text1"/>
          <w:spacing w:val="0"/>
          <w:kern w:val="2"/>
          <w:position w:val="0"/>
          <w:sz w:val="32"/>
          <w:szCs w:val="32"/>
          <w:lang w:val="en-US" w:eastAsia="zh-CN"/>
          <w14:textFill>
            <w14:solidFill>
              <w14:schemeClr w14:val="tx1"/>
            </w14:solidFill>
          </w14:textFill>
        </w:rPr>
        <w:t>本单位2023年基本支出预算数656.23万元，其中：人员经费支出543.70万元，公用经费支出112.53万元；本年基本支出决算数为731.02万元，其中：人员经费支出565.70万元，公用经费支出165.32万元。较比上年减少759.26万元。</w:t>
      </w:r>
    </w:p>
    <w:p w14:paraId="72473D98">
      <w:pPr>
        <w:pStyle w:val="7"/>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KaiTi_GB2312" w:cs="Times New Roman"/>
          <w:b/>
          <w:sz w:val="32"/>
          <w:szCs w:val="32"/>
          <w:highlight w:val="none"/>
        </w:rPr>
      </w:pPr>
      <w:r>
        <w:rPr>
          <w:rFonts w:hint="default" w:ascii="Times New Roman" w:hAnsi="Times New Roman" w:eastAsia="KaiTi_GB2312" w:cs="Times New Roman"/>
          <w:b/>
          <w:sz w:val="32"/>
          <w:szCs w:val="32"/>
          <w:highlight w:val="none"/>
        </w:rPr>
        <w:t>项目支出情况</w:t>
      </w:r>
    </w:p>
    <w:p w14:paraId="2A1F4DCB">
      <w:pPr>
        <w:pStyle w:val="7"/>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pPr>
      <w:r>
        <w:rPr>
          <w:rFonts w:hint="default"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本单位202</w:t>
      </w:r>
      <w:r>
        <w:rPr>
          <w:rFonts w:hint="eastAsia"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3</w:t>
      </w:r>
      <w:r>
        <w:rPr>
          <w:rFonts w:hint="default"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年项目支出预算数</w:t>
      </w:r>
      <w:r>
        <w:rPr>
          <w:rFonts w:hint="eastAsia"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656.00</w:t>
      </w:r>
      <w:r>
        <w:rPr>
          <w:rFonts w:hint="default"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万元；本年项目支出决算数</w:t>
      </w:r>
      <w:r>
        <w:rPr>
          <w:rFonts w:hint="eastAsia"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2933.33</w:t>
      </w:r>
      <w:r>
        <w:rPr>
          <w:rFonts w:hint="default"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万元。</w:t>
      </w:r>
    </w:p>
    <w:p w14:paraId="31699C16">
      <w:pPr>
        <w:pStyle w:val="7"/>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政府性基金预算支出情况</w:t>
      </w:r>
    </w:p>
    <w:p w14:paraId="752383BE">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黑体" w:hAnsi="黑体" w:eastAsia="FangSong_GB2312" w:cs="黑体"/>
          <w:color w:val="000000" w:themeColor="text1"/>
          <w:spacing w:val="0"/>
          <w:kern w:val="2"/>
          <w:position w:val="0"/>
          <w:sz w:val="32"/>
          <w:szCs w:val="32"/>
          <w:lang w:val="en-US" w:eastAsia="zh-CN"/>
          <w14:textFill>
            <w14:solidFill>
              <w14:schemeClr w14:val="tx1"/>
            </w14:solidFill>
          </w14:textFill>
        </w:rPr>
      </w:pPr>
      <w:r>
        <w:rPr>
          <w:rFonts w:hint="eastAsia" w:ascii="FangSong_GB2312" w:hAnsi="FangSong_GB2312" w:eastAsia="FangSong_GB2312" w:cs="FangSong_GB2312"/>
          <w:color w:val="000000" w:themeColor="text1"/>
          <w:spacing w:val="0"/>
          <w:kern w:val="2"/>
          <w:position w:val="0"/>
          <w:sz w:val="32"/>
          <w:szCs w:val="32"/>
          <w:lang w:val="en-US" w:eastAsia="zh-CN"/>
          <w14:textFill>
            <w14:solidFill>
              <w14:schemeClr w14:val="tx1"/>
            </w14:solidFill>
          </w14:textFill>
        </w:rPr>
        <w:t>2023年度本部门无政府性基金的支出。</w:t>
      </w:r>
    </w:p>
    <w:p w14:paraId="227F91CF">
      <w:pPr>
        <w:pStyle w:val="7"/>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14:paraId="53E85D4F">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黑体" w:hAnsi="黑体" w:eastAsia="黑体" w:cs="黑体"/>
          <w:color w:val="000000" w:themeColor="text1"/>
          <w:spacing w:val="0"/>
          <w:kern w:val="2"/>
          <w:position w:val="0"/>
          <w:sz w:val="32"/>
          <w:szCs w:val="32"/>
          <w:lang w:val="en-US" w:eastAsia="zh-CN"/>
          <w14:textFill>
            <w14:solidFill>
              <w14:schemeClr w14:val="tx1"/>
            </w14:solidFill>
          </w14:textFill>
        </w:rPr>
      </w:pPr>
      <w:r>
        <w:rPr>
          <w:rFonts w:hint="eastAsia" w:ascii="FangSong_GB2312" w:hAnsi="FangSong_GB2312" w:eastAsia="FangSong_GB2312" w:cs="FangSong_GB2312"/>
          <w:color w:val="000000" w:themeColor="text1"/>
          <w:spacing w:val="0"/>
          <w:kern w:val="2"/>
          <w:position w:val="0"/>
          <w:sz w:val="32"/>
          <w:szCs w:val="32"/>
          <w:lang w:val="en-US" w:eastAsia="zh-CN"/>
          <w14:textFill>
            <w14:solidFill>
              <w14:schemeClr w14:val="tx1"/>
            </w14:solidFill>
          </w14:textFill>
        </w:rPr>
        <w:t>2023年度本部门无国有资本经营的支出。</w:t>
      </w:r>
    </w:p>
    <w:p w14:paraId="03C76D26">
      <w:pPr>
        <w:pStyle w:val="7"/>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14:paraId="2920FDCC">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黑体" w:hAnsi="黑体" w:eastAsia="黑体" w:cs="黑体"/>
          <w:color w:val="000000" w:themeColor="text1"/>
          <w:spacing w:val="0"/>
          <w:kern w:val="2"/>
          <w:position w:val="0"/>
          <w:sz w:val="32"/>
          <w:szCs w:val="32"/>
          <w:lang w:val="en-US" w:eastAsia="zh-CN"/>
          <w14:textFill>
            <w14:solidFill>
              <w14:schemeClr w14:val="tx1"/>
            </w14:solidFill>
          </w14:textFill>
        </w:rPr>
      </w:pPr>
      <w:r>
        <w:rPr>
          <w:rFonts w:hint="eastAsia" w:ascii="FangSong_GB2312" w:hAnsi="FangSong_GB2312" w:eastAsia="FangSong_GB2312" w:cs="FangSong_GB2312"/>
          <w:color w:val="000000" w:themeColor="text1"/>
          <w:spacing w:val="0"/>
          <w:kern w:val="2"/>
          <w:position w:val="0"/>
          <w:sz w:val="32"/>
          <w:szCs w:val="32"/>
          <w:lang w:val="en-US" w:eastAsia="zh-CN"/>
          <w14:textFill>
            <w14:solidFill>
              <w14:schemeClr w14:val="tx1"/>
            </w14:solidFill>
          </w14:textFill>
        </w:rPr>
        <w:t>2023年度本部门无社会保险基金的支出。</w:t>
      </w:r>
    </w:p>
    <w:p w14:paraId="41936CA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631B017B">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color w:val="000000"/>
          <w:sz w:val="32"/>
          <w:szCs w:val="32"/>
          <w:highlight w:val="none"/>
        </w:rPr>
      </w:pPr>
      <w:r>
        <w:rPr>
          <w:rFonts w:hint="default" w:ascii="Times New Roman" w:hAnsi="Times New Roman" w:eastAsia="FangSong_GB2312" w:cs="Times New Roman"/>
          <w:color w:val="000000"/>
          <w:sz w:val="32"/>
          <w:szCs w:val="32"/>
          <w:highlight w:val="none"/>
        </w:rPr>
        <w:t>202</w:t>
      </w:r>
      <w:r>
        <w:rPr>
          <w:rFonts w:hint="eastAsia" w:ascii="Times New Roman" w:hAnsi="Times New Roman" w:eastAsia="FangSong_GB2312" w:cs="Times New Roman"/>
          <w:color w:val="000000"/>
          <w:sz w:val="32"/>
          <w:szCs w:val="32"/>
          <w:highlight w:val="none"/>
          <w:lang w:val="en-US" w:eastAsia="zh-CN"/>
        </w:rPr>
        <w:t>3</w:t>
      </w:r>
      <w:r>
        <w:rPr>
          <w:rFonts w:hint="default" w:ascii="Times New Roman" w:hAnsi="Times New Roman" w:eastAsia="FangSong_GB2312" w:cs="Times New Roman"/>
          <w:color w:val="000000"/>
          <w:sz w:val="32"/>
          <w:szCs w:val="32"/>
          <w:highlight w:val="none"/>
        </w:rPr>
        <w:t>年整体支出绩效情况如下：</w:t>
      </w:r>
    </w:p>
    <w:p w14:paraId="789A32E6">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FangSong_GB2312" w:cs="Times New Roman"/>
          <w:color w:val="000000"/>
          <w:sz w:val="32"/>
          <w:szCs w:val="32"/>
          <w:highlight w:val="none"/>
          <w:lang w:eastAsia="zh-CN"/>
        </w:rPr>
      </w:pPr>
      <w:r>
        <w:rPr>
          <w:rFonts w:hint="default" w:ascii="Times New Roman" w:hAnsi="Times New Roman" w:eastAsia="FangSong_GB2312" w:cs="Times New Roman"/>
          <w:color w:val="000000"/>
          <w:sz w:val="32"/>
          <w:szCs w:val="32"/>
          <w:highlight w:val="none"/>
        </w:rPr>
        <w:t>“三资”运作改革，全面清查摸清了232家市本级行政事业单位拥有、管控的全部国有资产“家底”。经实地勘查、逐一核对，分类制定了相应处置方案</w:t>
      </w:r>
      <w:r>
        <w:rPr>
          <w:rFonts w:hint="eastAsia" w:ascii="Times New Roman" w:hAnsi="Times New Roman" w:eastAsia="FangSong_GB2312" w:cs="Times New Roman"/>
          <w:color w:val="000000"/>
          <w:sz w:val="32"/>
          <w:szCs w:val="32"/>
          <w:highlight w:val="none"/>
          <w:lang w:eastAsia="zh-CN"/>
        </w:rPr>
        <w:t>。</w:t>
      </w:r>
    </w:p>
    <w:p w14:paraId="519AC53A">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FangSong_GB2312" w:hAnsi="FangSong_GB2312" w:eastAsia="FangSong_GB2312" w:cs="FangSong_GB2312"/>
          <w:color w:val="000000" w:themeColor="text1"/>
          <w:spacing w:val="0"/>
          <w:kern w:val="2"/>
          <w:position w:val="0"/>
          <w:sz w:val="32"/>
          <w:szCs w:val="32"/>
          <w:highlight w:val="none"/>
          <w:lang w:val="en-US" w:eastAsia="zh-CN" w:bidi="ar-SA"/>
          <w14:textFill>
            <w14:solidFill>
              <w14:schemeClr w14:val="tx1"/>
            </w14:solidFill>
          </w14:textFill>
        </w:rPr>
      </w:pPr>
      <w:r>
        <w:rPr>
          <w:rFonts w:hint="default"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严格控制国有资产的配置处置。全年共审核市直单位资产配置325宗，涉及金额4.39亿元；审核资产处置233宗，涉及金额3.38亿元；共办理大中修项目31个，维修面积2.1万平方米；办公楼加装更换电梯项目4个，共涉及申报工程预算2389.9万元，核减工程预算266万元，工程预算核减率达11.1%。用尽千方百计抓“盘活”。以改革思维、创新手段多方沟通协调，通过调剂整合优化办公场地等方式，腾挪可处置资产，目前已完成资产处置3.62亿元，完成租金收缴1300余万元；调剂市公安局岳阳楼区分局便衣大队、市交通运输行政综合执法支队等26家单位办公用房，涉及工作人员1039名，办公用房使用面积18901㎡；公物仓归集各类电脑设备205台，捐赠71台电脑、7台打印机，借用37台电脑、10台打印机，虚拟仓调拨14套桌椅。</w:t>
      </w:r>
    </w:p>
    <w:p w14:paraId="261B484B">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1708213C">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在绩效管理过程中，主要存在以下问题：一是财务人员人数过少，导致工作开展不够全面细致；二是组织学习预算绩效管理的次数少，学习形式单一。</w:t>
      </w:r>
    </w:p>
    <w:p w14:paraId="3845D1B2">
      <w:pPr>
        <w:keepNext w:val="0"/>
        <w:keepLines w:val="0"/>
        <w:pageBreakBefore w:val="0"/>
        <w:widowControl/>
        <w:numPr>
          <w:ilvl w:val="0"/>
          <w:numId w:val="4"/>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14:paraId="4421535B">
      <w:pPr>
        <w:pStyle w:val="2"/>
        <w:numPr>
          <w:ilvl w:val="0"/>
          <w:numId w:val="0"/>
        </w:numPr>
        <w:ind w:firstLine="640" w:firstLineChars="200"/>
        <w:rPr>
          <w:rFonts w:hint="default"/>
        </w:rPr>
      </w:pPr>
      <w:r>
        <w:rPr>
          <w:rFonts w:hint="default"/>
        </w:rPr>
        <w:t>1、增加财务人员，提高财务业务水平。</w:t>
      </w:r>
    </w:p>
    <w:p w14:paraId="21672AA4">
      <w:pPr>
        <w:pStyle w:val="2"/>
        <w:numPr>
          <w:ilvl w:val="0"/>
          <w:numId w:val="0"/>
        </w:numPr>
        <w:ind w:firstLine="640" w:firstLineChars="200"/>
        <w:rPr>
          <w:rFonts w:hint="default"/>
        </w:rPr>
      </w:pPr>
      <w:r>
        <w:rPr>
          <w:rFonts w:hint="default"/>
        </w:rPr>
        <w:t>2、科学合理编制预算，严格执行预算。建议按照《预算法》及其实施条例的相关规定，参考上一年的预算执行情况和年度的收支预测科学编制预算，避免年中大幅追加以及超预算。在预算执行中，严格按照预算科目支出，避免预算科目间的预算资金调剂，确需调剂的，按规定程序报经批准。</w:t>
      </w:r>
    </w:p>
    <w:p w14:paraId="4E8702A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14:paraId="153FEE4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其他需要说明的情况</w:t>
      </w:r>
    </w:p>
    <w:p w14:paraId="65221B8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202</w:t>
      </w:r>
      <w:r>
        <w:rPr>
          <w:rFonts w:hint="eastAsia" w:ascii="Times New Roman" w:hAnsi="Times New Roman" w:eastAsia="FangSong_GB2312" w:cs="Times New Roman"/>
          <w:sz w:val="32"/>
          <w:szCs w:val="32"/>
          <w:highlight w:val="none"/>
          <w:lang w:val="en-US" w:eastAsia="zh-CN"/>
        </w:rPr>
        <w:t>3</w:t>
      </w:r>
      <w:r>
        <w:rPr>
          <w:rFonts w:hint="default" w:ascii="Times New Roman" w:hAnsi="Times New Roman" w:eastAsia="FangSong_GB2312" w:cs="Times New Roman"/>
          <w:sz w:val="32"/>
          <w:szCs w:val="32"/>
          <w:highlight w:val="none"/>
        </w:rPr>
        <w:t>年，根据本单位年初工作规划和重点工作，围绕市委、市政府以及省局的工作部署，积极履行职责，强化管理，较好地完成了年度工作目标，同时加强预算收支的管理，建立健全内部管理制度，严格内部管理流程，单位整体支出管理得到了提升。在规定时限内对202</w:t>
      </w:r>
      <w:r>
        <w:rPr>
          <w:rFonts w:hint="eastAsia" w:ascii="Times New Roman" w:hAnsi="Times New Roman" w:eastAsia="FangSong_GB2312" w:cs="Times New Roman"/>
          <w:sz w:val="32"/>
          <w:szCs w:val="32"/>
          <w:highlight w:val="none"/>
          <w:lang w:val="en-US" w:eastAsia="zh-CN"/>
        </w:rPr>
        <w:t>3</w:t>
      </w:r>
      <w:r>
        <w:rPr>
          <w:rFonts w:hint="default" w:ascii="Times New Roman" w:hAnsi="Times New Roman" w:eastAsia="FangSong_GB2312" w:cs="Times New Roman"/>
          <w:sz w:val="32"/>
          <w:szCs w:val="32"/>
          <w:highlight w:val="none"/>
        </w:rPr>
        <w:t>年部门整体支出绩效自评报告在岳阳市机关事务管理局门户网站进行公开。</w:t>
      </w:r>
    </w:p>
    <w:p w14:paraId="646C1F5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FangSong_GB2312" w:hAnsi="FangSong_GB2312" w:eastAsia="FangSong_GB2312" w:cs="FangSong_GB2312"/>
          <w:sz w:val="32"/>
          <w:szCs w:val="32"/>
          <w:highlight w:val="none"/>
        </w:rPr>
      </w:pPr>
    </w:p>
    <w:p w14:paraId="2E7AA8C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FangSong_GB2312" w:hAnsi="FangSong_GB2312" w:eastAsia="FangSong_GB2312" w:cs="FangSong_GB2312"/>
          <w:sz w:val="32"/>
          <w:szCs w:val="32"/>
          <w:highlight w:val="none"/>
        </w:rPr>
      </w:pPr>
    </w:p>
    <w:p w14:paraId="74DA71C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FangSong_GB2312" w:hAnsi="FangSong_GB2312" w:eastAsia="FangSong_GB2312" w:cs="FangSong_GB2312"/>
          <w:sz w:val="32"/>
          <w:szCs w:val="32"/>
          <w:highlight w:val="none"/>
        </w:rPr>
      </w:pPr>
    </w:p>
    <w:p w14:paraId="5A7177BE">
      <w:pPr>
        <w:spacing w:after="120" w:afterLines="50" w:line="600" w:lineRule="exact"/>
        <w:jc w:val="both"/>
        <w:rPr>
          <w:rFonts w:hint="eastAsia" w:ascii="黑体" w:hAnsi="黑体" w:eastAsia="黑体" w:cs="黑体"/>
          <w:sz w:val="32"/>
          <w:szCs w:val="32"/>
          <w:highlight w:val="none"/>
          <w:lang w:val="en-US" w:eastAsia="zh-CN"/>
        </w:rPr>
      </w:pPr>
      <w:r>
        <w:rPr>
          <w:rFonts w:hint="eastAsia" w:ascii="FangSong_GB2312" w:hAnsi="FangSong_GB2312" w:eastAsia="FangSong_GB2312" w:cs="FangSong_GB2312"/>
          <w:sz w:val="32"/>
          <w:szCs w:val="32"/>
          <w:highlight w:val="none"/>
        </w:rPr>
        <w:br w:type="page"/>
      </w: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097E0022">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4"/>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26EA8151">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110368AC">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14:paraId="6C0A08BF">
            <w:pPr>
              <w:widowControl/>
              <w:spacing w:line="360" w:lineRule="exact"/>
              <w:jc w:val="center"/>
              <w:rPr>
                <w:rFonts w:hint="eastAsia" w:ascii="FangSong_GB2312" w:hAnsi="FangSong_GB2312" w:eastAsia="FangSong_GB2312" w:cs="FangSong_GB2312"/>
                <w:b/>
                <w:bCs/>
                <w:sz w:val="20"/>
                <w:szCs w:val="20"/>
                <w:highlight w:val="none"/>
              </w:rPr>
            </w:pPr>
            <w:r>
              <w:rPr>
                <w:rFonts w:hint="eastAsia" w:ascii="FangSong_GB2312" w:hAnsi="FangSong_GB2312" w:eastAsia="FangSong_GB2312" w:cs="FangSong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vAlign w:val="center"/>
          </w:tcPr>
          <w:p w14:paraId="510BE54E">
            <w:pPr>
              <w:widowControl/>
              <w:spacing w:line="360" w:lineRule="exact"/>
              <w:jc w:val="center"/>
              <w:rPr>
                <w:rFonts w:hint="eastAsia" w:ascii="FangSong_GB2312" w:hAnsi="FangSong_GB2312" w:eastAsia="FangSong_GB2312" w:cs="FangSong_GB2312"/>
                <w:b/>
                <w:bCs/>
                <w:sz w:val="20"/>
                <w:szCs w:val="20"/>
                <w:highlight w:val="none"/>
              </w:rPr>
            </w:pPr>
            <w:r>
              <w:rPr>
                <w:rFonts w:hint="eastAsia" w:ascii="FangSong_GB2312" w:hAnsi="FangSong_GB2312" w:eastAsia="FangSong_GB2312" w:cs="FangSong_GB2312"/>
                <w:b/>
                <w:bCs/>
                <w:sz w:val="20"/>
                <w:szCs w:val="20"/>
                <w:highlight w:val="none"/>
              </w:rPr>
              <w:t>202</w:t>
            </w:r>
            <w:r>
              <w:rPr>
                <w:rFonts w:hint="eastAsia" w:ascii="FangSong_GB2312" w:hAnsi="FangSong_GB2312" w:eastAsia="FangSong_GB2312" w:cs="FangSong_GB2312"/>
                <w:b/>
                <w:bCs/>
                <w:sz w:val="20"/>
                <w:szCs w:val="20"/>
                <w:highlight w:val="none"/>
                <w:lang w:val="en-US" w:eastAsia="zh-CN"/>
              </w:rPr>
              <w:t>3</w:t>
            </w:r>
            <w:r>
              <w:rPr>
                <w:rFonts w:hint="eastAsia" w:ascii="FangSong_GB2312" w:hAnsi="FangSong_GB2312" w:eastAsia="FangSong_GB2312" w:cs="FangSong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vAlign w:val="center"/>
          </w:tcPr>
          <w:p w14:paraId="785DF0FA">
            <w:pPr>
              <w:widowControl/>
              <w:spacing w:line="360" w:lineRule="exact"/>
              <w:jc w:val="center"/>
              <w:rPr>
                <w:rFonts w:hint="eastAsia" w:ascii="FangSong_GB2312" w:hAnsi="FangSong_GB2312" w:eastAsia="FangSong_GB2312" w:cs="FangSong_GB2312"/>
                <w:b/>
                <w:bCs/>
                <w:sz w:val="20"/>
                <w:szCs w:val="20"/>
                <w:highlight w:val="none"/>
              </w:rPr>
            </w:pPr>
            <w:r>
              <w:rPr>
                <w:rFonts w:hint="eastAsia" w:ascii="FangSong_GB2312" w:hAnsi="FangSong_GB2312" w:eastAsia="FangSong_GB2312" w:cs="FangSong_GB2312"/>
                <w:b/>
                <w:bCs/>
                <w:sz w:val="20"/>
                <w:szCs w:val="20"/>
                <w:highlight w:val="none"/>
              </w:rPr>
              <w:t>控制率</w:t>
            </w:r>
          </w:p>
        </w:tc>
      </w:tr>
      <w:tr w14:paraId="6E233BCB">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421EC6FB">
            <w:pPr>
              <w:widowControl/>
              <w:spacing w:line="360" w:lineRule="exact"/>
              <w:jc w:val="left"/>
              <w:rPr>
                <w:rFonts w:hint="eastAsia" w:ascii="FangSong_GB2312" w:hAnsi="FangSong_GB2312" w:eastAsia="FangSong_GB2312" w:cs="FangSong_GB2312"/>
                <w:sz w:val="20"/>
                <w:szCs w:val="20"/>
                <w:highlight w:val="none"/>
              </w:rPr>
            </w:pPr>
          </w:p>
        </w:tc>
        <w:tc>
          <w:tcPr>
            <w:tcW w:w="2038" w:type="dxa"/>
            <w:gridSpan w:val="2"/>
            <w:tcBorders>
              <w:top w:val="single" w:color="auto" w:sz="4" w:space="0"/>
              <w:left w:val="nil"/>
              <w:bottom w:val="single" w:color="auto" w:sz="4" w:space="0"/>
              <w:right w:val="single" w:color="auto" w:sz="4" w:space="0"/>
            </w:tcBorders>
            <w:vAlign w:val="center"/>
          </w:tcPr>
          <w:p w14:paraId="04AA6F0C">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rPr>
              <w:t>　</w:t>
            </w:r>
            <w:r>
              <w:rPr>
                <w:rFonts w:hint="eastAsia" w:ascii="FangSong_GB2312" w:hAnsi="FangSong_GB2312" w:eastAsia="FangSong_GB2312" w:cs="FangSong_GB2312"/>
                <w:sz w:val="20"/>
                <w:szCs w:val="20"/>
                <w:highlight w:val="none"/>
                <w:lang w:val="en-US" w:eastAsia="zh-CN"/>
              </w:rPr>
              <w:t>43</w:t>
            </w:r>
          </w:p>
        </w:tc>
        <w:tc>
          <w:tcPr>
            <w:tcW w:w="2240" w:type="dxa"/>
            <w:gridSpan w:val="2"/>
            <w:tcBorders>
              <w:top w:val="single" w:color="auto" w:sz="4" w:space="0"/>
              <w:left w:val="nil"/>
              <w:bottom w:val="single" w:color="auto" w:sz="4" w:space="0"/>
              <w:right w:val="single" w:color="auto" w:sz="4" w:space="0"/>
            </w:tcBorders>
            <w:vAlign w:val="center"/>
          </w:tcPr>
          <w:p w14:paraId="51777C49">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40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vAlign w:val="center"/>
          </w:tcPr>
          <w:p w14:paraId="43D41213">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100%</w:t>
            </w:r>
            <w:r>
              <w:rPr>
                <w:rFonts w:hint="eastAsia" w:ascii="FangSong_GB2312" w:hAnsi="FangSong_GB2312" w:eastAsia="FangSong_GB2312" w:cs="FangSong_GB2312"/>
                <w:sz w:val="20"/>
                <w:szCs w:val="20"/>
                <w:highlight w:val="none"/>
              </w:rPr>
              <w:t>　</w:t>
            </w:r>
          </w:p>
        </w:tc>
      </w:tr>
      <w:tr w14:paraId="799440E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54C611E8">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14:paraId="4A862D84">
            <w:pPr>
              <w:widowControl/>
              <w:spacing w:line="360" w:lineRule="exact"/>
              <w:jc w:val="center"/>
              <w:rPr>
                <w:rFonts w:hint="eastAsia" w:ascii="FangSong_GB2312" w:hAnsi="FangSong_GB2312" w:eastAsia="FangSong_GB2312" w:cs="FangSong_GB2312"/>
                <w:b/>
                <w:bCs/>
                <w:sz w:val="20"/>
                <w:szCs w:val="20"/>
                <w:highlight w:val="none"/>
              </w:rPr>
            </w:pPr>
            <w:r>
              <w:rPr>
                <w:rFonts w:hint="eastAsia" w:ascii="FangSong_GB2312" w:hAnsi="FangSong_GB2312" w:eastAsia="FangSong_GB2312" w:cs="FangSong_GB2312"/>
                <w:b/>
                <w:bCs/>
                <w:sz w:val="20"/>
                <w:szCs w:val="20"/>
                <w:highlight w:val="none"/>
              </w:rPr>
              <w:t>202</w:t>
            </w:r>
            <w:r>
              <w:rPr>
                <w:rFonts w:hint="eastAsia" w:ascii="FangSong_GB2312" w:hAnsi="FangSong_GB2312" w:eastAsia="FangSong_GB2312" w:cs="FangSong_GB2312"/>
                <w:b/>
                <w:bCs/>
                <w:sz w:val="20"/>
                <w:szCs w:val="20"/>
                <w:highlight w:val="none"/>
                <w:lang w:val="en-US" w:eastAsia="zh-CN"/>
              </w:rPr>
              <w:t>2</w:t>
            </w:r>
            <w:r>
              <w:rPr>
                <w:rFonts w:hint="eastAsia" w:ascii="FangSong_GB2312" w:hAnsi="FangSong_GB2312" w:eastAsia="FangSong_GB2312" w:cs="FangSong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vAlign w:val="center"/>
          </w:tcPr>
          <w:p w14:paraId="51AC9187">
            <w:pPr>
              <w:widowControl/>
              <w:spacing w:line="360" w:lineRule="exact"/>
              <w:jc w:val="center"/>
              <w:rPr>
                <w:rFonts w:hint="eastAsia" w:ascii="FangSong_GB2312" w:hAnsi="FangSong_GB2312" w:eastAsia="FangSong_GB2312" w:cs="FangSong_GB2312"/>
                <w:b/>
                <w:bCs/>
                <w:sz w:val="20"/>
                <w:szCs w:val="20"/>
                <w:highlight w:val="none"/>
              </w:rPr>
            </w:pPr>
            <w:r>
              <w:rPr>
                <w:rFonts w:hint="eastAsia" w:ascii="FangSong_GB2312" w:hAnsi="FangSong_GB2312" w:eastAsia="FangSong_GB2312" w:cs="FangSong_GB2312"/>
                <w:b/>
                <w:bCs/>
                <w:sz w:val="20"/>
                <w:szCs w:val="20"/>
                <w:highlight w:val="none"/>
              </w:rPr>
              <w:t>202</w:t>
            </w:r>
            <w:r>
              <w:rPr>
                <w:rFonts w:hint="eastAsia" w:ascii="FangSong_GB2312" w:hAnsi="FangSong_GB2312" w:eastAsia="FangSong_GB2312" w:cs="FangSong_GB2312"/>
                <w:b/>
                <w:bCs/>
                <w:sz w:val="20"/>
                <w:szCs w:val="20"/>
                <w:highlight w:val="none"/>
                <w:lang w:val="en-US" w:eastAsia="zh-CN"/>
              </w:rPr>
              <w:t>3</w:t>
            </w:r>
            <w:r>
              <w:rPr>
                <w:rFonts w:hint="eastAsia" w:ascii="FangSong_GB2312" w:hAnsi="FangSong_GB2312" w:eastAsia="FangSong_GB2312" w:cs="FangSong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vAlign w:val="center"/>
          </w:tcPr>
          <w:p w14:paraId="4CEB7280">
            <w:pPr>
              <w:widowControl/>
              <w:spacing w:line="360" w:lineRule="exact"/>
              <w:jc w:val="center"/>
              <w:rPr>
                <w:rFonts w:hint="eastAsia" w:ascii="FangSong_GB2312" w:hAnsi="FangSong_GB2312" w:eastAsia="FangSong_GB2312" w:cs="FangSong_GB2312"/>
                <w:b/>
                <w:bCs/>
                <w:sz w:val="20"/>
                <w:szCs w:val="20"/>
                <w:highlight w:val="none"/>
              </w:rPr>
            </w:pPr>
            <w:r>
              <w:rPr>
                <w:rFonts w:hint="eastAsia" w:ascii="FangSong_GB2312" w:hAnsi="FangSong_GB2312" w:eastAsia="FangSong_GB2312" w:cs="FangSong_GB2312"/>
                <w:b/>
                <w:bCs/>
                <w:sz w:val="20"/>
                <w:szCs w:val="20"/>
                <w:highlight w:val="none"/>
              </w:rPr>
              <w:t>202</w:t>
            </w:r>
            <w:r>
              <w:rPr>
                <w:rFonts w:hint="eastAsia" w:ascii="FangSong_GB2312" w:hAnsi="FangSong_GB2312" w:eastAsia="FangSong_GB2312" w:cs="FangSong_GB2312"/>
                <w:b/>
                <w:bCs/>
                <w:sz w:val="20"/>
                <w:szCs w:val="20"/>
                <w:highlight w:val="none"/>
                <w:lang w:val="en-US" w:eastAsia="zh-CN"/>
              </w:rPr>
              <w:t>3</w:t>
            </w:r>
            <w:r>
              <w:rPr>
                <w:rFonts w:hint="eastAsia" w:ascii="FangSong_GB2312" w:hAnsi="FangSong_GB2312" w:eastAsia="FangSong_GB2312" w:cs="FangSong_GB2312"/>
                <w:b/>
                <w:bCs/>
                <w:sz w:val="20"/>
                <w:szCs w:val="20"/>
                <w:highlight w:val="none"/>
              </w:rPr>
              <w:t>年决算数</w:t>
            </w:r>
          </w:p>
        </w:tc>
      </w:tr>
      <w:tr w14:paraId="53BA93F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3D479B4C">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vAlign w:val="center"/>
          </w:tcPr>
          <w:p w14:paraId="47995DB2">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114.34</w:t>
            </w:r>
            <w:r>
              <w:rPr>
                <w:rFonts w:hint="eastAsia" w:ascii="FangSong_GB2312" w:hAnsi="FangSong_GB2312" w:eastAsia="FangSong_GB2312" w:cs="FangSong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14:paraId="57BAABC4">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rPr>
              <w:t>　</w:t>
            </w:r>
            <w:r>
              <w:rPr>
                <w:rFonts w:hint="eastAsia" w:ascii="FangSong_GB2312" w:hAnsi="FangSong_GB2312" w:eastAsia="FangSong_GB2312" w:cs="FangSong_GB2312"/>
                <w:sz w:val="20"/>
                <w:szCs w:val="20"/>
                <w:highlight w:val="none"/>
                <w:lang w:val="en-US" w:eastAsia="zh-CN"/>
              </w:rPr>
              <w:t>7.00</w:t>
            </w:r>
          </w:p>
        </w:tc>
        <w:tc>
          <w:tcPr>
            <w:tcW w:w="2041" w:type="dxa"/>
            <w:gridSpan w:val="2"/>
            <w:tcBorders>
              <w:top w:val="single" w:color="auto" w:sz="4" w:space="0"/>
              <w:left w:val="nil"/>
              <w:bottom w:val="single" w:color="auto" w:sz="4" w:space="0"/>
              <w:right w:val="single" w:color="000000" w:sz="4" w:space="0"/>
            </w:tcBorders>
            <w:vAlign w:val="center"/>
          </w:tcPr>
          <w:p w14:paraId="784AF62B">
            <w:pPr>
              <w:widowControl/>
              <w:spacing w:line="360" w:lineRule="exact"/>
              <w:jc w:val="center"/>
              <w:rPr>
                <w:rFonts w:hint="default" w:ascii="FangSong_GB2312" w:hAnsi="FangSong_GB2312" w:eastAsia="FangSong_GB2312" w:cs="FangSong_GB2312"/>
                <w:kern w:val="0"/>
                <w:sz w:val="20"/>
                <w:szCs w:val="20"/>
                <w:highlight w:val="none"/>
                <w:lang w:val="en-US" w:eastAsia="zh-CN" w:bidi="ar-SA"/>
              </w:rPr>
            </w:pPr>
            <w:r>
              <w:rPr>
                <w:rFonts w:hint="eastAsia" w:ascii="FangSong_GB2312" w:hAnsi="FangSong_GB2312" w:eastAsia="FangSong_GB2312" w:cs="FangSong_GB2312"/>
                <w:sz w:val="20"/>
                <w:szCs w:val="20"/>
                <w:highlight w:val="none"/>
                <w:lang w:val="en-US" w:eastAsia="zh-CN"/>
              </w:rPr>
              <w:t>77.44</w:t>
            </w:r>
          </w:p>
        </w:tc>
      </w:tr>
      <w:tr w14:paraId="67A31E6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0C2E6B9C">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14:paraId="240CDAA2">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112.29</w:t>
            </w:r>
            <w:r>
              <w:rPr>
                <w:rFonts w:hint="eastAsia" w:ascii="FangSong_GB2312" w:hAnsi="FangSong_GB2312" w:eastAsia="FangSong_GB2312" w:cs="FangSong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14:paraId="5A4B0B9F">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6225CC5C">
            <w:pPr>
              <w:widowControl/>
              <w:spacing w:line="360" w:lineRule="exact"/>
              <w:jc w:val="center"/>
              <w:rPr>
                <w:rFonts w:hint="default" w:ascii="FangSong_GB2312" w:hAnsi="FangSong_GB2312" w:eastAsia="FangSong_GB2312" w:cs="FangSong_GB2312"/>
                <w:kern w:val="0"/>
                <w:sz w:val="20"/>
                <w:szCs w:val="20"/>
                <w:highlight w:val="none"/>
                <w:lang w:val="en-US" w:eastAsia="zh-CN" w:bidi="ar-SA"/>
              </w:rPr>
            </w:pPr>
            <w:r>
              <w:rPr>
                <w:rFonts w:hint="eastAsia" w:ascii="FangSong_GB2312" w:hAnsi="FangSong_GB2312" w:eastAsia="FangSong_GB2312" w:cs="FangSong_GB2312"/>
                <w:sz w:val="20"/>
                <w:szCs w:val="20"/>
                <w:highlight w:val="none"/>
                <w:lang w:val="en-US" w:eastAsia="zh-CN"/>
              </w:rPr>
              <w:t>76.26</w:t>
            </w:r>
          </w:p>
        </w:tc>
      </w:tr>
      <w:tr w14:paraId="1151DB6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14FD23E5">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14:paraId="2729C820">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51.98</w:t>
            </w:r>
            <w:r>
              <w:rPr>
                <w:rFonts w:hint="eastAsia" w:ascii="FangSong_GB2312" w:hAnsi="FangSong_GB2312" w:eastAsia="FangSong_GB2312" w:cs="FangSong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14:paraId="1F1FE0D2">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5ACFB876">
            <w:pPr>
              <w:widowControl/>
              <w:spacing w:line="360" w:lineRule="exact"/>
              <w:jc w:val="both"/>
              <w:rPr>
                <w:rFonts w:hint="default" w:ascii="FangSong_GB2312" w:hAnsi="FangSong_GB2312" w:eastAsia="FangSong_GB2312" w:cs="FangSong_GB2312"/>
                <w:kern w:val="0"/>
                <w:sz w:val="20"/>
                <w:szCs w:val="20"/>
                <w:highlight w:val="none"/>
                <w:lang w:val="en-US" w:eastAsia="zh-CN" w:bidi="ar-SA"/>
              </w:rPr>
            </w:pPr>
            <w:r>
              <w:rPr>
                <w:rFonts w:hint="eastAsia" w:ascii="FangSong_GB2312" w:hAnsi="FangSong_GB2312" w:eastAsia="FangSong_GB2312" w:cs="FangSong_GB2312"/>
                <w:sz w:val="20"/>
                <w:szCs w:val="20"/>
                <w:highlight w:val="none"/>
              </w:rPr>
              <w:t>　</w:t>
            </w:r>
            <w:r>
              <w:rPr>
                <w:rFonts w:hint="eastAsia" w:ascii="FangSong_GB2312" w:hAnsi="FangSong_GB2312" w:eastAsia="FangSong_GB2312" w:cs="FangSong_GB2312"/>
                <w:sz w:val="20"/>
                <w:szCs w:val="20"/>
                <w:highlight w:val="none"/>
                <w:lang w:val="en-US" w:eastAsia="zh-CN"/>
              </w:rPr>
              <w:t xml:space="preserve">     0.00</w:t>
            </w:r>
          </w:p>
        </w:tc>
      </w:tr>
      <w:tr w14:paraId="7190C739">
        <w:tblPrEx>
          <w:tblCellMar>
            <w:top w:w="0" w:type="dxa"/>
            <w:left w:w="108" w:type="dxa"/>
            <w:bottom w:w="0" w:type="dxa"/>
            <w:right w:w="108" w:type="dxa"/>
          </w:tblCellMar>
        </w:tblPrEx>
        <w:trPr>
          <w:trHeight w:val="345" w:hRule="atLeast"/>
          <w:jc w:val="center"/>
        </w:trPr>
        <w:tc>
          <w:tcPr>
            <w:tcW w:w="3354" w:type="dxa"/>
            <w:tcBorders>
              <w:top w:val="nil"/>
              <w:left w:val="single" w:color="auto" w:sz="4" w:space="0"/>
              <w:bottom w:val="single" w:color="auto" w:sz="4" w:space="0"/>
              <w:right w:val="single" w:color="auto" w:sz="4" w:space="0"/>
            </w:tcBorders>
            <w:vAlign w:val="center"/>
          </w:tcPr>
          <w:p w14:paraId="24229F1D">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14:paraId="54F7820A">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60.31</w:t>
            </w:r>
            <w:r>
              <w:rPr>
                <w:rFonts w:hint="eastAsia" w:ascii="FangSong_GB2312" w:hAnsi="FangSong_GB2312" w:eastAsia="FangSong_GB2312" w:cs="FangSong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14:paraId="30706F5A">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3.00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26308E80">
            <w:pPr>
              <w:widowControl/>
              <w:spacing w:line="360" w:lineRule="exact"/>
              <w:jc w:val="center"/>
              <w:rPr>
                <w:rFonts w:hint="eastAsia" w:ascii="FangSong_GB2312" w:hAnsi="FangSong_GB2312" w:eastAsia="FangSong_GB2312" w:cs="FangSong_GB2312"/>
                <w:kern w:val="0"/>
                <w:sz w:val="20"/>
                <w:szCs w:val="20"/>
                <w:highlight w:val="none"/>
                <w:lang w:val="en-US" w:eastAsia="zh-CN" w:bidi="ar-SA"/>
              </w:rPr>
            </w:pPr>
            <w:r>
              <w:rPr>
                <w:rFonts w:hint="eastAsia" w:ascii="FangSong_GB2312" w:hAnsi="FangSong_GB2312" w:eastAsia="FangSong_GB2312" w:cs="FangSong_GB2312"/>
                <w:sz w:val="20"/>
                <w:szCs w:val="20"/>
                <w:highlight w:val="none"/>
                <w:lang w:val="en-US" w:eastAsia="zh-CN"/>
              </w:rPr>
              <w:t>76.26</w:t>
            </w:r>
          </w:p>
        </w:tc>
      </w:tr>
      <w:tr w14:paraId="36F55CB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05EB7386">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14:paraId="3AA9F323">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1997F779">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r>
              <w:rPr>
                <w:rFonts w:hint="eastAsia" w:ascii="FangSong_GB2312" w:hAnsi="FangSong_GB2312" w:eastAsia="FangSong_GB2312" w:cs="FangSong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vAlign w:val="center"/>
          </w:tcPr>
          <w:p w14:paraId="7D1F9D01">
            <w:pPr>
              <w:widowControl/>
              <w:spacing w:line="360" w:lineRule="exact"/>
              <w:jc w:val="center"/>
              <w:rPr>
                <w:rFonts w:hint="eastAsia" w:ascii="FangSong_GB2312" w:hAnsi="FangSong_GB2312" w:eastAsia="FangSong_GB2312" w:cs="FangSong_GB2312"/>
                <w:kern w:val="0"/>
                <w:sz w:val="20"/>
                <w:szCs w:val="20"/>
                <w:highlight w:val="none"/>
                <w:lang w:val="en-US" w:eastAsia="zh-CN" w:bidi="ar-SA"/>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r>
      <w:tr w14:paraId="379C2B94">
        <w:tblPrEx>
          <w:tblCellMar>
            <w:top w:w="0" w:type="dxa"/>
            <w:left w:w="108" w:type="dxa"/>
            <w:bottom w:w="0" w:type="dxa"/>
            <w:right w:w="108" w:type="dxa"/>
          </w:tblCellMar>
        </w:tblPrEx>
        <w:trPr>
          <w:trHeight w:val="385" w:hRule="atLeast"/>
          <w:jc w:val="center"/>
        </w:trPr>
        <w:tc>
          <w:tcPr>
            <w:tcW w:w="3354" w:type="dxa"/>
            <w:tcBorders>
              <w:top w:val="nil"/>
              <w:left w:val="single" w:color="auto" w:sz="4" w:space="0"/>
              <w:bottom w:val="single" w:color="auto" w:sz="4" w:space="0"/>
              <w:right w:val="single" w:color="auto" w:sz="4" w:space="0"/>
            </w:tcBorders>
            <w:vAlign w:val="center"/>
          </w:tcPr>
          <w:p w14:paraId="28041AFC">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14:paraId="7462E02B">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2.05</w:t>
            </w:r>
            <w:r>
              <w:rPr>
                <w:rFonts w:hint="eastAsia" w:ascii="FangSong_GB2312" w:hAnsi="FangSong_GB2312" w:eastAsia="FangSong_GB2312" w:cs="FangSong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14:paraId="58747EDD">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4.00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57808286">
            <w:pPr>
              <w:widowControl/>
              <w:spacing w:line="360" w:lineRule="exact"/>
              <w:jc w:val="center"/>
              <w:rPr>
                <w:rFonts w:hint="eastAsia" w:ascii="FangSong_GB2312" w:hAnsi="FangSong_GB2312" w:eastAsia="FangSong_GB2312" w:cs="FangSong_GB2312"/>
                <w:kern w:val="0"/>
                <w:sz w:val="20"/>
                <w:szCs w:val="20"/>
                <w:highlight w:val="none"/>
                <w:lang w:val="en-US" w:eastAsia="zh-CN" w:bidi="ar-SA"/>
              </w:rPr>
            </w:pPr>
            <w:r>
              <w:rPr>
                <w:rFonts w:hint="eastAsia" w:ascii="FangSong_GB2312" w:hAnsi="FangSong_GB2312" w:eastAsia="FangSong_GB2312" w:cs="FangSong_GB2312"/>
                <w:sz w:val="20"/>
                <w:szCs w:val="20"/>
                <w:highlight w:val="none"/>
                <w:lang w:val="en-US" w:eastAsia="zh-CN"/>
              </w:rPr>
              <w:t>1.18</w:t>
            </w:r>
            <w:r>
              <w:rPr>
                <w:rFonts w:hint="eastAsia" w:ascii="FangSong_GB2312" w:hAnsi="FangSong_GB2312" w:eastAsia="FangSong_GB2312" w:cs="FangSong_GB2312"/>
                <w:sz w:val="20"/>
                <w:szCs w:val="20"/>
                <w:highlight w:val="none"/>
              </w:rPr>
              <w:t>　</w:t>
            </w:r>
          </w:p>
        </w:tc>
      </w:tr>
      <w:tr w14:paraId="472A661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66632FDD">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vAlign w:val="center"/>
          </w:tcPr>
          <w:p w14:paraId="1DAF215D">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rPr>
              <w:t>　</w:t>
            </w:r>
            <w:r>
              <w:rPr>
                <w:rFonts w:hint="eastAsia" w:ascii="FangSong_GB2312" w:hAnsi="FangSong_GB2312" w:eastAsia="FangSong_GB2312" w:cs="FangSong_GB2312"/>
                <w:sz w:val="20"/>
                <w:szCs w:val="20"/>
                <w:highlight w:val="none"/>
                <w:lang w:val="en-US" w:eastAsia="zh-CN"/>
              </w:rPr>
              <w:t>8694.73</w:t>
            </w:r>
          </w:p>
        </w:tc>
        <w:tc>
          <w:tcPr>
            <w:tcW w:w="2240" w:type="dxa"/>
            <w:gridSpan w:val="2"/>
            <w:tcBorders>
              <w:top w:val="single" w:color="auto" w:sz="4" w:space="0"/>
              <w:left w:val="nil"/>
              <w:bottom w:val="single" w:color="auto" w:sz="4" w:space="0"/>
              <w:right w:val="single" w:color="000000" w:sz="4" w:space="0"/>
            </w:tcBorders>
            <w:vAlign w:val="center"/>
          </w:tcPr>
          <w:p w14:paraId="4C07C46C">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656</w:t>
            </w:r>
          </w:p>
        </w:tc>
        <w:tc>
          <w:tcPr>
            <w:tcW w:w="2041" w:type="dxa"/>
            <w:gridSpan w:val="2"/>
            <w:tcBorders>
              <w:top w:val="single" w:color="auto" w:sz="4" w:space="0"/>
              <w:left w:val="nil"/>
              <w:bottom w:val="single" w:color="auto" w:sz="4" w:space="0"/>
              <w:right w:val="single" w:color="000000" w:sz="4" w:space="0"/>
            </w:tcBorders>
            <w:vAlign w:val="center"/>
          </w:tcPr>
          <w:p w14:paraId="0419B8EB">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2933.33</w:t>
            </w:r>
            <w:r>
              <w:rPr>
                <w:rFonts w:hint="eastAsia" w:ascii="FangSong_GB2312" w:hAnsi="FangSong_GB2312" w:eastAsia="FangSong_GB2312" w:cs="FangSong_GB2312"/>
                <w:sz w:val="20"/>
                <w:szCs w:val="20"/>
                <w:highlight w:val="none"/>
              </w:rPr>
              <w:t>　</w:t>
            </w:r>
          </w:p>
        </w:tc>
      </w:tr>
      <w:tr w14:paraId="4D0C513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764F27E5">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vAlign w:val="center"/>
          </w:tcPr>
          <w:p w14:paraId="28671128">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32A71787">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67E28026">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r>
      <w:tr w14:paraId="50C2AD3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6FCC16B7">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vAlign w:val="center"/>
          </w:tcPr>
          <w:p w14:paraId="6633AF3F">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14:paraId="53C66268">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0898FA04">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r>
      <w:tr w14:paraId="5620385E">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vAlign w:val="top"/>
          </w:tcPr>
          <w:p w14:paraId="5168627E">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悟园扩建项目</w:t>
            </w:r>
          </w:p>
        </w:tc>
        <w:tc>
          <w:tcPr>
            <w:tcW w:w="2038" w:type="dxa"/>
            <w:gridSpan w:val="2"/>
            <w:tcBorders>
              <w:top w:val="single" w:color="auto" w:sz="4" w:space="0"/>
              <w:left w:val="nil"/>
              <w:bottom w:val="single" w:color="auto" w:sz="4" w:space="0"/>
              <w:right w:val="single" w:color="000000" w:sz="4" w:space="0"/>
            </w:tcBorders>
            <w:vAlign w:val="top"/>
          </w:tcPr>
          <w:p w14:paraId="783E5DDF">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8033.23</w:t>
            </w:r>
          </w:p>
        </w:tc>
        <w:tc>
          <w:tcPr>
            <w:tcW w:w="2240" w:type="dxa"/>
            <w:gridSpan w:val="2"/>
            <w:tcBorders>
              <w:top w:val="single" w:color="auto" w:sz="4" w:space="0"/>
              <w:left w:val="nil"/>
              <w:bottom w:val="single" w:color="auto" w:sz="4" w:space="0"/>
              <w:right w:val="single" w:color="000000" w:sz="4" w:space="0"/>
            </w:tcBorders>
            <w:vAlign w:val="center"/>
          </w:tcPr>
          <w:p w14:paraId="09E9DA8C">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vAlign w:val="center"/>
          </w:tcPr>
          <w:p w14:paraId="2DB2E578">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1065.82</w:t>
            </w:r>
          </w:p>
        </w:tc>
      </w:tr>
      <w:tr w14:paraId="06539FA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3E654827">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湘绣《天下洞庭》制作费用</w:t>
            </w:r>
          </w:p>
        </w:tc>
        <w:tc>
          <w:tcPr>
            <w:tcW w:w="2038" w:type="dxa"/>
            <w:gridSpan w:val="2"/>
            <w:tcBorders>
              <w:top w:val="single" w:color="auto" w:sz="4" w:space="0"/>
              <w:left w:val="nil"/>
              <w:bottom w:val="single" w:color="auto" w:sz="4" w:space="0"/>
              <w:right w:val="single" w:color="000000" w:sz="4" w:space="0"/>
            </w:tcBorders>
            <w:vAlign w:val="top"/>
          </w:tcPr>
          <w:p w14:paraId="5DCA8759">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52F0EA13">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vAlign w:val="center"/>
          </w:tcPr>
          <w:p w14:paraId="41F053B4">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102.59</w:t>
            </w:r>
          </w:p>
        </w:tc>
      </w:tr>
      <w:tr w14:paraId="78D7A9A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44346280">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市委人才周转房维修改造款</w:t>
            </w:r>
          </w:p>
        </w:tc>
        <w:tc>
          <w:tcPr>
            <w:tcW w:w="2038" w:type="dxa"/>
            <w:gridSpan w:val="2"/>
            <w:tcBorders>
              <w:top w:val="single" w:color="auto" w:sz="4" w:space="0"/>
              <w:left w:val="nil"/>
              <w:bottom w:val="single" w:color="auto" w:sz="4" w:space="0"/>
              <w:right w:val="single" w:color="000000" w:sz="4" w:space="0"/>
            </w:tcBorders>
            <w:vAlign w:val="top"/>
          </w:tcPr>
          <w:p w14:paraId="5BC8B727">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339DABCD">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vAlign w:val="center"/>
          </w:tcPr>
          <w:p w14:paraId="7C71C871">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260.96</w:t>
            </w:r>
          </w:p>
        </w:tc>
      </w:tr>
      <w:tr w14:paraId="1516925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440A6802">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市委机关单位办公楼维修和节能改造项目</w:t>
            </w:r>
          </w:p>
        </w:tc>
        <w:tc>
          <w:tcPr>
            <w:tcW w:w="2038" w:type="dxa"/>
            <w:gridSpan w:val="2"/>
            <w:tcBorders>
              <w:top w:val="single" w:color="auto" w:sz="4" w:space="0"/>
              <w:left w:val="nil"/>
              <w:bottom w:val="single" w:color="auto" w:sz="4" w:space="0"/>
              <w:right w:val="single" w:color="000000" w:sz="4" w:space="0"/>
            </w:tcBorders>
            <w:vAlign w:val="top"/>
          </w:tcPr>
          <w:p w14:paraId="768AFD2F">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297B7EC0">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vAlign w:val="center"/>
          </w:tcPr>
          <w:p w14:paraId="43530F07">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181.76</w:t>
            </w:r>
          </w:p>
        </w:tc>
      </w:tr>
      <w:tr w14:paraId="685735D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6F804C76">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预安排绩效考核奖和平安岳阳建设奖</w:t>
            </w:r>
          </w:p>
        </w:tc>
        <w:tc>
          <w:tcPr>
            <w:tcW w:w="2038" w:type="dxa"/>
            <w:gridSpan w:val="2"/>
            <w:tcBorders>
              <w:top w:val="single" w:color="auto" w:sz="4" w:space="0"/>
              <w:left w:val="nil"/>
              <w:bottom w:val="single" w:color="auto" w:sz="4" w:space="0"/>
              <w:right w:val="single" w:color="000000" w:sz="4" w:space="0"/>
            </w:tcBorders>
            <w:vAlign w:val="top"/>
          </w:tcPr>
          <w:p w14:paraId="72552B4C">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7D349DF6">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vAlign w:val="center"/>
          </w:tcPr>
          <w:p w14:paraId="475FA1E4">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41.52</w:t>
            </w:r>
          </w:p>
        </w:tc>
      </w:tr>
      <w:tr w14:paraId="3EF08A3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03028286">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市人大常委办公楼电梯更换项目</w:t>
            </w:r>
          </w:p>
        </w:tc>
        <w:tc>
          <w:tcPr>
            <w:tcW w:w="2038" w:type="dxa"/>
            <w:gridSpan w:val="2"/>
            <w:tcBorders>
              <w:top w:val="single" w:color="auto" w:sz="4" w:space="0"/>
              <w:left w:val="nil"/>
              <w:bottom w:val="single" w:color="auto" w:sz="4" w:space="0"/>
              <w:right w:val="single" w:color="000000" w:sz="4" w:space="0"/>
            </w:tcBorders>
            <w:vAlign w:val="top"/>
          </w:tcPr>
          <w:p w14:paraId="2D1027E0">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4DEF0DCC">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vAlign w:val="center"/>
          </w:tcPr>
          <w:p w14:paraId="5CB0D339">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72.56</w:t>
            </w:r>
          </w:p>
        </w:tc>
      </w:tr>
      <w:tr w14:paraId="0165A37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50B6E509">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3、</w:t>
            </w:r>
            <w:r>
              <w:rPr>
                <w:rFonts w:hint="eastAsia" w:ascii="FangSong_GB2312" w:hAnsi="FangSong_GB2312" w:eastAsia="FangSong_GB2312" w:cs="FangSong_GB2312"/>
                <w:sz w:val="20"/>
                <w:szCs w:val="20"/>
                <w:highlight w:val="none"/>
                <w:lang w:eastAsia="zh-CN"/>
              </w:rPr>
              <w:t>市级</w:t>
            </w:r>
            <w:r>
              <w:rPr>
                <w:rFonts w:hint="eastAsia" w:ascii="FangSong_GB2312" w:hAnsi="FangSong_GB2312" w:eastAsia="FangSong_GB2312" w:cs="FangSong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14:paraId="0A74A7BA">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3E100474">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31C59324">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r>
      <w:tr w14:paraId="24CB29A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42883CFA">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公共机构节能专项</w:t>
            </w:r>
          </w:p>
        </w:tc>
        <w:tc>
          <w:tcPr>
            <w:tcW w:w="2038" w:type="dxa"/>
            <w:gridSpan w:val="2"/>
            <w:tcBorders>
              <w:top w:val="single" w:color="auto" w:sz="4" w:space="0"/>
              <w:left w:val="nil"/>
              <w:bottom w:val="single" w:color="auto" w:sz="4" w:space="0"/>
              <w:right w:val="single" w:color="000000" w:sz="4" w:space="0"/>
            </w:tcBorders>
            <w:vAlign w:val="top"/>
          </w:tcPr>
          <w:p w14:paraId="63F1A3A6">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13.5</w:t>
            </w:r>
          </w:p>
        </w:tc>
        <w:tc>
          <w:tcPr>
            <w:tcW w:w="2240" w:type="dxa"/>
            <w:gridSpan w:val="2"/>
            <w:tcBorders>
              <w:top w:val="single" w:color="auto" w:sz="4" w:space="0"/>
              <w:left w:val="nil"/>
              <w:bottom w:val="single" w:color="auto" w:sz="4" w:space="0"/>
              <w:right w:val="single" w:color="000000" w:sz="4" w:space="0"/>
            </w:tcBorders>
            <w:vAlign w:val="center"/>
          </w:tcPr>
          <w:p w14:paraId="354CA6BE">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12.00</w:t>
            </w:r>
          </w:p>
        </w:tc>
        <w:tc>
          <w:tcPr>
            <w:tcW w:w="2041" w:type="dxa"/>
            <w:gridSpan w:val="2"/>
            <w:tcBorders>
              <w:top w:val="single" w:color="auto" w:sz="4" w:space="0"/>
              <w:left w:val="nil"/>
              <w:bottom w:val="single" w:color="auto" w:sz="4" w:space="0"/>
              <w:right w:val="single" w:color="000000" w:sz="4" w:space="0"/>
            </w:tcBorders>
            <w:vAlign w:val="center"/>
          </w:tcPr>
          <w:p w14:paraId="143E73E5">
            <w:pPr>
              <w:widowControl/>
              <w:spacing w:line="360" w:lineRule="exact"/>
              <w:jc w:val="center"/>
              <w:rPr>
                <w:rFonts w:hint="default"/>
                <w:lang w:val="en-US" w:eastAsia="zh-CN"/>
              </w:rPr>
            </w:pPr>
            <w:r>
              <w:rPr>
                <w:rFonts w:hint="eastAsia" w:ascii="FangSong_GB2312" w:hAnsi="FangSong_GB2312" w:eastAsia="FangSong_GB2312" w:cs="FangSong_GB2312"/>
                <w:sz w:val="20"/>
                <w:szCs w:val="20"/>
                <w:highlight w:val="none"/>
                <w:lang w:val="en-US" w:eastAsia="zh-CN"/>
              </w:rPr>
              <w:t>17.63</w:t>
            </w:r>
          </w:p>
        </w:tc>
      </w:tr>
      <w:tr w14:paraId="70C1966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386C94A1">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非税收入执收成本</w:t>
            </w:r>
          </w:p>
        </w:tc>
        <w:tc>
          <w:tcPr>
            <w:tcW w:w="2038" w:type="dxa"/>
            <w:gridSpan w:val="2"/>
            <w:tcBorders>
              <w:top w:val="single" w:color="auto" w:sz="4" w:space="0"/>
              <w:left w:val="nil"/>
              <w:bottom w:val="single" w:color="auto" w:sz="4" w:space="0"/>
              <w:right w:val="single" w:color="000000" w:sz="4" w:space="0"/>
            </w:tcBorders>
            <w:vAlign w:val="top"/>
          </w:tcPr>
          <w:p w14:paraId="51A2B061">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408.00</w:t>
            </w:r>
          </w:p>
        </w:tc>
        <w:tc>
          <w:tcPr>
            <w:tcW w:w="2240" w:type="dxa"/>
            <w:gridSpan w:val="2"/>
            <w:tcBorders>
              <w:top w:val="single" w:color="auto" w:sz="4" w:space="0"/>
              <w:left w:val="nil"/>
              <w:bottom w:val="single" w:color="auto" w:sz="4" w:space="0"/>
              <w:right w:val="single" w:color="000000" w:sz="4" w:space="0"/>
            </w:tcBorders>
            <w:vAlign w:val="center"/>
          </w:tcPr>
          <w:p w14:paraId="220E961A">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408.00</w:t>
            </w:r>
          </w:p>
        </w:tc>
        <w:tc>
          <w:tcPr>
            <w:tcW w:w="2041" w:type="dxa"/>
            <w:gridSpan w:val="2"/>
            <w:tcBorders>
              <w:top w:val="single" w:color="auto" w:sz="4" w:space="0"/>
              <w:left w:val="nil"/>
              <w:bottom w:val="single" w:color="auto" w:sz="4" w:space="0"/>
              <w:right w:val="single" w:color="000000" w:sz="4" w:space="0"/>
            </w:tcBorders>
            <w:vAlign w:val="center"/>
          </w:tcPr>
          <w:p w14:paraId="1977BA1B">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582.71</w:t>
            </w:r>
          </w:p>
        </w:tc>
      </w:tr>
      <w:tr w14:paraId="74C00D9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1C343C11">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eastAsia="zh-CN"/>
              </w:rPr>
              <w:t>直管资产运行维护费</w:t>
            </w:r>
          </w:p>
        </w:tc>
        <w:tc>
          <w:tcPr>
            <w:tcW w:w="2038" w:type="dxa"/>
            <w:gridSpan w:val="2"/>
            <w:tcBorders>
              <w:top w:val="single" w:color="auto" w:sz="4" w:space="0"/>
              <w:left w:val="nil"/>
              <w:bottom w:val="single" w:color="auto" w:sz="4" w:space="0"/>
              <w:right w:val="single" w:color="000000" w:sz="4" w:space="0"/>
            </w:tcBorders>
            <w:vAlign w:val="top"/>
          </w:tcPr>
          <w:p w14:paraId="027DA21F">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200.00</w:t>
            </w:r>
          </w:p>
        </w:tc>
        <w:tc>
          <w:tcPr>
            <w:tcW w:w="2240" w:type="dxa"/>
            <w:gridSpan w:val="2"/>
            <w:tcBorders>
              <w:top w:val="single" w:color="auto" w:sz="4" w:space="0"/>
              <w:left w:val="nil"/>
              <w:bottom w:val="single" w:color="auto" w:sz="4" w:space="0"/>
              <w:right w:val="single" w:color="000000" w:sz="4" w:space="0"/>
            </w:tcBorders>
            <w:vAlign w:val="center"/>
          </w:tcPr>
          <w:p w14:paraId="20E544FB">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200.00</w:t>
            </w:r>
          </w:p>
        </w:tc>
        <w:tc>
          <w:tcPr>
            <w:tcW w:w="2041" w:type="dxa"/>
            <w:gridSpan w:val="2"/>
            <w:tcBorders>
              <w:top w:val="single" w:color="auto" w:sz="4" w:space="0"/>
              <w:left w:val="nil"/>
              <w:bottom w:val="single" w:color="auto" w:sz="4" w:space="0"/>
              <w:right w:val="single" w:color="000000" w:sz="4" w:space="0"/>
            </w:tcBorders>
            <w:vAlign w:val="center"/>
          </w:tcPr>
          <w:p w14:paraId="6B5A47C3">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563.99</w:t>
            </w:r>
          </w:p>
        </w:tc>
      </w:tr>
      <w:tr w14:paraId="1EF8EAA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607F2ED5">
            <w:pPr>
              <w:widowControl/>
              <w:spacing w:line="360" w:lineRule="exact"/>
              <w:ind w:firstLine="800" w:firstLineChars="400"/>
              <w:jc w:val="both"/>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eastAsia="zh-CN"/>
              </w:rPr>
              <w:t>资产管理工作经费</w:t>
            </w:r>
          </w:p>
        </w:tc>
        <w:tc>
          <w:tcPr>
            <w:tcW w:w="2038" w:type="dxa"/>
            <w:gridSpan w:val="2"/>
            <w:tcBorders>
              <w:top w:val="single" w:color="auto" w:sz="4" w:space="0"/>
              <w:left w:val="nil"/>
              <w:bottom w:val="single" w:color="auto" w:sz="4" w:space="0"/>
              <w:right w:val="single" w:color="000000" w:sz="4" w:space="0"/>
            </w:tcBorders>
            <w:vAlign w:val="top"/>
          </w:tcPr>
          <w:p w14:paraId="68170843">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13ED75F2">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36.00</w:t>
            </w:r>
          </w:p>
        </w:tc>
        <w:tc>
          <w:tcPr>
            <w:tcW w:w="2041" w:type="dxa"/>
            <w:gridSpan w:val="2"/>
            <w:tcBorders>
              <w:top w:val="single" w:color="auto" w:sz="4" w:space="0"/>
              <w:left w:val="nil"/>
              <w:bottom w:val="single" w:color="auto" w:sz="4" w:space="0"/>
              <w:right w:val="single" w:color="000000" w:sz="4" w:space="0"/>
            </w:tcBorders>
            <w:vAlign w:val="center"/>
          </w:tcPr>
          <w:p w14:paraId="110082D9">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36.00</w:t>
            </w:r>
          </w:p>
        </w:tc>
      </w:tr>
      <w:tr w14:paraId="016DF07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26A0B099">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vAlign w:val="center"/>
          </w:tcPr>
          <w:p w14:paraId="59C73043">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634.14</w:t>
            </w:r>
          </w:p>
        </w:tc>
        <w:tc>
          <w:tcPr>
            <w:tcW w:w="2240" w:type="dxa"/>
            <w:gridSpan w:val="2"/>
            <w:tcBorders>
              <w:top w:val="single" w:color="auto" w:sz="4" w:space="0"/>
              <w:left w:val="nil"/>
              <w:bottom w:val="single" w:color="auto" w:sz="4" w:space="0"/>
              <w:right w:val="single" w:color="000000" w:sz="4" w:space="0"/>
            </w:tcBorders>
            <w:vAlign w:val="center"/>
          </w:tcPr>
          <w:p w14:paraId="51E3ACE8">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112.53</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11F0B178">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165.32</w:t>
            </w:r>
            <w:r>
              <w:rPr>
                <w:rFonts w:hint="eastAsia" w:ascii="FangSong_GB2312" w:hAnsi="FangSong_GB2312" w:eastAsia="FangSong_GB2312" w:cs="FangSong_GB2312"/>
                <w:sz w:val="20"/>
                <w:szCs w:val="20"/>
                <w:highlight w:val="none"/>
              </w:rPr>
              <w:t>　</w:t>
            </w:r>
          </w:p>
        </w:tc>
      </w:tr>
      <w:tr w14:paraId="5722F3A3">
        <w:tblPrEx>
          <w:tblCellMar>
            <w:top w:w="0" w:type="dxa"/>
            <w:left w:w="108" w:type="dxa"/>
            <w:bottom w:w="0" w:type="dxa"/>
            <w:right w:w="108" w:type="dxa"/>
          </w:tblCellMar>
        </w:tblPrEx>
        <w:trPr>
          <w:trHeight w:val="398" w:hRule="atLeast"/>
          <w:jc w:val="center"/>
        </w:trPr>
        <w:tc>
          <w:tcPr>
            <w:tcW w:w="3354" w:type="dxa"/>
            <w:tcBorders>
              <w:top w:val="nil"/>
              <w:left w:val="single" w:color="auto" w:sz="4" w:space="0"/>
              <w:bottom w:val="single" w:color="auto" w:sz="4" w:space="0"/>
              <w:right w:val="single" w:color="auto" w:sz="4" w:space="0"/>
            </w:tcBorders>
            <w:vAlign w:val="center"/>
          </w:tcPr>
          <w:p w14:paraId="6247DE91">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vAlign w:val="top"/>
          </w:tcPr>
          <w:p w14:paraId="0EA76BC9">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33.63</w:t>
            </w:r>
          </w:p>
        </w:tc>
        <w:tc>
          <w:tcPr>
            <w:tcW w:w="2240" w:type="dxa"/>
            <w:gridSpan w:val="2"/>
            <w:tcBorders>
              <w:top w:val="single" w:color="auto" w:sz="4" w:space="0"/>
              <w:left w:val="nil"/>
              <w:bottom w:val="single" w:color="auto" w:sz="4" w:space="0"/>
              <w:right w:val="single" w:color="000000" w:sz="4" w:space="0"/>
            </w:tcBorders>
            <w:vAlign w:val="center"/>
          </w:tcPr>
          <w:p w14:paraId="346587AB">
            <w:pPr>
              <w:widowControl/>
              <w:spacing w:line="360" w:lineRule="exact"/>
              <w:jc w:val="center"/>
              <w:rPr>
                <w:rFonts w:hint="default" w:ascii="FangSong_GB2312" w:hAnsi="FangSong_GB2312" w:eastAsia="FangSong_GB2312" w:cs="FangSong_GB2312"/>
                <w:color w:val="FF0000"/>
                <w:sz w:val="20"/>
                <w:szCs w:val="20"/>
                <w:highlight w:val="none"/>
                <w:lang w:val="en-US" w:eastAsia="zh-CN"/>
              </w:rPr>
            </w:pPr>
            <w:r>
              <w:rPr>
                <w:rFonts w:hint="eastAsia" w:ascii="FangSong_GB2312" w:hAnsi="FangSong_GB2312" w:eastAsia="FangSong_GB2312" w:cs="FangSong_GB2312"/>
                <w:color w:val="auto"/>
                <w:sz w:val="20"/>
                <w:szCs w:val="20"/>
                <w:highlight w:val="none"/>
                <w:lang w:val="en-US" w:eastAsia="zh-CN"/>
              </w:rPr>
              <w:t>92.09</w:t>
            </w:r>
          </w:p>
        </w:tc>
        <w:tc>
          <w:tcPr>
            <w:tcW w:w="2041" w:type="dxa"/>
            <w:gridSpan w:val="2"/>
            <w:tcBorders>
              <w:top w:val="single" w:color="auto" w:sz="4" w:space="0"/>
              <w:left w:val="nil"/>
              <w:bottom w:val="single" w:color="auto" w:sz="4" w:space="0"/>
              <w:right w:val="single" w:color="000000" w:sz="4" w:space="0"/>
            </w:tcBorders>
            <w:vAlign w:val="center"/>
          </w:tcPr>
          <w:p w14:paraId="1F111590">
            <w:pPr>
              <w:widowControl/>
              <w:spacing w:line="360" w:lineRule="exact"/>
              <w:jc w:val="center"/>
              <w:rPr>
                <w:rFonts w:hint="eastAsia" w:ascii="FangSong_GB2312" w:hAnsi="FangSong_GB2312" w:eastAsia="FangSong_GB2312" w:cs="FangSong_GB2312"/>
                <w:color w:val="auto"/>
                <w:sz w:val="20"/>
                <w:szCs w:val="20"/>
                <w:highlight w:val="none"/>
              </w:rPr>
            </w:pPr>
            <w:r>
              <w:rPr>
                <w:rFonts w:hint="eastAsia" w:ascii="FangSong_GB2312" w:hAnsi="FangSong_GB2312" w:eastAsia="FangSong_GB2312" w:cs="FangSong_GB2312"/>
                <w:color w:val="auto"/>
                <w:sz w:val="20"/>
                <w:szCs w:val="20"/>
                <w:highlight w:val="none"/>
                <w:lang w:val="en-US" w:eastAsia="zh-CN"/>
              </w:rPr>
              <w:t>41.86</w:t>
            </w:r>
          </w:p>
        </w:tc>
      </w:tr>
      <w:tr w14:paraId="7F551E6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20F4C294">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14:paraId="6F289C75">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8.90</w:t>
            </w:r>
          </w:p>
        </w:tc>
        <w:tc>
          <w:tcPr>
            <w:tcW w:w="2240" w:type="dxa"/>
            <w:gridSpan w:val="2"/>
            <w:tcBorders>
              <w:top w:val="single" w:color="auto" w:sz="4" w:space="0"/>
              <w:left w:val="nil"/>
              <w:bottom w:val="single" w:color="auto" w:sz="4" w:space="0"/>
              <w:right w:val="single" w:color="000000" w:sz="4" w:space="0"/>
            </w:tcBorders>
            <w:vAlign w:val="center"/>
          </w:tcPr>
          <w:p w14:paraId="1A3569EC">
            <w:pPr>
              <w:widowControl/>
              <w:spacing w:line="360" w:lineRule="exact"/>
              <w:jc w:val="center"/>
              <w:rPr>
                <w:rFonts w:hint="default" w:ascii="FangSong_GB2312" w:hAnsi="FangSong_GB2312" w:eastAsia="FangSong_GB2312" w:cs="FangSong_GB2312"/>
                <w:color w:val="auto"/>
                <w:sz w:val="20"/>
                <w:szCs w:val="20"/>
                <w:highlight w:val="none"/>
                <w:lang w:val="en-US" w:eastAsia="zh-CN"/>
              </w:rPr>
            </w:pPr>
            <w:r>
              <w:rPr>
                <w:rFonts w:hint="eastAsia" w:ascii="FangSong_GB2312" w:hAnsi="FangSong_GB2312" w:eastAsia="FangSong_GB2312" w:cs="FangSong_GB2312"/>
                <w:color w:val="auto"/>
                <w:sz w:val="20"/>
                <w:szCs w:val="20"/>
                <w:highlight w:val="none"/>
                <w:lang w:val="en-US" w:eastAsia="zh-CN"/>
              </w:rPr>
              <w:t>8.00</w:t>
            </w:r>
          </w:p>
        </w:tc>
        <w:tc>
          <w:tcPr>
            <w:tcW w:w="2041" w:type="dxa"/>
            <w:gridSpan w:val="2"/>
            <w:tcBorders>
              <w:top w:val="single" w:color="auto" w:sz="4" w:space="0"/>
              <w:left w:val="nil"/>
              <w:bottom w:val="single" w:color="auto" w:sz="4" w:space="0"/>
              <w:right w:val="single" w:color="000000" w:sz="4" w:space="0"/>
            </w:tcBorders>
            <w:vAlign w:val="center"/>
          </w:tcPr>
          <w:p w14:paraId="715061F2">
            <w:pPr>
              <w:widowControl/>
              <w:spacing w:line="360" w:lineRule="exact"/>
              <w:jc w:val="center"/>
              <w:rPr>
                <w:rFonts w:hint="default" w:ascii="FangSong_GB2312" w:hAnsi="FangSong_GB2312" w:eastAsia="FangSong_GB2312" w:cs="FangSong_GB2312"/>
                <w:color w:val="auto"/>
                <w:sz w:val="20"/>
                <w:szCs w:val="20"/>
                <w:highlight w:val="none"/>
                <w:lang w:val="en-US"/>
              </w:rPr>
            </w:pPr>
            <w:r>
              <w:rPr>
                <w:rFonts w:hint="eastAsia" w:ascii="FangSong_GB2312" w:hAnsi="FangSong_GB2312" w:eastAsia="FangSong_GB2312" w:cs="FangSong_GB2312"/>
                <w:color w:val="auto"/>
                <w:sz w:val="20"/>
                <w:szCs w:val="20"/>
                <w:highlight w:val="none"/>
                <w:lang w:val="en-US" w:eastAsia="zh-CN"/>
              </w:rPr>
              <w:t>19.14</w:t>
            </w:r>
          </w:p>
        </w:tc>
      </w:tr>
      <w:tr w14:paraId="2308BCD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2201620F">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14:paraId="66C5202A">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0.27</w:t>
            </w:r>
          </w:p>
        </w:tc>
        <w:tc>
          <w:tcPr>
            <w:tcW w:w="2240" w:type="dxa"/>
            <w:gridSpan w:val="2"/>
            <w:tcBorders>
              <w:top w:val="single" w:color="auto" w:sz="4" w:space="0"/>
              <w:left w:val="nil"/>
              <w:bottom w:val="single" w:color="auto" w:sz="4" w:space="0"/>
              <w:right w:val="single" w:color="000000" w:sz="4" w:space="0"/>
            </w:tcBorders>
            <w:vAlign w:val="center"/>
          </w:tcPr>
          <w:p w14:paraId="53EF1394">
            <w:pPr>
              <w:widowControl/>
              <w:spacing w:line="360" w:lineRule="exact"/>
              <w:jc w:val="center"/>
              <w:rPr>
                <w:rFonts w:hint="eastAsia" w:ascii="FangSong_GB2312" w:hAnsi="FangSong_GB2312" w:eastAsia="FangSong_GB2312" w:cs="FangSong_GB2312"/>
                <w:color w:val="auto"/>
                <w:sz w:val="20"/>
                <w:szCs w:val="20"/>
                <w:highlight w:val="none"/>
              </w:rPr>
            </w:pPr>
            <w:r>
              <w:rPr>
                <w:rFonts w:hint="eastAsia" w:ascii="FangSong_GB2312" w:hAnsi="FangSong_GB2312" w:eastAsia="FangSong_GB2312" w:cs="FangSong_GB2312"/>
                <w:color w:val="auto"/>
                <w:sz w:val="20"/>
                <w:szCs w:val="20"/>
                <w:highlight w:val="none"/>
                <w:lang w:val="en-US" w:eastAsia="zh-CN"/>
              </w:rPr>
              <w:t>3.00</w:t>
            </w:r>
            <w:r>
              <w:rPr>
                <w:rFonts w:hint="eastAsia" w:ascii="FangSong_GB2312" w:hAnsi="FangSong_GB2312" w:eastAsia="FangSong_GB2312" w:cs="FangSong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70FE8076">
            <w:pPr>
              <w:widowControl/>
              <w:spacing w:line="360" w:lineRule="exact"/>
              <w:jc w:val="center"/>
              <w:rPr>
                <w:rFonts w:hint="default" w:ascii="FangSong_GB2312" w:hAnsi="FangSong_GB2312" w:eastAsia="FangSong_GB2312" w:cs="FangSong_GB2312"/>
                <w:color w:val="auto"/>
                <w:sz w:val="20"/>
                <w:szCs w:val="20"/>
                <w:highlight w:val="none"/>
                <w:lang w:val="en-US" w:eastAsia="zh-CN"/>
              </w:rPr>
            </w:pPr>
            <w:r>
              <w:rPr>
                <w:rFonts w:hint="eastAsia" w:ascii="FangSong_GB2312" w:hAnsi="FangSong_GB2312" w:eastAsia="FangSong_GB2312" w:cs="FangSong_GB2312"/>
                <w:color w:val="auto"/>
                <w:sz w:val="20"/>
                <w:szCs w:val="20"/>
                <w:highlight w:val="none"/>
                <w:lang w:val="en-US" w:eastAsia="zh-CN"/>
              </w:rPr>
              <w:t>3.96</w:t>
            </w:r>
          </w:p>
        </w:tc>
      </w:tr>
      <w:tr w14:paraId="1255FEF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13D8B662">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vAlign w:val="center"/>
          </w:tcPr>
          <w:p w14:paraId="62F913AD">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vAlign w:val="center"/>
          </w:tcPr>
          <w:p w14:paraId="043F89FC">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181FBDD2">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r>
      <w:tr w14:paraId="4E07FB9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1D28C5CC">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14:paraId="7ACDD497">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vAlign w:val="center"/>
          </w:tcPr>
          <w:p w14:paraId="606B0580">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61D20DAD">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r>
      <w:tr w14:paraId="03EB33A7">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vAlign w:val="center"/>
          </w:tcPr>
          <w:p w14:paraId="11B1F461">
            <w:pPr>
              <w:widowControl/>
              <w:spacing w:line="360" w:lineRule="exact"/>
              <w:jc w:val="center"/>
              <w:rPr>
                <w:rFonts w:hint="eastAsia" w:ascii="FangSong_GB2312" w:hAnsi="FangSong_GB2312" w:eastAsia="FangSong_GB2312" w:cs="FangSong_GB2312"/>
                <w:sz w:val="20"/>
                <w:szCs w:val="20"/>
                <w:highlight w:val="none"/>
                <w:lang w:eastAsia="zh-CN"/>
              </w:rPr>
            </w:pPr>
            <w:r>
              <w:rPr>
                <w:rFonts w:hint="eastAsia" w:ascii="FangSong_GB2312" w:hAnsi="FangSong_GB2312" w:eastAsia="FangSong_GB2312" w:cs="FangSong_GB2312"/>
                <w:sz w:val="20"/>
                <w:szCs w:val="20"/>
                <w:highlight w:val="none"/>
              </w:rPr>
              <w:t>楼堂馆所控制情况</w:t>
            </w:r>
          </w:p>
          <w:p w14:paraId="2DB8E38D">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（202</w:t>
            </w:r>
            <w:r>
              <w:rPr>
                <w:rFonts w:hint="eastAsia" w:ascii="FangSong_GB2312" w:hAnsi="FangSong_GB2312" w:eastAsia="FangSong_GB2312" w:cs="FangSong_GB2312"/>
                <w:sz w:val="20"/>
                <w:szCs w:val="20"/>
                <w:highlight w:val="none"/>
                <w:lang w:val="en-US" w:eastAsia="zh-CN"/>
              </w:rPr>
              <w:t>3</w:t>
            </w:r>
            <w:r>
              <w:rPr>
                <w:rFonts w:hint="eastAsia" w:ascii="FangSong_GB2312" w:hAnsi="FangSong_GB2312" w:eastAsia="FangSong_GB2312" w:cs="FangSong_GB2312"/>
                <w:sz w:val="20"/>
                <w:szCs w:val="20"/>
                <w:highlight w:val="none"/>
              </w:rPr>
              <w:t>年完工项目）</w:t>
            </w:r>
          </w:p>
        </w:tc>
        <w:tc>
          <w:tcPr>
            <w:tcW w:w="1189" w:type="dxa"/>
            <w:tcBorders>
              <w:top w:val="nil"/>
              <w:left w:val="nil"/>
              <w:bottom w:val="single" w:color="auto" w:sz="4" w:space="0"/>
              <w:right w:val="single" w:color="auto" w:sz="4" w:space="0"/>
            </w:tcBorders>
            <w:vAlign w:val="center"/>
          </w:tcPr>
          <w:p w14:paraId="1FE1A01B">
            <w:pPr>
              <w:widowControl/>
              <w:spacing w:line="360" w:lineRule="exact"/>
              <w:jc w:val="center"/>
              <w:rPr>
                <w:rFonts w:hint="eastAsia" w:ascii="FangSong_GB2312" w:hAnsi="FangSong_GB2312" w:eastAsia="FangSong_GB2312" w:cs="FangSong_GB2312"/>
                <w:bCs/>
                <w:sz w:val="20"/>
                <w:szCs w:val="20"/>
                <w:highlight w:val="none"/>
                <w:lang w:eastAsia="zh-CN"/>
              </w:rPr>
            </w:pPr>
            <w:r>
              <w:rPr>
                <w:rFonts w:hint="eastAsia" w:ascii="FangSong_GB2312" w:hAnsi="FangSong_GB2312" w:eastAsia="FangSong_GB2312" w:cs="FangSong_GB2312"/>
                <w:bCs/>
                <w:sz w:val="20"/>
                <w:szCs w:val="20"/>
                <w:highlight w:val="none"/>
              </w:rPr>
              <w:t>批复规模</w:t>
            </w:r>
          </w:p>
          <w:p w14:paraId="288065FE">
            <w:pPr>
              <w:widowControl/>
              <w:spacing w:line="360" w:lineRule="exact"/>
              <w:jc w:val="center"/>
              <w:rPr>
                <w:rFonts w:hint="eastAsia" w:ascii="FangSong_GB2312" w:hAnsi="FangSong_GB2312" w:eastAsia="FangSong_GB2312" w:cs="FangSong_GB2312"/>
                <w:bCs/>
                <w:sz w:val="20"/>
                <w:szCs w:val="20"/>
                <w:highlight w:val="none"/>
              </w:rPr>
            </w:pPr>
            <w:r>
              <w:rPr>
                <w:rFonts w:hint="eastAsia" w:ascii="FangSong_GB2312" w:hAnsi="FangSong_GB2312" w:eastAsia="FangSong_GB2312" w:cs="FangSong_GB2312"/>
                <w:bCs/>
                <w:sz w:val="20"/>
                <w:szCs w:val="20"/>
                <w:highlight w:val="none"/>
              </w:rPr>
              <w:t>（㎡）</w:t>
            </w:r>
          </w:p>
        </w:tc>
        <w:tc>
          <w:tcPr>
            <w:tcW w:w="849" w:type="dxa"/>
            <w:tcBorders>
              <w:top w:val="nil"/>
              <w:left w:val="nil"/>
              <w:bottom w:val="single" w:color="auto" w:sz="4" w:space="0"/>
              <w:right w:val="single" w:color="auto" w:sz="4" w:space="0"/>
            </w:tcBorders>
            <w:vAlign w:val="center"/>
          </w:tcPr>
          <w:p w14:paraId="08A499F7">
            <w:pPr>
              <w:widowControl/>
              <w:spacing w:line="360" w:lineRule="exact"/>
              <w:jc w:val="center"/>
              <w:rPr>
                <w:rFonts w:hint="eastAsia" w:ascii="FangSong_GB2312" w:hAnsi="FangSong_GB2312" w:eastAsia="FangSong_GB2312" w:cs="FangSong_GB2312"/>
                <w:bCs/>
                <w:sz w:val="20"/>
                <w:szCs w:val="20"/>
                <w:highlight w:val="none"/>
              </w:rPr>
            </w:pPr>
            <w:r>
              <w:rPr>
                <w:rFonts w:hint="eastAsia" w:ascii="FangSong_GB2312" w:hAnsi="FangSong_GB2312" w:eastAsia="FangSong_GB2312" w:cs="FangSong_GB2312"/>
                <w:bCs/>
                <w:sz w:val="20"/>
                <w:szCs w:val="20"/>
                <w:highlight w:val="none"/>
              </w:rPr>
              <w:t>实际规模（㎡）</w:t>
            </w:r>
          </w:p>
        </w:tc>
        <w:tc>
          <w:tcPr>
            <w:tcW w:w="1129" w:type="dxa"/>
            <w:tcBorders>
              <w:top w:val="nil"/>
              <w:left w:val="nil"/>
              <w:bottom w:val="single" w:color="auto" w:sz="4" w:space="0"/>
              <w:right w:val="single" w:color="auto" w:sz="4" w:space="0"/>
            </w:tcBorders>
            <w:vAlign w:val="center"/>
          </w:tcPr>
          <w:p w14:paraId="476CECC5">
            <w:pPr>
              <w:widowControl/>
              <w:spacing w:line="360" w:lineRule="exact"/>
              <w:jc w:val="center"/>
              <w:rPr>
                <w:rFonts w:hint="eastAsia" w:ascii="FangSong_GB2312" w:hAnsi="FangSong_GB2312" w:eastAsia="FangSong_GB2312" w:cs="FangSong_GB2312"/>
                <w:bCs/>
                <w:sz w:val="20"/>
                <w:szCs w:val="20"/>
                <w:highlight w:val="none"/>
              </w:rPr>
            </w:pPr>
            <w:r>
              <w:rPr>
                <w:rFonts w:hint="eastAsia" w:ascii="FangSong_GB2312" w:hAnsi="FangSong_GB2312" w:eastAsia="FangSong_GB2312" w:cs="FangSong_GB2312"/>
                <w:bCs/>
                <w:sz w:val="20"/>
                <w:szCs w:val="20"/>
                <w:highlight w:val="none"/>
              </w:rPr>
              <w:t>规模控制率</w:t>
            </w:r>
          </w:p>
        </w:tc>
        <w:tc>
          <w:tcPr>
            <w:tcW w:w="1111" w:type="dxa"/>
            <w:tcBorders>
              <w:top w:val="nil"/>
              <w:left w:val="nil"/>
              <w:bottom w:val="single" w:color="auto" w:sz="4" w:space="0"/>
              <w:right w:val="single" w:color="auto" w:sz="4" w:space="0"/>
            </w:tcBorders>
            <w:vAlign w:val="center"/>
          </w:tcPr>
          <w:p w14:paraId="2EAF643A">
            <w:pPr>
              <w:widowControl/>
              <w:spacing w:line="360" w:lineRule="exact"/>
              <w:jc w:val="center"/>
              <w:rPr>
                <w:rFonts w:hint="eastAsia" w:ascii="FangSong_GB2312" w:hAnsi="FangSong_GB2312" w:eastAsia="FangSong_GB2312" w:cs="FangSong_GB2312"/>
                <w:bCs/>
                <w:sz w:val="20"/>
                <w:szCs w:val="20"/>
                <w:highlight w:val="none"/>
              </w:rPr>
            </w:pPr>
            <w:r>
              <w:rPr>
                <w:rFonts w:hint="eastAsia" w:ascii="FangSong_GB2312" w:hAnsi="FangSong_GB2312" w:eastAsia="FangSong_GB2312" w:cs="FangSong_GB2312"/>
                <w:bCs/>
                <w:sz w:val="20"/>
                <w:szCs w:val="20"/>
                <w:highlight w:val="none"/>
              </w:rPr>
              <w:t>预算投资（万元）</w:t>
            </w:r>
          </w:p>
        </w:tc>
        <w:tc>
          <w:tcPr>
            <w:tcW w:w="1081" w:type="dxa"/>
            <w:tcBorders>
              <w:top w:val="nil"/>
              <w:left w:val="nil"/>
              <w:bottom w:val="single" w:color="auto" w:sz="4" w:space="0"/>
              <w:right w:val="single" w:color="auto" w:sz="4" w:space="0"/>
            </w:tcBorders>
            <w:vAlign w:val="center"/>
          </w:tcPr>
          <w:p w14:paraId="06500061">
            <w:pPr>
              <w:widowControl/>
              <w:spacing w:line="360" w:lineRule="exact"/>
              <w:jc w:val="center"/>
              <w:rPr>
                <w:rFonts w:hint="eastAsia" w:ascii="FangSong_GB2312" w:hAnsi="FangSong_GB2312" w:eastAsia="FangSong_GB2312" w:cs="FangSong_GB2312"/>
                <w:bCs/>
                <w:sz w:val="20"/>
                <w:szCs w:val="20"/>
                <w:highlight w:val="none"/>
              </w:rPr>
            </w:pPr>
            <w:r>
              <w:rPr>
                <w:rFonts w:hint="eastAsia" w:ascii="FangSong_GB2312" w:hAnsi="FangSong_GB2312" w:eastAsia="FangSong_GB2312" w:cs="FangSong_GB2312"/>
                <w:bCs/>
                <w:sz w:val="20"/>
                <w:szCs w:val="20"/>
                <w:highlight w:val="none"/>
              </w:rPr>
              <w:t>实际投资（万元）</w:t>
            </w:r>
          </w:p>
        </w:tc>
        <w:tc>
          <w:tcPr>
            <w:tcW w:w="960" w:type="dxa"/>
            <w:tcBorders>
              <w:top w:val="nil"/>
              <w:left w:val="nil"/>
              <w:bottom w:val="single" w:color="auto" w:sz="4" w:space="0"/>
              <w:right w:val="single" w:color="auto" w:sz="4" w:space="0"/>
            </w:tcBorders>
            <w:vAlign w:val="center"/>
          </w:tcPr>
          <w:p w14:paraId="6D8D2271">
            <w:pPr>
              <w:widowControl/>
              <w:spacing w:line="360" w:lineRule="exact"/>
              <w:jc w:val="center"/>
              <w:rPr>
                <w:rFonts w:hint="eastAsia" w:ascii="FangSong_GB2312" w:hAnsi="FangSong_GB2312" w:eastAsia="FangSong_GB2312" w:cs="FangSong_GB2312"/>
                <w:bCs/>
                <w:sz w:val="20"/>
                <w:szCs w:val="20"/>
                <w:highlight w:val="none"/>
              </w:rPr>
            </w:pPr>
            <w:r>
              <w:rPr>
                <w:rFonts w:hint="eastAsia" w:ascii="FangSong_GB2312" w:hAnsi="FangSong_GB2312" w:eastAsia="FangSong_GB2312" w:cs="FangSong_GB2312"/>
                <w:bCs/>
                <w:sz w:val="20"/>
                <w:szCs w:val="20"/>
                <w:highlight w:val="none"/>
              </w:rPr>
              <w:t>投资概算控制率</w:t>
            </w:r>
          </w:p>
        </w:tc>
      </w:tr>
      <w:tr w14:paraId="498D2672">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vAlign w:val="center"/>
          </w:tcPr>
          <w:p w14:paraId="29496FAE">
            <w:pPr>
              <w:widowControl/>
              <w:spacing w:line="360" w:lineRule="exact"/>
              <w:jc w:val="left"/>
              <w:rPr>
                <w:rFonts w:hint="eastAsia" w:ascii="FangSong_GB2312" w:hAnsi="FangSong_GB2312" w:eastAsia="FangSong_GB2312" w:cs="FangSong_GB2312"/>
                <w:sz w:val="20"/>
                <w:szCs w:val="20"/>
                <w:highlight w:val="none"/>
              </w:rPr>
            </w:pPr>
          </w:p>
        </w:tc>
        <w:tc>
          <w:tcPr>
            <w:tcW w:w="1189" w:type="dxa"/>
            <w:tcBorders>
              <w:top w:val="nil"/>
              <w:left w:val="nil"/>
              <w:bottom w:val="single" w:color="auto" w:sz="4" w:space="0"/>
              <w:right w:val="single" w:color="auto" w:sz="4" w:space="0"/>
            </w:tcBorders>
            <w:vAlign w:val="center"/>
          </w:tcPr>
          <w:p w14:paraId="01C508CD">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c>
          <w:tcPr>
            <w:tcW w:w="849" w:type="dxa"/>
            <w:tcBorders>
              <w:top w:val="nil"/>
              <w:left w:val="nil"/>
              <w:bottom w:val="single" w:color="auto" w:sz="4" w:space="0"/>
              <w:right w:val="single" w:color="auto" w:sz="4" w:space="0"/>
            </w:tcBorders>
            <w:vAlign w:val="center"/>
          </w:tcPr>
          <w:p w14:paraId="25F8AB66">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c>
          <w:tcPr>
            <w:tcW w:w="1129" w:type="dxa"/>
            <w:tcBorders>
              <w:top w:val="nil"/>
              <w:left w:val="nil"/>
              <w:bottom w:val="single" w:color="auto" w:sz="4" w:space="0"/>
              <w:right w:val="single" w:color="auto" w:sz="4" w:space="0"/>
            </w:tcBorders>
            <w:vAlign w:val="center"/>
          </w:tcPr>
          <w:p w14:paraId="2E874971">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c>
          <w:tcPr>
            <w:tcW w:w="1111" w:type="dxa"/>
            <w:tcBorders>
              <w:top w:val="nil"/>
              <w:left w:val="nil"/>
              <w:bottom w:val="single" w:color="auto" w:sz="4" w:space="0"/>
              <w:right w:val="single" w:color="auto" w:sz="4" w:space="0"/>
            </w:tcBorders>
            <w:vAlign w:val="center"/>
          </w:tcPr>
          <w:p w14:paraId="011969BB">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c>
          <w:tcPr>
            <w:tcW w:w="1081" w:type="dxa"/>
            <w:tcBorders>
              <w:top w:val="nil"/>
              <w:left w:val="nil"/>
              <w:bottom w:val="single" w:color="auto" w:sz="4" w:space="0"/>
              <w:right w:val="single" w:color="auto" w:sz="4" w:space="0"/>
            </w:tcBorders>
            <w:vAlign w:val="center"/>
          </w:tcPr>
          <w:p w14:paraId="11FA1002">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c>
          <w:tcPr>
            <w:tcW w:w="960" w:type="dxa"/>
            <w:tcBorders>
              <w:top w:val="nil"/>
              <w:left w:val="nil"/>
              <w:bottom w:val="single" w:color="auto" w:sz="4" w:space="0"/>
              <w:right w:val="single" w:color="auto" w:sz="4" w:space="0"/>
            </w:tcBorders>
            <w:vAlign w:val="center"/>
          </w:tcPr>
          <w:p w14:paraId="1F38A91C">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r>
      <w:tr w14:paraId="53C87D2D">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14:paraId="4DBD51BF">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厉行节约保障措施</w:t>
            </w:r>
          </w:p>
        </w:tc>
        <w:tc>
          <w:tcPr>
            <w:tcW w:w="6319" w:type="dxa"/>
            <w:gridSpan w:val="6"/>
            <w:tcBorders>
              <w:top w:val="single" w:color="auto" w:sz="4" w:space="0"/>
              <w:left w:val="single" w:color="auto" w:sz="4" w:space="0"/>
              <w:bottom w:val="single" w:color="auto" w:sz="4" w:space="0"/>
              <w:right w:val="single" w:color="auto" w:sz="4" w:space="0"/>
            </w:tcBorders>
            <w:vAlign w:val="center"/>
          </w:tcPr>
          <w:p w14:paraId="19CF9E0C">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r>
    </w:tbl>
    <w:p w14:paraId="4FCBDC33">
      <w:pPr>
        <w:widowControl/>
        <w:spacing w:afterLines="0" w:line="400" w:lineRule="exact"/>
        <w:jc w:val="left"/>
        <w:rPr>
          <w:rFonts w:hint="default" w:ascii="Times New Roman" w:hAnsi="Times New Roman" w:eastAsia="FangSong_GB2312" w:cs="Times New Roman"/>
          <w:sz w:val="22"/>
          <w:highlight w:val="none"/>
        </w:rPr>
      </w:pPr>
      <w:r>
        <w:rPr>
          <w:rFonts w:hint="default" w:ascii="Times New Roman" w:hAnsi="Times New Roman" w:eastAsia="FangSong_GB2312" w:cs="Times New Roman"/>
          <w:sz w:val="22"/>
          <w:highlight w:val="none"/>
        </w:rPr>
        <w:t>说明：“项目支出”需要填报基本支出以外的所有项目支出情况，“公用经费”填报基本支出中的一般商品和服务支出。</w:t>
      </w:r>
    </w:p>
    <w:p w14:paraId="4F8BE38D">
      <w:pPr>
        <w:widowControl/>
        <w:spacing w:afterLines="0" w:line="400" w:lineRule="exact"/>
        <w:jc w:val="left"/>
        <w:rPr>
          <w:rFonts w:hint="default" w:ascii="Times New Roman" w:hAnsi="Times New Roman" w:eastAsia="FangSong_GB2312" w:cs="Times New Roman"/>
          <w:sz w:val="22"/>
          <w:highlight w:val="none"/>
        </w:rPr>
      </w:pPr>
    </w:p>
    <w:p w14:paraId="066931F7">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FangSong_GB2312" w:cs="Times New Roman"/>
          <w:sz w:val="22"/>
          <w:highlight w:val="none"/>
        </w:rPr>
        <w:t>填表人：</w:t>
      </w:r>
      <w:r>
        <w:rPr>
          <w:rFonts w:hint="eastAsia" w:ascii="Times New Roman" w:hAnsi="Times New Roman" w:eastAsia="FangSong_GB2312" w:cs="Times New Roman"/>
          <w:sz w:val="22"/>
          <w:highlight w:val="none"/>
          <w:lang w:eastAsia="zh-CN"/>
        </w:rPr>
        <w:t>杨晋芬</w:t>
      </w:r>
      <w:r>
        <w:rPr>
          <w:rFonts w:hint="default" w:ascii="Times New Roman" w:hAnsi="Times New Roman" w:eastAsia="FangSong_GB2312" w:cs="Times New Roman"/>
          <w:sz w:val="22"/>
          <w:highlight w:val="none"/>
        </w:rPr>
        <w:t xml:space="preserve">  填报日期：</w:t>
      </w:r>
      <w:r>
        <w:rPr>
          <w:rFonts w:hint="eastAsia" w:ascii="Times New Roman" w:hAnsi="Times New Roman" w:eastAsia="FangSong_GB2312" w:cs="Times New Roman"/>
          <w:sz w:val="22"/>
          <w:highlight w:val="none"/>
          <w:lang w:val="en-US" w:eastAsia="zh-CN"/>
        </w:rPr>
        <w:t>2024.07.16</w:t>
      </w:r>
      <w:r>
        <w:rPr>
          <w:rFonts w:hint="default" w:ascii="Times New Roman" w:hAnsi="Times New Roman" w:eastAsia="FangSong_GB2312" w:cs="Times New Roman"/>
          <w:sz w:val="22"/>
          <w:highlight w:val="none"/>
        </w:rPr>
        <w:t xml:space="preserve"> </w:t>
      </w:r>
      <w:r>
        <w:rPr>
          <w:rFonts w:hint="eastAsia" w:ascii="Times New Roman" w:hAnsi="Times New Roman" w:eastAsia="FangSong_GB2312" w:cs="Times New Roman"/>
          <w:sz w:val="22"/>
          <w:highlight w:val="none"/>
          <w:lang w:val="en-US" w:eastAsia="zh-CN"/>
        </w:rPr>
        <w:t xml:space="preserve"> </w:t>
      </w:r>
      <w:r>
        <w:rPr>
          <w:rFonts w:hint="default" w:ascii="Times New Roman" w:hAnsi="Times New Roman" w:eastAsia="FangSong_GB2312" w:cs="Times New Roman"/>
          <w:sz w:val="22"/>
          <w:highlight w:val="none"/>
        </w:rPr>
        <w:t>联系电话：</w:t>
      </w:r>
      <w:r>
        <w:rPr>
          <w:rFonts w:hint="eastAsia" w:ascii="Times New Roman" w:hAnsi="Times New Roman" w:eastAsia="FangSong_GB2312" w:cs="Times New Roman"/>
          <w:sz w:val="22"/>
          <w:highlight w:val="none"/>
          <w:lang w:val="en-US" w:eastAsia="zh-CN"/>
        </w:rPr>
        <w:t>8880759</w:t>
      </w:r>
      <w:r>
        <w:rPr>
          <w:rFonts w:hint="default" w:ascii="Times New Roman" w:hAnsi="Times New Roman" w:eastAsia="FangSong_GB2312" w:cs="Times New Roman"/>
          <w:sz w:val="22"/>
          <w:highlight w:val="none"/>
        </w:rPr>
        <w:t xml:space="preserve"> 单位负责人签字：</w:t>
      </w:r>
      <w:r>
        <w:rPr>
          <w:rFonts w:hint="eastAsia" w:ascii="Times New Roman" w:hAnsi="Times New Roman" w:eastAsia="FangSong_GB2312" w:cs="Times New Roman"/>
          <w:sz w:val="22"/>
          <w:highlight w:val="none"/>
          <w:lang w:eastAsia="zh-CN"/>
        </w:rPr>
        <w:t>汤露</w:t>
      </w:r>
      <w:r>
        <w:rPr>
          <w:rFonts w:hint="default" w:ascii="Times New Roman" w:hAnsi="Times New Roman" w:eastAsia="FangSong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5B7D9C06">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4"/>
        <w:tblW w:w="10079" w:type="dxa"/>
        <w:jc w:val="center"/>
        <w:tblLayout w:type="fixed"/>
        <w:tblCellMar>
          <w:top w:w="0" w:type="dxa"/>
          <w:left w:w="108" w:type="dxa"/>
          <w:bottom w:w="0" w:type="dxa"/>
          <w:right w:w="108" w:type="dxa"/>
        </w:tblCellMar>
      </w:tblPr>
      <w:tblGrid>
        <w:gridCol w:w="1080"/>
        <w:gridCol w:w="1080"/>
        <w:gridCol w:w="1034"/>
        <w:gridCol w:w="1378"/>
        <w:gridCol w:w="1203"/>
        <w:gridCol w:w="1269"/>
        <w:gridCol w:w="716"/>
        <w:gridCol w:w="873"/>
        <w:gridCol w:w="1446"/>
      </w:tblGrid>
      <w:tr w14:paraId="1BAE8536">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7F3183AF">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lang w:eastAsia="zh-CN"/>
              </w:rPr>
              <w:t>市</w:t>
            </w:r>
            <w:r>
              <w:rPr>
                <w:rFonts w:hint="eastAsia" w:ascii="FangSong_GB2312" w:hAnsi="FangSong_GB2312" w:eastAsia="FangSong_GB2312" w:cs="FangSong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vAlign w:val="center"/>
          </w:tcPr>
          <w:p w14:paraId="12E49DC7">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lang w:val="en-US" w:eastAsia="zh-CN"/>
              </w:rPr>
              <w:t>岳阳市机关事务管理局</w:t>
            </w:r>
            <w:r>
              <w:rPr>
                <w:rFonts w:hint="eastAsia" w:ascii="FangSong_GB2312" w:hAnsi="FangSong_GB2312" w:eastAsia="FangSong_GB2312" w:cs="FangSong_GB2312"/>
                <w:color w:val="000000"/>
                <w:sz w:val="20"/>
                <w:szCs w:val="20"/>
                <w:highlight w:val="none"/>
              </w:rPr>
              <w:t>　</w:t>
            </w:r>
          </w:p>
        </w:tc>
      </w:tr>
      <w:tr w14:paraId="61D9CB90">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08777E07">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年度预</w:t>
            </w:r>
          </w:p>
          <w:p w14:paraId="22A23022">
            <w:pPr>
              <w:widowControl/>
              <w:spacing w:line="240" w:lineRule="exact"/>
              <w:jc w:val="center"/>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rPr>
              <w:t>算申请</w:t>
            </w:r>
          </w:p>
          <w:p w14:paraId="3F4053C8">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（万元）</w:t>
            </w:r>
          </w:p>
        </w:tc>
        <w:tc>
          <w:tcPr>
            <w:tcW w:w="2114" w:type="dxa"/>
            <w:gridSpan w:val="2"/>
            <w:tcBorders>
              <w:top w:val="nil"/>
              <w:left w:val="nil"/>
              <w:bottom w:val="single" w:color="auto" w:sz="4" w:space="0"/>
              <w:right w:val="single" w:color="auto" w:sz="4" w:space="0"/>
            </w:tcBorders>
            <w:vAlign w:val="center"/>
          </w:tcPr>
          <w:p w14:paraId="6D6CC12D">
            <w:pPr>
              <w:spacing w:line="240" w:lineRule="exact"/>
              <w:jc w:val="center"/>
              <w:rPr>
                <w:rFonts w:hint="eastAsia" w:ascii="FangSong_GB2312" w:hAnsi="FangSong_GB2312" w:eastAsia="FangSong_GB2312" w:cs="FangSong_GB2312"/>
                <w:sz w:val="20"/>
                <w:szCs w:val="20"/>
                <w:highlight w:val="none"/>
              </w:rPr>
            </w:pPr>
          </w:p>
        </w:tc>
        <w:tc>
          <w:tcPr>
            <w:tcW w:w="1378" w:type="dxa"/>
            <w:tcBorders>
              <w:top w:val="nil"/>
              <w:left w:val="nil"/>
              <w:bottom w:val="single" w:color="auto" w:sz="4" w:space="0"/>
              <w:right w:val="single" w:color="auto" w:sz="4" w:space="0"/>
            </w:tcBorders>
            <w:vAlign w:val="center"/>
          </w:tcPr>
          <w:p w14:paraId="795F9DF4">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年初预算数</w:t>
            </w:r>
          </w:p>
        </w:tc>
        <w:tc>
          <w:tcPr>
            <w:tcW w:w="1203" w:type="dxa"/>
            <w:tcBorders>
              <w:top w:val="nil"/>
              <w:left w:val="nil"/>
              <w:bottom w:val="single" w:color="auto" w:sz="4" w:space="0"/>
              <w:right w:val="single" w:color="auto" w:sz="4" w:space="0"/>
            </w:tcBorders>
            <w:vAlign w:val="center"/>
          </w:tcPr>
          <w:p w14:paraId="47DC754A">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全年预算数</w:t>
            </w:r>
          </w:p>
        </w:tc>
        <w:tc>
          <w:tcPr>
            <w:tcW w:w="1269" w:type="dxa"/>
            <w:tcBorders>
              <w:top w:val="nil"/>
              <w:left w:val="nil"/>
              <w:bottom w:val="single" w:color="auto" w:sz="4" w:space="0"/>
              <w:right w:val="single" w:color="auto" w:sz="4" w:space="0"/>
            </w:tcBorders>
            <w:vAlign w:val="center"/>
          </w:tcPr>
          <w:p w14:paraId="130108A9">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全年执行数</w:t>
            </w:r>
          </w:p>
        </w:tc>
        <w:tc>
          <w:tcPr>
            <w:tcW w:w="716" w:type="dxa"/>
            <w:tcBorders>
              <w:top w:val="nil"/>
              <w:left w:val="nil"/>
              <w:bottom w:val="single" w:color="auto" w:sz="4" w:space="0"/>
              <w:right w:val="single" w:color="auto" w:sz="4" w:space="0"/>
            </w:tcBorders>
            <w:vAlign w:val="center"/>
          </w:tcPr>
          <w:p w14:paraId="1131D56C">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分值</w:t>
            </w:r>
          </w:p>
        </w:tc>
        <w:tc>
          <w:tcPr>
            <w:tcW w:w="873" w:type="dxa"/>
            <w:tcBorders>
              <w:top w:val="nil"/>
              <w:left w:val="nil"/>
              <w:bottom w:val="single" w:color="auto" w:sz="4" w:space="0"/>
              <w:right w:val="single" w:color="auto" w:sz="4" w:space="0"/>
            </w:tcBorders>
            <w:vAlign w:val="center"/>
          </w:tcPr>
          <w:p w14:paraId="4C90C9BA">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执行率</w:t>
            </w:r>
          </w:p>
        </w:tc>
        <w:tc>
          <w:tcPr>
            <w:tcW w:w="1446" w:type="dxa"/>
            <w:tcBorders>
              <w:top w:val="nil"/>
              <w:left w:val="nil"/>
              <w:bottom w:val="single" w:color="auto" w:sz="4" w:space="0"/>
              <w:right w:val="single" w:color="auto" w:sz="4" w:space="0"/>
            </w:tcBorders>
            <w:vAlign w:val="center"/>
          </w:tcPr>
          <w:p w14:paraId="20F0D017">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得分</w:t>
            </w:r>
          </w:p>
        </w:tc>
      </w:tr>
      <w:tr w14:paraId="1C354382">
        <w:tblPrEx>
          <w:tblCellMar>
            <w:top w:w="0" w:type="dxa"/>
            <w:left w:w="108" w:type="dxa"/>
            <w:bottom w:w="0" w:type="dxa"/>
            <w:right w:w="108" w:type="dxa"/>
          </w:tblCellMar>
        </w:tblPrEx>
        <w:trPr>
          <w:trHeight w:val="280" w:hRule="atLeast"/>
          <w:jc w:val="center"/>
        </w:trPr>
        <w:tc>
          <w:tcPr>
            <w:tcW w:w="1080" w:type="dxa"/>
            <w:vMerge w:val="continue"/>
            <w:tcBorders>
              <w:top w:val="nil"/>
              <w:left w:val="single" w:color="auto" w:sz="4" w:space="0"/>
              <w:right w:val="single" w:color="auto" w:sz="4" w:space="0"/>
            </w:tcBorders>
            <w:vAlign w:val="center"/>
          </w:tcPr>
          <w:p w14:paraId="33B0BCD9">
            <w:pPr>
              <w:widowControl/>
              <w:spacing w:line="240" w:lineRule="exact"/>
              <w:jc w:val="center"/>
              <w:rPr>
                <w:rFonts w:hint="eastAsia" w:ascii="FangSong_GB2312" w:hAnsi="FangSong_GB2312" w:eastAsia="FangSong_GB2312" w:cs="FangSong_GB2312"/>
                <w:color w:val="000000"/>
                <w:sz w:val="20"/>
                <w:szCs w:val="20"/>
                <w:highlight w:val="none"/>
              </w:rPr>
            </w:pPr>
          </w:p>
        </w:tc>
        <w:tc>
          <w:tcPr>
            <w:tcW w:w="2114" w:type="dxa"/>
            <w:gridSpan w:val="2"/>
            <w:tcBorders>
              <w:top w:val="nil"/>
              <w:left w:val="nil"/>
              <w:bottom w:val="single" w:color="auto" w:sz="4" w:space="0"/>
              <w:right w:val="single" w:color="auto" w:sz="4" w:space="0"/>
            </w:tcBorders>
            <w:vAlign w:val="center"/>
          </w:tcPr>
          <w:p w14:paraId="1619F4E7">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color w:val="000000"/>
                <w:sz w:val="20"/>
                <w:szCs w:val="20"/>
                <w:highlight w:val="none"/>
              </w:rPr>
              <w:t>年度资金总额</w:t>
            </w:r>
          </w:p>
        </w:tc>
        <w:tc>
          <w:tcPr>
            <w:tcW w:w="1378" w:type="dxa"/>
            <w:tcBorders>
              <w:top w:val="nil"/>
              <w:left w:val="nil"/>
              <w:bottom w:val="single" w:color="auto" w:sz="4" w:space="0"/>
              <w:right w:val="single" w:color="auto" w:sz="4" w:space="0"/>
            </w:tcBorders>
            <w:vAlign w:val="center"/>
          </w:tcPr>
          <w:p w14:paraId="5CD10347">
            <w:pPr>
              <w:spacing w:line="24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1312.23</w:t>
            </w:r>
          </w:p>
        </w:tc>
        <w:tc>
          <w:tcPr>
            <w:tcW w:w="1203" w:type="dxa"/>
            <w:tcBorders>
              <w:top w:val="nil"/>
              <w:left w:val="nil"/>
              <w:bottom w:val="single" w:color="auto" w:sz="4" w:space="0"/>
              <w:right w:val="single" w:color="auto" w:sz="4" w:space="0"/>
            </w:tcBorders>
            <w:vAlign w:val="center"/>
          </w:tcPr>
          <w:p w14:paraId="1A3451BE">
            <w:pPr>
              <w:spacing w:line="24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3604.85</w:t>
            </w:r>
          </w:p>
        </w:tc>
        <w:tc>
          <w:tcPr>
            <w:tcW w:w="1269" w:type="dxa"/>
            <w:tcBorders>
              <w:top w:val="nil"/>
              <w:left w:val="nil"/>
              <w:bottom w:val="single" w:color="auto" w:sz="4" w:space="0"/>
              <w:right w:val="single" w:color="auto" w:sz="4" w:space="0"/>
            </w:tcBorders>
            <w:vAlign w:val="center"/>
          </w:tcPr>
          <w:p w14:paraId="102C9259">
            <w:pPr>
              <w:spacing w:line="24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3604.85</w:t>
            </w:r>
          </w:p>
        </w:tc>
        <w:tc>
          <w:tcPr>
            <w:tcW w:w="716" w:type="dxa"/>
            <w:tcBorders>
              <w:top w:val="nil"/>
              <w:left w:val="nil"/>
              <w:bottom w:val="single" w:color="auto" w:sz="4" w:space="0"/>
              <w:right w:val="single" w:color="auto" w:sz="4" w:space="0"/>
            </w:tcBorders>
            <w:vAlign w:val="center"/>
          </w:tcPr>
          <w:p w14:paraId="16EB4C66">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10</w:t>
            </w:r>
          </w:p>
        </w:tc>
        <w:tc>
          <w:tcPr>
            <w:tcW w:w="873" w:type="dxa"/>
            <w:tcBorders>
              <w:top w:val="nil"/>
              <w:left w:val="nil"/>
              <w:bottom w:val="single" w:color="auto" w:sz="4" w:space="0"/>
              <w:right w:val="single" w:color="auto" w:sz="4" w:space="0"/>
            </w:tcBorders>
            <w:vAlign w:val="center"/>
          </w:tcPr>
          <w:p w14:paraId="0C898B6C">
            <w:pPr>
              <w:spacing w:line="24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100%</w:t>
            </w:r>
          </w:p>
        </w:tc>
        <w:tc>
          <w:tcPr>
            <w:tcW w:w="1446" w:type="dxa"/>
            <w:tcBorders>
              <w:top w:val="nil"/>
              <w:left w:val="nil"/>
              <w:bottom w:val="single" w:color="auto" w:sz="4" w:space="0"/>
              <w:right w:val="single" w:color="auto" w:sz="4" w:space="0"/>
            </w:tcBorders>
            <w:vAlign w:val="center"/>
          </w:tcPr>
          <w:p w14:paraId="1DF78BFB">
            <w:pPr>
              <w:spacing w:line="24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9</w:t>
            </w:r>
          </w:p>
        </w:tc>
      </w:tr>
      <w:tr w14:paraId="5FE588FA">
        <w:tblPrEx>
          <w:tblCellMar>
            <w:top w:w="0" w:type="dxa"/>
            <w:left w:w="108" w:type="dxa"/>
            <w:bottom w:w="0" w:type="dxa"/>
            <w:right w:w="108" w:type="dxa"/>
          </w:tblCellMar>
        </w:tblPrEx>
        <w:trPr>
          <w:trHeight w:val="310" w:hRule="atLeast"/>
          <w:jc w:val="center"/>
        </w:trPr>
        <w:tc>
          <w:tcPr>
            <w:tcW w:w="1080" w:type="dxa"/>
            <w:vMerge w:val="continue"/>
            <w:tcBorders>
              <w:left w:val="single" w:color="auto" w:sz="4" w:space="0"/>
              <w:right w:val="single" w:color="auto" w:sz="4" w:space="0"/>
            </w:tcBorders>
            <w:vAlign w:val="center"/>
          </w:tcPr>
          <w:p w14:paraId="603C6176">
            <w:pPr>
              <w:widowControl/>
              <w:spacing w:line="240" w:lineRule="exact"/>
              <w:jc w:val="left"/>
              <w:rPr>
                <w:rFonts w:hint="eastAsia" w:ascii="FangSong_GB2312" w:hAnsi="FangSong_GB2312" w:eastAsia="FangSong_GB2312" w:cs="FangSong_GB2312"/>
                <w:color w:val="000000"/>
                <w:sz w:val="20"/>
                <w:szCs w:val="20"/>
                <w:highlight w:val="none"/>
              </w:rPr>
            </w:pPr>
          </w:p>
        </w:tc>
        <w:tc>
          <w:tcPr>
            <w:tcW w:w="4695" w:type="dxa"/>
            <w:gridSpan w:val="4"/>
            <w:tcBorders>
              <w:top w:val="nil"/>
              <w:left w:val="nil"/>
              <w:bottom w:val="single" w:color="auto" w:sz="4" w:space="0"/>
              <w:right w:val="single" w:color="auto" w:sz="4" w:space="0"/>
            </w:tcBorders>
            <w:vAlign w:val="center"/>
          </w:tcPr>
          <w:p w14:paraId="0B92AD8A">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vAlign w:val="center"/>
          </w:tcPr>
          <w:p w14:paraId="3F18F4FB">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按支出性质分：</w:t>
            </w:r>
          </w:p>
        </w:tc>
      </w:tr>
      <w:tr w14:paraId="350528F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30E69763">
            <w:pPr>
              <w:widowControl/>
              <w:spacing w:line="240" w:lineRule="exact"/>
              <w:jc w:val="left"/>
              <w:rPr>
                <w:rFonts w:hint="eastAsia" w:ascii="FangSong_GB2312" w:hAnsi="FangSong_GB2312" w:eastAsia="FangSong_GB2312" w:cs="FangSong_GB2312"/>
                <w:color w:val="000000"/>
                <w:sz w:val="20"/>
                <w:szCs w:val="20"/>
                <w:highlight w:val="none"/>
              </w:rPr>
            </w:pPr>
          </w:p>
        </w:tc>
        <w:tc>
          <w:tcPr>
            <w:tcW w:w="4695" w:type="dxa"/>
            <w:gridSpan w:val="4"/>
            <w:tcBorders>
              <w:top w:val="nil"/>
              <w:left w:val="nil"/>
              <w:bottom w:val="single" w:color="auto" w:sz="4" w:space="0"/>
              <w:right w:val="single" w:color="auto" w:sz="4" w:space="0"/>
            </w:tcBorders>
            <w:vAlign w:val="center"/>
          </w:tcPr>
          <w:p w14:paraId="1257A476">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xml:space="preserve">  其中：  一般公共预算：</w:t>
            </w:r>
            <w:r>
              <w:rPr>
                <w:rFonts w:hint="eastAsia" w:ascii="FangSong_GB2312" w:hAnsi="FangSong_GB2312" w:eastAsia="FangSong_GB2312" w:cs="FangSong_GB2312"/>
                <w:color w:val="000000"/>
                <w:sz w:val="20"/>
                <w:szCs w:val="20"/>
                <w:highlight w:val="none"/>
                <w:lang w:val="en-US" w:eastAsia="zh-CN"/>
              </w:rPr>
              <w:t>3604.85</w:t>
            </w:r>
          </w:p>
        </w:tc>
        <w:tc>
          <w:tcPr>
            <w:tcW w:w="4304" w:type="dxa"/>
            <w:gridSpan w:val="4"/>
            <w:tcBorders>
              <w:top w:val="nil"/>
              <w:left w:val="nil"/>
              <w:bottom w:val="single" w:color="auto" w:sz="4" w:space="0"/>
              <w:right w:val="single" w:color="auto" w:sz="4" w:space="0"/>
            </w:tcBorders>
            <w:vAlign w:val="center"/>
          </w:tcPr>
          <w:p w14:paraId="6CE5681F">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其中：基本支出：</w:t>
            </w:r>
            <w:r>
              <w:rPr>
                <w:rFonts w:hint="eastAsia" w:ascii="FangSong_GB2312" w:hAnsi="FangSong_GB2312" w:eastAsia="FangSong_GB2312" w:cs="FangSong_GB2312"/>
                <w:color w:val="000000"/>
                <w:sz w:val="20"/>
                <w:szCs w:val="20"/>
                <w:highlight w:val="none"/>
                <w:lang w:val="en-US" w:eastAsia="zh-CN"/>
              </w:rPr>
              <w:t>731.02</w:t>
            </w:r>
          </w:p>
        </w:tc>
      </w:tr>
      <w:tr w14:paraId="6F5F0D4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3FF0A848">
            <w:pPr>
              <w:widowControl/>
              <w:spacing w:line="240" w:lineRule="exact"/>
              <w:jc w:val="left"/>
              <w:rPr>
                <w:rFonts w:hint="eastAsia" w:ascii="FangSong_GB2312" w:hAnsi="FangSong_GB2312" w:eastAsia="FangSong_GB2312" w:cs="FangSong_GB2312"/>
                <w:color w:val="000000"/>
                <w:sz w:val="20"/>
                <w:szCs w:val="20"/>
                <w:highlight w:val="none"/>
              </w:rPr>
            </w:pPr>
          </w:p>
        </w:tc>
        <w:tc>
          <w:tcPr>
            <w:tcW w:w="4695" w:type="dxa"/>
            <w:gridSpan w:val="4"/>
            <w:tcBorders>
              <w:top w:val="nil"/>
              <w:left w:val="nil"/>
              <w:bottom w:val="single" w:color="auto" w:sz="4" w:space="0"/>
              <w:right w:val="single" w:color="auto" w:sz="4" w:space="0"/>
            </w:tcBorders>
            <w:vAlign w:val="center"/>
          </w:tcPr>
          <w:p w14:paraId="24DE415D">
            <w:pPr>
              <w:widowControl/>
              <w:spacing w:line="240" w:lineRule="exact"/>
              <w:ind w:firstLine="800" w:firstLineChars="400"/>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政府性基金拨款：</w:t>
            </w:r>
          </w:p>
        </w:tc>
        <w:tc>
          <w:tcPr>
            <w:tcW w:w="4304" w:type="dxa"/>
            <w:gridSpan w:val="4"/>
            <w:tcBorders>
              <w:top w:val="nil"/>
              <w:left w:val="nil"/>
              <w:bottom w:val="single" w:color="auto" w:sz="4" w:space="0"/>
              <w:right w:val="single" w:color="auto" w:sz="4" w:space="0"/>
            </w:tcBorders>
            <w:vAlign w:val="center"/>
          </w:tcPr>
          <w:p w14:paraId="0FE84B8C">
            <w:pPr>
              <w:widowControl/>
              <w:spacing w:line="240" w:lineRule="exact"/>
              <w:ind w:firstLine="600" w:firstLineChars="300"/>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项目支出：</w:t>
            </w:r>
            <w:r>
              <w:rPr>
                <w:rFonts w:hint="eastAsia" w:ascii="FangSong_GB2312" w:hAnsi="FangSong_GB2312" w:eastAsia="FangSong_GB2312" w:cs="FangSong_GB2312"/>
                <w:color w:val="000000"/>
                <w:sz w:val="20"/>
                <w:szCs w:val="20"/>
                <w:highlight w:val="none"/>
                <w:lang w:val="en-US" w:eastAsia="zh-CN"/>
              </w:rPr>
              <w:t>2933.33</w:t>
            </w:r>
          </w:p>
        </w:tc>
      </w:tr>
      <w:tr w14:paraId="0D50768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6E745552">
            <w:pPr>
              <w:widowControl/>
              <w:spacing w:line="240" w:lineRule="exact"/>
              <w:jc w:val="left"/>
              <w:rPr>
                <w:rFonts w:hint="eastAsia" w:ascii="FangSong_GB2312" w:hAnsi="FangSong_GB2312" w:eastAsia="FangSong_GB2312" w:cs="FangSong_GB2312"/>
                <w:color w:val="000000"/>
                <w:sz w:val="20"/>
                <w:szCs w:val="20"/>
                <w:highlight w:val="none"/>
              </w:rPr>
            </w:pPr>
          </w:p>
        </w:tc>
        <w:tc>
          <w:tcPr>
            <w:tcW w:w="4695" w:type="dxa"/>
            <w:gridSpan w:val="4"/>
            <w:tcBorders>
              <w:top w:val="nil"/>
              <w:left w:val="nil"/>
              <w:bottom w:val="single" w:color="auto" w:sz="4" w:space="0"/>
              <w:right w:val="single" w:color="auto" w:sz="4" w:space="0"/>
            </w:tcBorders>
            <w:vAlign w:val="center"/>
          </w:tcPr>
          <w:p w14:paraId="6A0FF5A6">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纳入专户管理的非税收入拨款：</w:t>
            </w:r>
          </w:p>
        </w:tc>
        <w:tc>
          <w:tcPr>
            <w:tcW w:w="4304" w:type="dxa"/>
            <w:gridSpan w:val="4"/>
            <w:tcBorders>
              <w:top w:val="nil"/>
              <w:left w:val="nil"/>
              <w:bottom w:val="single" w:color="auto" w:sz="4" w:space="0"/>
              <w:right w:val="single" w:color="auto" w:sz="4" w:space="0"/>
            </w:tcBorders>
            <w:vAlign w:val="center"/>
          </w:tcPr>
          <w:p w14:paraId="19D29B33">
            <w:pPr>
              <w:widowControl/>
              <w:spacing w:line="240" w:lineRule="exact"/>
              <w:jc w:val="left"/>
              <w:rPr>
                <w:rFonts w:hint="eastAsia" w:ascii="FangSong_GB2312" w:hAnsi="FangSong_GB2312" w:eastAsia="FangSong_GB2312" w:cs="FangSong_GB2312"/>
                <w:color w:val="000000"/>
                <w:sz w:val="20"/>
                <w:szCs w:val="20"/>
                <w:highlight w:val="none"/>
              </w:rPr>
            </w:pPr>
          </w:p>
        </w:tc>
      </w:tr>
      <w:tr w14:paraId="31AAFA9F">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14:paraId="57020F3A">
            <w:pPr>
              <w:widowControl/>
              <w:spacing w:line="240" w:lineRule="exact"/>
              <w:jc w:val="left"/>
              <w:rPr>
                <w:rFonts w:hint="eastAsia" w:ascii="FangSong_GB2312" w:hAnsi="FangSong_GB2312" w:eastAsia="FangSong_GB2312" w:cs="FangSong_GB2312"/>
                <w:color w:val="000000"/>
                <w:sz w:val="20"/>
                <w:szCs w:val="20"/>
                <w:highlight w:val="none"/>
              </w:rPr>
            </w:pPr>
          </w:p>
        </w:tc>
        <w:tc>
          <w:tcPr>
            <w:tcW w:w="4695" w:type="dxa"/>
            <w:gridSpan w:val="4"/>
            <w:tcBorders>
              <w:top w:val="nil"/>
              <w:left w:val="nil"/>
              <w:bottom w:val="single" w:color="auto" w:sz="4" w:space="0"/>
              <w:right w:val="single" w:color="auto" w:sz="4" w:space="0"/>
            </w:tcBorders>
            <w:vAlign w:val="center"/>
          </w:tcPr>
          <w:p w14:paraId="3AD7D6AB">
            <w:pPr>
              <w:widowControl/>
              <w:spacing w:line="240" w:lineRule="exact"/>
              <w:ind w:firstLine="1400" w:firstLineChars="700"/>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其他资金：</w:t>
            </w:r>
            <w:r>
              <w:rPr>
                <w:rFonts w:hint="eastAsia" w:ascii="FangSong_GB2312" w:hAnsi="FangSong_GB2312" w:eastAsia="FangSong_GB2312" w:cs="FangSong_GB2312"/>
                <w:color w:val="000000"/>
                <w:sz w:val="20"/>
                <w:szCs w:val="20"/>
                <w:highlight w:val="none"/>
                <w:lang w:val="en-US" w:eastAsia="zh-CN"/>
              </w:rPr>
              <w:t>59.50</w:t>
            </w:r>
          </w:p>
        </w:tc>
        <w:tc>
          <w:tcPr>
            <w:tcW w:w="4304" w:type="dxa"/>
            <w:gridSpan w:val="4"/>
            <w:tcBorders>
              <w:top w:val="nil"/>
              <w:left w:val="nil"/>
              <w:bottom w:val="single" w:color="auto" w:sz="4" w:space="0"/>
              <w:right w:val="single" w:color="auto" w:sz="4" w:space="0"/>
            </w:tcBorders>
            <w:vAlign w:val="center"/>
          </w:tcPr>
          <w:p w14:paraId="3CB46A20">
            <w:pPr>
              <w:widowControl/>
              <w:spacing w:line="240" w:lineRule="exact"/>
              <w:jc w:val="left"/>
              <w:rPr>
                <w:rFonts w:hint="eastAsia" w:ascii="FangSong_GB2312" w:hAnsi="FangSong_GB2312" w:eastAsia="FangSong_GB2312" w:cs="FangSong_GB2312"/>
                <w:color w:val="000000"/>
                <w:sz w:val="20"/>
                <w:szCs w:val="20"/>
                <w:highlight w:val="none"/>
              </w:rPr>
            </w:pPr>
          </w:p>
        </w:tc>
      </w:tr>
      <w:tr w14:paraId="23E317BC">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20D9DC5D">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vAlign w:val="center"/>
          </w:tcPr>
          <w:p w14:paraId="00A9C050">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vAlign w:val="center"/>
          </w:tcPr>
          <w:p w14:paraId="4E69E227">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实际完成情况　</w:t>
            </w:r>
          </w:p>
        </w:tc>
      </w:tr>
      <w:tr w14:paraId="198D8B7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6B2DE355">
            <w:pPr>
              <w:widowControl/>
              <w:spacing w:line="240" w:lineRule="exact"/>
              <w:jc w:val="left"/>
              <w:rPr>
                <w:rFonts w:hint="eastAsia" w:ascii="FangSong_GB2312" w:hAnsi="FangSong_GB2312" w:eastAsia="FangSong_GB2312" w:cs="FangSong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vAlign w:val="center"/>
          </w:tcPr>
          <w:p w14:paraId="35B471C2">
            <w:pPr>
              <w:widowControl/>
              <w:spacing w:line="240" w:lineRule="exact"/>
              <w:jc w:val="both"/>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一、全面深化落实国有资产管理体制改革。重点抓好市直行政事业单位国有资产权属登记、规范移交、分类管理等工作，于2022年底构建国有资产管理新体制。二、加强市直党政机关办公用房管理。组织开展办公用房联合巡检和督查，确保全市党政机关办公用房严格按照中央八项规定和《党政机关办公用房管理办法》执行到位；对市直办公用房资产实行科学规划、分类管理，核定总量、盘活存量，确保资产保值增值，高效利用。三、推进党政机关办公用房权属统一登记。持续做好权属统一登记、对标核实总量、颁发使用凭证和规范使用管理工作。四全面完成公务用车制度改革、建立完善配套政策。全面完成党政机关和事业单位公务用车制度改革，出台相关公务用车的制度规定，切实保障公务出行。五、扎实推进悟园项目建设工作。坚持“安全、环保、节约、实用”的原则，以“安全工程、廉洁工程、合规工程”为标准，严格项目管理，严守规章制度。</w:t>
            </w:r>
          </w:p>
        </w:tc>
        <w:tc>
          <w:tcPr>
            <w:tcW w:w="4304" w:type="dxa"/>
            <w:gridSpan w:val="4"/>
            <w:tcBorders>
              <w:top w:val="single" w:color="auto" w:sz="4" w:space="0"/>
              <w:left w:val="nil"/>
              <w:bottom w:val="single" w:color="auto" w:sz="4" w:space="0"/>
              <w:right w:val="single" w:color="auto" w:sz="4" w:space="0"/>
            </w:tcBorders>
            <w:vAlign w:val="center"/>
          </w:tcPr>
          <w:p w14:paraId="286CBFFA">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已全部完成</w:t>
            </w:r>
          </w:p>
        </w:tc>
      </w:tr>
      <w:tr w14:paraId="00052DD9">
        <w:tblPrEx>
          <w:tblCellMar>
            <w:top w:w="0" w:type="dxa"/>
            <w:left w:w="108" w:type="dxa"/>
            <w:bottom w:w="0" w:type="dxa"/>
            <w:right w:w="108" w:type="dxa"/>
          </w:tblCellMar>
        </w:tblPrEx>
        <w:trPr>
          <w:trHeight w:val="450"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27A066A1">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绩</w:t>
            </w:r>
          </w:p>
          <w:p w14:paraId="135F3C21">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w:t>
            </w:r>
          </w:p>
          <w:p w14:paraId="52EB549D">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w:t>
            </w:r>
          </w:p>
          <w:p w14:paraId="7A2B727F">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标</w:t>
            </w:r>
          </w:p>
          <w:p w14:paraId="6327C9E8">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672AE90">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一级指标</w:t>
            </w:r>
          </w:p>
        </w:tc>
        <w:tc>
          <w:tcPr>
            <w:tcW w:w="1034" w:type="dxa"/>
            <w:tcBorders>
              <w:top w:val="single" w:color="auto" w:sz="4" w:space="0"/>
              <w:left w:val="single" w:color="auto" w:sz="4" w:space="0"/>
              <w:bottom w:val="single" w:color="auto" w:sz="4" w:space="0"/>
              <w:right w:val="single" w:color="auto" w:sz="4" w:space="0"/>
            </w:tcBorders>
            <w:vAlign w:val="center"/>
          </w:tcPr>
          <w:p w14:paraId="39A6AC49">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二级指标</w:t>
            </w:r>
          </w:p>
        </w:tc>
        <w:tc>
          <w:tcPr>
            <w:tcW w:w="1378" w:type="dxa"/>
            <w:tcBorders>
              <w:top w:val="single" w:color="auto" w:sz="4" w:space="0"/>
              <w:left w:val="single" w:color="auto" w:sz="4" w:space="0"/>
              <w:bottom w:val="single" w:color="auto" w:sz="4" w:space="0"/>
              <w:right w:val="single" w:color="auto" w:sz="4" w:space="0"/>
            </w:tcBorders>
            <w:vAlign w:val="center"/>
          </w:tcPr>
          <w:p w14:paraId="2903ADA6">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三级指标</w:t>
            </w:r>
          </w:p>
        </w:tc>
        <w:tc>
          <w:tcPr>
            <w:tcW w:w="1203" w:type="dxa"/>
            <w:tcBorders>
              <w:top w:val="nil"/>
              <w:left w:val="nil"/>
              <w:bottom w:val="single" w:color="auto" w:sz="4" w:space="0"/>
              <w:right w:val="single" w:color="auto" w:sz="4" w:space="0"/>
            </w:tcBorders>
            <w:vAlign w:val="center"/>
          </w:tcPr>
          <w:p w14:paraId="03EEA040">
            <w:pPr>
              <w:widowControl/>
              <w:spacing w:line="240" w:lineRule="exact"/>
              <w:jc w:val="both"/>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年度指标值</w:t>
            </w:r>
          </w:p>
        </w:tc>
        <w:tc>
          <w:tcPr>
            <w:tcW w:w="1269" w:type="dxa"/>
            <w:tcBorders>
              <w:top w:val="nil"/>
              <w:left w:val="nil"/>
              <w:bottom w:val="single" w:color="auto" w:sz="4" w:space="0"/>
              <w:right w:val="single" w:color="auto" w:sz="4" w:space="0"/>
            </w:tcBorders>
            <w:vAlign w:val="center"/>
          </w:tcPr>
          <w:p w14:paraId="6E9B2180">
            <w:pPr>
              <w:widowControl/>
              <w:spacing w:line="240" w:lineRule="exac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实际完成值</w:t>
            </w:r>
          </w:p>
        </w:tc>
        <w:tc>
          <w:tcPr>
            <w:tcW w:w="716" w:type="dxa"/>
            <w:tcBorders>
              <w:top w:val="nil"/>
              <w:left w:val="nil"/>
              <w:bottom w:val="single" w:color="auto" w:sz="4" w:space="0"/>
              <w:right w:val="single" w:color="auto" w:sz="4" w:space="0"/>
            </w:tcBorders>
            <w:vAlign w:val="center"/>
          </w:tcPr>
          <w:p w14:paraId="2C6CD7F4">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分值</w:t>
            </w:r>
          </w:p>
        </w:tc>
        <w:tc>
          <w:tcPr>
            <w:tcW w:w="873" w:type="dxa"/>
            <w:tcBorders>
              <w:top w:val="nil"/>
              <w:left w:val="nil"/>
              <w:bottom w:val="single" w:color="auto" w:sz="4" w:space="0"/>
              <w:right w:val="single" w:color="auto" w:sz="4" w:space="0"/>
            </w:tcBorders>
            <w:vAlign w:val="center"/>
          </w:tcPr>
          <w:p w14:paraId="4F6D9A43">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得分</w:t>
            </w:r>
          </w:p>
        </w:tc>
        <w:tc>
          <w:tcPr>
            <w:tcW w:w="1446" w:type="dxa"/>
            <w:tcBorders>
              <w:top w:val="nil"/>
              <w:left w:val="nil"/>
              <w:bottom w:val="single" w:color="auto" w:sz="4" w:space="0"/>
              <w:right w:val="single" w:color="auto" w:sz="4" w:space="0"/>
            </w:tcBorders>
            <w:vAlign w:val="center"/>
          </w:tcPr>
          <w:p w14:paraId="50A5EBC2">
            <w:pPr>
              <w:widowControl/>
              <w:spacing w:line="240" w:lineRule="exact"/>
              <w:jc w:val="both"/>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偏差原因分析及改进措施</w:t>
            </w:r>
          </w:p>
        </w:tc>
      </w:tr>
      <w:tr w14:paraId="7336D9D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04860065">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80B5E1E">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产出指标</w:t>
            </w:r>
          </w:p>
          <w:p w14:paraId="3C9A11B8">
            <w:pPr>
              <w:widowControl/>
              <w:spacing w:line="240" w:lineRule="exact"/>
              <w:jc w:val="center"/>
              <w:rPr>
                <w:rFonts w:hint="eastAsia" w:ascii="FangSong_GB2312" w:hAnsi="FangSong_GB2312" w:eastAsia="FangSong_GB2312" w:cs="FangSong_GB2312"/>
                <w:color w:val="000000"/>
                <w:sz w:val="20"/>
                <w:szCs w:val="20"/>
                <w:highlight w:val="none"/>
              </w:rPr>
            </w:pPr>
          </w:p>
          <w:p w14:paraId="25F30061">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(50分)</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14:paraId="78A2043C">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数量指标</w:t>
            </w:r>
          </w:p>
        </w:tc>
        <w:tc>
          <w:tcPr>
            <w:tcW w:w="1378" w:type="dxa"/>
            <w:tcBorders>
              <w:top w:val="single" w:color="auto" w:sz="4" w:space="0"/>
              <w:left w:val="single" w:color="auto" w:sz="4" w:space="0"/>
              <w:bottom w:val="single" w:color="auto" w:sz="4" w:space="0"/>
              <w:right w:val="single" w:color="auto" w:sz="4" w:space="0"/>
            </w:tcBorders>
            <w:vAlign w:val="center"/>
          </w:tcPr>
          <w:p w14:paraId="62722F2F">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“三资”清查</w:t>
            </w:r>
          </w:p>
        </w:tc>
        <w:tc>
          <w:tcPr>
            <w:tcW w:w="1203" w:type="dxa"/>
            <w:tcBorders>
              <w:top w:val="nil"/>
              <w:left w:val="nil"/>
              <w:bottom w:val="single" w:color="auto" w:sz="4" w:space="0"/>
              <w:right w:val="single" w:color="auto" w:sz="4" w:space="0"/>
            </w:tcBorders>
            <w:vAlign w:val="center"/>
          </w:tcPr>
          <w:p w14:paraId="7C318065">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232家</w:t>
            </w:r>
          </w:p>
        </w:tc>
        <w:tc>
          <w:tcPr>
            <w:tcW w:w="1269" w:type="dxa"/>
            <w:tcBorders>
              <w:top w:val="nil"/>
              <w:left w:val="nil"/>
              <w:bottom w:val="single" w:color="auto" w:sz="4" w:space="0"/>
              <w:right w:val="single" w:color="auto" w:sz="4" w:space="0"/>
            </w:tcBorders>
            <w:vAlign w:val="center"/>
          </w:tcPr>
          <w:p w14:paraId="069E6F7F">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232家</w:t>
            </w:r>
          </w:p>
        </w:tc>
        <w:tc>
          <w:tcPr>
            <w:tcW w:w="716" w:type="dxa"/>
            <w:tcBorders>
              <w:top w:val="nil"/>
              <w:left w:val="nil"/>
              <w:bottom w:val="single" w:color="auto" w:sz="4" w:space="0"/>
              <w:right w:val="single" w:color="auto" w:sz="4" w:space="0"/>
            </w:tcBorders>
            <w:vAlign w:val="center"/>
          </w:tcPr>
          <w:p w14:paraId="6F326824">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5BE2EA60">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3B443142">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148B137">
        <w:tblPrEx>
          <w:tblCellMar>
            <w:top w:w="0" w:type="dxa"/>
            <w:left w:w="108" w:type="dxa"/>
            <w:bottom w:w="0" w:type="dxa"/>
            <w:right w:w="108" w:type="dxa"/>
          </w:tblCellMar>
        </w:tblPrEx>
        <w:trPr>
          <w:trHeight w:val="64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18C6B985">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2A8C262">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3F53036A">
            <w:pPr>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20AEE345">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非税收入</w:t>
            </w:r>
          </w:p>
        </w:tc>
        <w:tc>
          <w:tcPr>
            <w:tcW w:w="1203" w:type="dxa"/>
            <w:tcBorders>
              <w:top w:val="nil"/>
              <w:left w:val="nil"/>
              <w:bottom w:val="single" w:color="auto" w:sz="4" w:space="0"/>
              <w:right w:val="single" w:color="auto" w:sz="4" w:space="0"/>
            </w:tcBorders>
            <w:vAlign w:val="center"/>
          </w:tcPr>
          <w:p w14:paraId="0B11D0A2">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完成非税局下达的非税任务</w:t>
            </w:r>
          </w:p>
        </w:tc>
        <w:tc>
          <w:tcPr>
            <w:tcW w:w="1269" w:type="dxa"/>
            <w:tcBorders>
              <w:top w:val="nil"/>
              <w:left w:val="nil"/>
              <w:bottom w:val="single" w:color="auto" w:sz="4" w:space="0"/>
              <w:right w:val="single" w:color="auto" w:sz="4" w:space="0"/>
            </w:tcBorders>
            <w:vAlign w:val="center"/>
          </w:tcPr>
          <w:p w14:paraId="5DB34A25">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完成非税局下达的非税任务</w:t>
            </w:r>
          </w:p>
        </w:tc>
        <w:tc>
          <w:tcPr>
            <w:tcW w:w="716" w:type="dxa"/>
            <w:tcBorders>
              <w:top w:val="nil"/>
              <w:left w:val="nil"/>
              <w:bottom w:val="single" w:color="auto" w:sz="4" w:space="0"/>
              <w:right w:val="single" w:color="auto" w:sz="4" w:space="0"/>
            </w:tcBorders>
            <w:vAlign w:val="center"/>
          </w:tcPr>
          <w:p w14:paraId="3DF13E53">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2E16CBBA">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155D38B5">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4419365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49A5AFD6">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B2D10F8">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3F2DED90">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69C42185">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经营性资产拍租</w:t>
            </w:r>
          </w:p>
        </w:tc>
        <w:tc>
          <w:tcPr>
            <w:tcW w:w="1203" w:type="dxa"/>
            <w:tcBorders>
              <w:top w:val="nil"/>
              <w:left w:val="nil"/>
              <w:bottom w:val="single" w:color="auto" w:sz="4" w:space="0"/>
              <w:right w:val="single" w:color="auto" w:sz="4" w:space="0"/>
            </w:tcBorders>
            <w:vAlign w:val="center"/>
          </w:tcPr>
          <w:p w14:paraId="003F16D3">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142宗</w:t>
            </w:r>
          </w:p>
        </w:tc>
        <w:tc>
          <w:tcPr>
            <w:tcW w:w="1269" w:type="dxa"/>
            <w:tcBorders>
              <w:top w:val="nil"/>
              <w:left w:val="nil"/>
              <w:bottom w:val="single" w:color="auto" w:sz="4" w:space="0"/>
              <w:right w:val="single" w:color="auto" w:sz="4" w:space="0"/>
            </w:tcBorders>
            <w:vAlign w:val="center"/>
          </w:tcPr>
          <w:p w14:paraId="1D1E685B">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142宗</w:t>
            </w:r>
          </w:p>
        </w:tc>
        <w:tc>
          <w:tcPr>
            <w:tcW w:w="716" w:type="dxa"/>
            <w:tcBorders>
              <w:top w:val="nil"/>
              <w:left w:val="nil"/>
              <w:bottom w:val="single" w:color="auto" w:sz="4" w:space="0"/>
              <w:right w:val="single" w:color="auto" w:sz="4" w:space="0"/>
            </w:tcBorders>
            <w:vAlign w:val="center"/>
          </w:tcPr>
          <w:p w14:paraId="42342E85">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261929FE">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418F40A4">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B0F547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6D710FCD">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C09B0B9">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6A438D50">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0040D439">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公务用车调配</w:t>
            </w:r>
          </w:p>
        </w:tc>
        <w:tc>
          <w:tcPr>
            <w:tcW w:w="1203" w:type="dxa"/>
            <w:tcBorders>
              <w:top w:val="nil"/>
              <w:left w:val="nil"/>
              <w:bottom w:val="single" w:color="auto" w:sz="4" w:space="0"/>
              <w:right w:val="single" w:color="auto" w:sz="4" w:space="0"/>
            </w:tcBorders>
            <w:vAlign w:val="center"/>
          </w:tcPr>
          <w:p w14:paraId="52371C13">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2900次</w:t>
            </w:r>
          </w:p>
        </w:tc>
        <w:tc>
          <w:tcPr>
            <w:tcW w:w="1269" w:type="dxa"/>
            <w:tcBorders>
              <w:top w:val="nil"/>
              <w:left w:val="nil"/>
              <w:bottom w:val="single" w:color="auto" w:sz="4" w:space="0"/>
              <w:right w:val="single" w:color="auto" w:sz="4" w:space="0"/>
            </w:tcBorders>
            <w:vAlign w:val="center"/>
          </w:tcPr>
          <w:p w14:paraId="68DFC041">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2900次</w:t>
            </w:r>
          </w:p>
        </w:tc>
        <w:tc>
          <w:tcPr>
            <w:tcW w:w="716" w:type="dxa"/>
            <w:tcBorders>
              <w:top w:val="nil"/>
              <w:left w:val="nil"/>
              <w:bottom w:val="single" w:color="auto" w:sz="4" w:space="0"/>
              <w:right w:val="single" w:color="auto" w:sz="4" w:space="0"/>
            </w:tcBorders>
            <w:vAlign w:val="center"/>
          </w:tcPr>
          <w:p w14:paraId="785027B9">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512B19C1">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64B53D33">
            <w:pPr>
              <w:widowControl/>
              <w:spacing w:line="240" w:lineRule="exact"/>
              <w:jc w:val="left"/>
              <w:rPr>
                <w:rFonts w:hint="eastAsia" w:ascii="FangSong_GB2312" w:hAnsi="FangSong_GB2312" w:eastAsia="FangSong_GB2312" w:cs="FangSong_GB2312"/>
                <w:color w:val="000000"/>
                <w:sz w:val="20"/>
                <w:szCs w:val="20"/>
                <w:highlight w:val="none"/>
              </w:rPr>
            </w:pPr>
          </w:p>
        </w:tc>
      </w:tr>
      <w:tr w14:paraId="1ECE08B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F8BB139">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3079E11">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5ADB0045">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79172682">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公共机构节能</w:t>
            </w:r>
          </w:p>
        </w:tc>
        <w:tc>
          <w:tcPr>
            <w:tcW w:w="1203" w:type="dxa"/>
            <w:tcBorders>
              <w:top w:val="nil"/>
              <w:left w:val="nil"/>
              <w:bottom w:val="single" w:color="auto" w:sz="4" w:space="0"/>
              <w:right w:val="single" w:color="auto" w:sz="4" w:space="0"/>
            </w:tcBorders>
            <w:vAlign w:val="center"/>
          </w:tcPr>
          <w:p w14:paraId="7488161C">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544家</w:t>
            </w:r>
          </w:p>
        </w:tc>
        <w:tc>
          <w:tcPr>
            <w:tcW w:w="1269" w:type="dxa"/>
            <w:tcBorders>
              <w:top w:val="nil"/>
              <w:left w:val="nil"/>
              <w:bottom w:val="single" w:color="auto" w:sz="4" w:space="0"/>
              <w:right w:val="single" w:color="auto" w:sz="4" w:space="0"/>
            </w:tcBorders>
            <w:vAlign w:val="center"/>
          </w:tcPr>
          <w:p w14:paraId="354E633C">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544家</w:t>
            </w:r>
          </w:p>
        </w:tc>
        <w:tc>
          <w:tcPr>
            <w:tcW w:w="716" w:type="dxa"/>
            <w:tcBorders>
              <w:top w:val="nil"/>
              <w:left w:val="nil"/>
              <w:bottom w:val="single" w:color="auto" w:sz="4" w:space="0"/>
              <w:right w:val="single" w:color="auto" w:sz="4" w:space="0"/>
            </w:tcBorders>
            <w:vAlign w:val="center"/>
          </w:tcPr>
          <w:p w14:paraId="524861B9">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756B9E18">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107B7908">
            <w:pPr>
              <w:widowControl/>
              <w:spacing w:line="240" w:lineRule="exact"/>
              <w:jc w:val="left"/>
              <w:rPr>
                <w:rFonts w:hint="eastAsia" w:ascii="FangSong_GB2312" w:hAnsi="FangSong_GB2312" w:eastAsia="FangSong_GB2312" w:cs="FangSong_GB2312"/>
                <w:color w:val="000000"/>
                <w:sz w:val="20"/>
                <w:szCs w:val="20"/>
                <w:highlight w:val="none"/>
              </w:rPr>
            </w:pPr>
          </w:p>
        </w:tc>
      </w:tr>
      <w:tr w14:paraId="5F3792EB">
        <w:tblPrEx>
          <w:tblCellMar>
            <w:top w:w="0" w:type="dxa"/>
            <w:left w:w="108" w:type="dxa"/>
            <w:bottom w:w="0" w:type="dxa"/>
            <w:right w:w="108" w:type="dxa"/>
          </w:tblCellMar>
        </w:tblPrEx>
        <w:trPr>
          <w:trHeight w:val="66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14BF355">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82B212B">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4DF8FC59">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0C89E632">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国有资产的集中统一规范管理</w:t>
            </w:r>
          </w:p>
        </w:tc>
        <w:tc>
          <w:tcPr>
            <w:tcW w:w="1203" w:type="dxa"/>
            <w:tcBorders>
              <w:top w:val="nil"/>
              <w:left w:val="nil"/>
              <w:bottom w:val="single" w:color="auto" w:sz="4" w:space="0"/>
              <w:right w:val="single" w:color="auto" w:sz="4" w:space="0"/>
            </w:tcBorders>
            <w:vAlign w:val="center"/>
          </w:tcPr>
          <w:p w14:paraId="7F5F8F13">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167家</w:t>
            </w:r>
          </w:p>
        </w:tc>
        <w:tc>
          <w:tcPr>
            <w:tcW w:w="1269" w:type="dxa"/>
            <w:tcBorders>
              <w:top w:val="nil"/>
              <w:left w:val="nil"/>
              <w:bottom w:val="single" w:color="auto" w:sz="4" w:space="0"/>
              <w:right w:val="single" w:color="auto" w:sz="4" w:space="0"/>
            </w:tcBorders>
            <w:vAlign w:val="center"/>
          </w:tcPr>
          <w:p w14:paraId="5EF092EB">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167家</w:t>
            </w:r>
          </w:p>
        </w:tc>
        <w:tc>
          <w:tcPr>
            <w:tcW w:w="716" w:type="dxa"/>
            <w:tcBorders>
              <w:top w:val="nil"/>
              <w:left w:val="nil"/>
              <w:bottom w:val="single" w:color="auto" w:sz="4" w:space="0"/>
              <w:right w:val="single" w:color="auto" w:sz="4" w:space="0"/>
            </w:tcBorders>
            <w:vAlign w:val="center"/>
          </w:tcPr>
          <w:p w14:paraId="507CD1B0">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094B1D09">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22FBB893">
            <w:pPr>
              <w:widowControl/>
              <w:spacing w:line="240" w:lineRule="exact"/>
              <w:jc w:val="left"/>
              <w:rPr>
                <w:rFonts w:hint="eastAsia" w:ascii="FangSong_GB2312" w:hAnsi="FangSong_GB2312" w:eastAsia="FangSong_GB2312" w:cs="FangSong_GB2312"/>
                <w:color w:val="000000"/>
                <w:sz w:val="20"/>
                <w:szCs w:val="20"/>
                <w:highlight w:val="none"/>
              </w:rPr>
            </w:pPr>
          </w:p>
        </w:tc>
      </w:tr>
      <w:tr w14:paraId="466AC610">
        <w:tblPrEx>
          <w:tblCellMar>
            <w:top w:w="0" w:type="dxa"/>
            <w:left w:w="108" w:type="dxa"/>
            <w:bottom w:w="0" w:type="dxa"/>
            <w:right w:w="108" w:type="dxa"/>
          </w:tblCellMar>
        </w:tblPrEx>
        <w:trPr>
          <w:trHeight w:val="30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12D7B9B">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9EA9BC4">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06E82DBC">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3464A359">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平安建设</w:t>
            </w:r>
          </w:p>
        </w:tc>
        <w:tc>
          <w:tcPr>
            <w:tcW w:w="1203" w:type="dxa"/>
            <w:tcBorders>
              <w:top w:val="nil"/>
              <w:left w:val="nil"/>
              <w:bottom w:val="single" w:color="auto" w:sz="4" w:space="0"/>
              <w:right w:val="single" w:color="auto" w:sz="4" w:space="0"/>
            </w:tcBorders>
            <w:vAlign w:val="center"/>
          </w:tcPr>
          <w:p w14:paraId="7887ABAD">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300个</w:t>
            </w:r>
          </w:p>
        </w:tc>
        <w:tc>
          <w:tcPr>
            <w:tcW w:w="1269" w:type="dxa"/>
            <w:tcBorders>
              <w:top w:val="nil"/>
              <w:left w:val="nil"/>
              <w:bottom w:val="single" w:color="auto" w:sz="4" w:space="0"/>
              <w:right w:val="single" w:color="auto" w:sz="4" w:space="0"/>
            </w:tcBorders>
            <w:vAlign w:val="center"/>
          </w:tcPr>
          <w:p w14:paraId="69FCD8E8">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300个</w:t>
            </w:r>
          </w:p>
        </w:tc>
        <w:tc>
          <w:tcPr>
            <w:tcW w:w="716" w:type="dxa"/>
            <w:tcBorders>
              <w:top w:val="nil"/>
              <w:left w:val="nil"/>
              <w:bottom w:val="single" w:color="auto" w:sz="4" w:space="0"/>
              <w:right w:val="single" w:color="auto" w:sz="4" w:space="0"/>
            </w:tcBorders>
            <w:vAlign w:val="center"/>
          </w:tcPr>
          <w:p w14:paraId="53871C68">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2C6F91F5">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5363BCAA">
            <w:pPr>
              <w:widowControl/>
              <w:spacing w:line="240" w:lineRule="exact"/>
              <w:jc w:val="left"/>
              <w:rPr>
                <w:rFonts w:hint="eastAsia" w:ascii="FangSong_GB2312" w:hAnsi="FangSong_GB2312" w:eastAsia="FangSong_GB2312" w:cs="FangSong_GB2312"/>
                <w:color w:val="000000"/>
                <w:sz w:val="20"/>
                <w:szCs w:val="20"/>
                <w:highlight w:val="none"/>
              </w:rPr>
            </w:pPr>
          </w:p>
        </w:tc>
      </w:tr>
      <w:tr w14:paraId="2C7D8408">
        <w:tblPrEx>
          <w:tblCellMar>
            <w:top w:w="0" w:type="dxa"/>
            <w:left w:w="108" w:type="dxa"/>
            <w:bottom w:w="0" w:type="dxa"/>
            <w:right w:w="108" w:type="dxa"/>
          </w:tblCellMar>
        </w:tblPrEx>
        <w:trPr>
          <w:trHeight w:val="49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F44E3A5">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C98EAD8">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vAlign w:val="center"/>
          </w:tcPr>
          <w:p w14:paraId="69F36E63">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质量指标</w:t>
            </w:r>
          </w:p>
        </w:tc>
        <w:tc>
          <w:tcPr>
            <w:tcW w:w="1378" w:type="dxa"/>
            <w:tcBorders>
              <w:top w:val="single" w:color="auto" w:sz="4" w:space="0"/>
              <w:left w:val="single" w:color="auto" w:sz="4" w:space="0"/>
              <w:bottom w:val="single" w:color="auto" w:sz="4" w:space="0"/>
              <w:right w:val="single" w:color="auto" w:sz="4" w:space="0"/>
            </w:tcBorders>
            <w:vAlign w:val="center"/>
          </w:tcPr>
          <w:p w14:paraId="17714DBB">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“三资”清查完成率</w:t>
            </w:r>
          </w:p>
        </w:tc>
        <w:tc>
          <w:tcPr>
            <w:tcW w:w="1203" w:type="dxa"/>
            <w:tcBorders>
              <w:top w:val="nil"/>
              <w:left w:val="nil"/>
              <w:bottom w:val="single" w:color="auto" w:sz="4" w:space="0"/>
              <w:right w:val="single" w:color="auto" w:sz="4" w:space="0"/>
            </w:tcBorders>
            <w:vAlign w:val="center"/>
          </w:tcPr>
          <w:p w14:paraId="0F694294">
            <w:pPr>
              <w:widowControl/>
              <w:spacing w:line="240" w:lineRule="exact"/>
              <w:jc w:val="both"/>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vAlign w:val="center"/>
          </w:tcPr>
          <w:p w14:paraId="65792496">
            <w:pPr>
              <w:widowControl/>
              <w:spacing w:line="240" w:lineRule="exact"/>
              <w:jc w:val="both"/>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vAlign w:val="center"/>
          </w:tcPr>
          <w:p w14:paraId="786711BC">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47AA1840">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34B3F4C5">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19B533F">
        <w:tblPrEx>
          <w:tblCellMar>
            <w:top w:w="0" w:type="dxa"/>
            <w:left w:w="108" w:type="dxa"/>
            <w:bottom w:w="0" w:type="dxa"/>
            <w:right w:w="108" w:type="dxa"/>
          </w:tblCellMar>
        </w:tblPrEx>
        <w:trPr>
          <w:trHeight w:val="93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1C5B8E9A">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FC850E0">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319E3243">
            <w:pPr>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72448079">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市直行政事业单位办公用房维修项目完成率</w:t>
            </w:r>
          </w:p>
        </w:tc>
        <w:tc>
          <w:tcPr>
            <w:tcW w:w="1203" w:type="dxa"/>
            <w:tcBorders>
              <w:top w:val="nil"/>
              <w:left w:val="nil"/>
              <w:bottom w:val="single" w:color="auto" w:sz="4" w:space="0"/>
              <w:right w:val="single" w:color="auto" w:sz="4" w:space="0"/>
            </w:tcBorders>
            <w:vAlign w:val="center"/>
          </w:tcPr>
          <w:p w14:paraId="71A1D0C7">
            <w:pPr>
              <w:widowControl/>
              <w:spacing w:line="240" w:lineRule="exact"/>
              <w:jc w:val="both"/>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vAlign w:val="center"/>
          </w:tcPr>
          <w:p w14:paraId="3F223A41">
            <w:pPr>
              <w:widowControl/>
              <w:spacing w:line="240" w:lineRule="exact"/>
              <w:jc w:val="both"/>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vAlign w:val="center"/>
          </w:tcPr>
          <w:p w14:paraId="235205EC">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335A2BC5">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22EE36D5">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71D5C5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69959925">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43A48291">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vAlign w:val="center"/>
          </w:tcPr>
          <w:p w14:paraId="789E0615">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7BC54109">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国有资产的集中统一规范管理的全市覆盖率</w:t>
            </w:r>
          </w:p>
        </w:tc>
        <w:tc>
          <w:tcPr>
            <w:tcW w:w="1203" w:type="dxa"/>
            <w:tcBorders>
              <w:top w:val="single" w:color="auto" w:sz="4" w:space="0"/>
              <w:left w:val="single" w:color="auto" w:sz="4" w:space="0"/>
              <w:bottom w:val="single" w:color="auto" w:sz="4" w:space="0"/>
              <w:right w:val="single" w:color="auto" w:sz="4" w:space="0"/>
            </w:tcBorders>
            <w:vAlign w:val="center"/>
          </w:tcPr>
          <w:p w14:paraId="368D69E4">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100%</w:t>
            </w:r>
          </w:p>
        </w:tc>
        <w:tc>
          <w:tcPr>
            <w:tcW w:w="1269" w:type="dxa"/>
            <w:tcBorders>
              <w:top w:val="single" w:color="auto" w:sz="4" w:space="0"/>
              <w:left w:val="single" w:color="auto" w:sz="4" w:space="0"/>
              <w:bottom w:val="single" w:color="auto" w:sz="4" w:space="0"/>
              <w:right w:val="single" w:color="auto" w:sz="4" w:space="0"/>
            </w:tcBorders>
            <w:vAlign w:val="center"/>
          </w:tcPr>
          <w:p w14:paraId="64D7F9F8">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vAlign w:val="center"/>
          </w:tcPr>
          <w:p w14:paraId="5B9D84DF">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vAlign w:val="center"/>
          </w:tcPr>
          <w:p w14:paraId="4E84F7E0">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vAlign w:val="center"/>
          </w:tcPr>
          <w:p w14:paraId="2EFD0661">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47D6DD1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684CAA10">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4B32443D">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vAlign w:val="center"/>
          </w:tcPr>
          <w:p w14:paraId="24EEC7C3">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6F0E0B28">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项目完成率</w:t>
            </w:r>
          </w:p>
        </w:tc>
        <w:tc>
          <w:tcPr>
            <w:tcW w:w="1203" w:type="dxa"/>
            <w:tcBorders>
              <w:top w:val="single" w:color="auto" w:sz="4" w:space="0"/>
              <w:left w:val="single" w:color="auto" w:sz="4" w:space="0"/>
              <w:bottom w:val="single" w:color="auto" w:sz="4" w:space="0"/>
              <w:right w:val="single" w:color="auto" w:sz="4" w:space="0"/>
            </w:tcBorders>
            <w:vAlign w:val="center"/>
          </w:tcPr>
          <w:p w14:paraId="76C7DDB6">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269" w:type="dxa"/>
            <w:tcBorders>
              <w:top w:val="single" w:color="auto" w:sz="4" w:space="0"/>
              <w:left w:val="single" w:color="auto" w:sz="4" w:space="0"/>
              <w:bottom w:val="single" w:color="auto" w:sz="4" w:space="0"/>
              <w:right w:val="single" w:color="auto" w:sz="4" w:space="0"/>
            </w:tcBorders>
            <w:vAlign w:val="center"/>
          </w:tcPr>
          <w:p w14:paraId="2395C79D">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vAlign w:val="center"/>
          </w:tcPr>
          <w:p w14:paraId="7A3A6A08">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vAlign w:val="center"/>
          </w:tcPr>
          <w:p w14:paraId="63150113">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vAlign w:val="center"/>
          </w:tcPr>
          <w:p w14:paraId="5CDEA8C9">
            <w:pPr>
              <w:widowControl/>
              <w:spacing w:line="240" w:lineRule="exact"/>
              <w:jc w:val="left"/>
              <w:rPr>
                <w:rFonts w:hint="eastAsia" w:ascii="FangSong_GB2312" w:hAnsi="FangSong_GB2312" w:eastAsia="FangSong_GB2312" w:cs="FangSong_GB2312"/>
                <w:color w:val="000000"/>
                <w:sz w:val="20"/>
                <w:szCs w:val="20"/>
                <w:highlight w:val="none"/>
              </w:rPr>
            </w:pPr>
          </w:p>
        </w:tc>
      </w:tr>
      <w:tr w14:paraId="147B5A0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715BBF12">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61F290A8">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restart"/>
            <w:tcBorders>
              <w:top w:val="single" w:color="auto" w:sz="4" w:space="0"/>
              <w:left w:val="nil"/>
              <w:bottom w:val="single" w:color="auto" w:sz="4" w:space="0"/>
              <w:right w:val="single" w:color="auto" w:sz="4" w:space="0"/>
            </w:tcBorders>
            <w:vAlign w:val="center"/>
          </w:tcPr>
          <w:p w14:paraId="74BB0A34">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时效指标</w:t>
            </w:r>
          </w:p>
        </w:tc>
        <w:tc>
          <w:tcPr>
            <w:tcW w:w="1378" w:type="dxa"/>
            <w:tcBorders>
              <w:top w:val="single" w:color="auto" w:sz="4" w:space="0"/>
              <w:left w:val="single" w:color="auto" w:sz="4" w:space="0"/>
              <w:bottom w:val="single" w:color="auto" w:sz="4" w:space="0"/>
              <w:right w:val="single" w:color="auto" w:sz="4" w:space="0"/>
            </w:tcBorders>
            <w:vAlign w:val="center"/>
          </w:tcPr>
          <w:p w14:paraId="258573F1">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平安建设奖</w:t>
            </w:r>
          </w:p>
        </w:tc>
        <w:tc>
          <w:tcPr>
            <w:tcW w:w="1203" w:type="dxa"/>
            <w:tcBorders>
              <w:top w:val="single" w:color="auto" w:sz="4" w:space="0"/>
              <w:left w:val="single" w:color="auto" w:sz="4" w:space="0"/>
              <w:bottom w:val="single" w:color="auto" w:sz="4" w:space="0"/>
              <w:right w:val="single" w:color="auto" w:sz="4" w:space="0"/>
            </w:tcBorders>
            <w:vAlign w:val="center"/>
          </w:tcPr>
          <w:p w14:paraId="7BF55B72">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1269" w:type="dxa"/>
            <w:tcBorders>
              <w:top w:val="single" w:color="auto" w:sz="4" w:space="0"/>
              <w:left w:val="single" w:color="auto" w:sz="4" w:space="0"/>
              <w:bottom w:val="single" w:color="auto" w:sz="4" w:space="0"/>
              <w:right w:val="single" w:color="auto" w:sz="4" w:space="0"/>
            </w:tcBorders>
            <w:vAlign w:val="center"/>
          </w:tcPr>
          <w:p w14:paraId="547368A4">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lang w:val="en-US" w:eastAsia="zh-CN"/>
              </w:rPr>
              <w:t>2023年</w:t>
            </w:r>
            <w:r>
              <w:rPr>
                <w:rFonts w:hint="eastAsia" w:ascii="FangSong_GB2312" w:hAnsi="FangSong_GB2312" w:eastAsia="FangSong_GB2312" w:cs="FangSong_GB2312"/>
                <w:color w:val="000000"/>
                <w:sz w:val="20"/>
                <w:szCs w:val="20"/>
                <w:highlight w:val="none"/>
              </w:rPr>
              <w:t>　</w:t>
            </w:r>
          </w:p>
        </w:tc>
        <w:tc>
          <w:tcPr>
            <w:tcW w:w="716" w:type="dxa"/>
            <w:tcBorders>
              <w:top w:val="single" w:color="auto" w:sz="4" w:space="0"/>
              <w:left w:val="single" w:color="auto" w:sz="4" w:space="0"/>
              <w:bottom w:val="single" w:color="auto" w:sz="4" w:space="0"/>
              <w:right w:val="single" w:color="auto" w:sz="4" w:space="0"/>
            </w:tcBorders>
            <w:vAlign w:val="center"/>
          </w:tcPr>
          <w:p w14:paraId="6F31EF25">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vAlign w:val="center"/>
          </w:tcPr>
          <w:p w14:paraId="2E75C0C3">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vAlign w:val="center"/>
          </w:tcPr>
          <w:p w14:paraId="266494AB">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0161BA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66B8EEC1">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71EA080D">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vAlign w:val="center"/>
          </w:tcPr>
          <w:p w14:paraId="4F1D5641">
            <w:pPr>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nil"/>
              <w:bottom w:val="single" w:color="auto" w:sz="4" w:space="0"/>
              <w:right w:val="single" w:color="auto" w:sz="4" w:space="0"/>
            </w:tcBorders>
            <w:vAlign w:val="center"/>
          </w:tcPr>
          <w:p w14:paraId="2D44F3E9">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项目完成时间</w:t>
            </w:r>
          </w:p>
        </w:tc>
        <w:tc>
          <w:tcPr>
            <w:tcW w:w="1203" w:type="dxa"/>
            <w:tcBorders>
              <w:top w:val="single" w:color="auto" w:sz="4" w:space="0"/>
              <w:left w:val="nil"/>
              <w:bottom w:val="single" w:color="auto" w:sz="4" w:space="0"/>
              <w:right w:val="single" w:color="auto" w:sz="4" w:space="0"/>
            </w:tcBorders>
            <w:vAlign w:val="center"/>
          </w:tcPr>
          <w:p w14:paraId="73D397F3">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1269" w:type="dxa"/>
            <w:tcBorders>
              <w:top w:val="single" w:color="auto" w:sz="4" w:space="0"/>
              <w:left w:val="nil"/>
              <w:bottom w:val="single" w:color="auto" w:sz="4" w:space="0"/>
              <w:right w:val="single" w:color="auto" w:sz="4" w:space="0"/>
            </w:tcBorders>
            <w:vAlign w:val="center"/>
          </w:tcPr>
          <w:p w14:paraId="523D64FD">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lang w:val="en-US" w:eastAsia="zh-CN"/>
              </w:rPr>
              <w:t>2023年</w:t>
            </w:r>
            <w:r>
              <w:rPr>
                <w:rFonts w:hint="eastAsia" w:ascii="FangSong_GB2312" w:hAnsi="FangSong_GB2312" w:eastAsia="FangSong_GB2312" w:cs="FangSong_GB2312"/>
                <w:color w:val="000000"/>
                <w:sz w:val="20"/>
                <w:szCs w:val="20"/>
                <w:highlight w:val="none"/>
              </w:rPr>
              <w:t>　</w:t>
            </w:r>
          </w:p>
        </w:tc>
        <w:tc>
          <w:tcPr>
            <w:tcW w:w="716" w:type="dxa"/>
            <w:tcBorders>
              <w:top w:val="single" w:color="auto" w:sz="4" w:space="0"/>
              <w:left w:val="nil"/>
              <w:bottom w:val="single" w:color="auto" w:sz="4" w:space="0"/>
              <w:right w:val="single" w:color="auto" w:sz="4" w:space="0"/>
            </w:tcBorders>
            <w:vAlign w:val="center"/>
          </w:tcPr>
          <w:p w14:paraId="4528481B">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single" w:color="auto" w:sz="4" w:space="0"/>
              <w:left w:val="nil"/>
              <w:bottom w:val="single" w:color="auto" w:sz="4" w:space="0"/>
              <w:right w:val="single" w:color="auto" w:sz="4" w:space="0"/>
            </w:tcBorders>
            <w:vAlign w:val="center"/>
          </w:tcPr>
          <w:p w14:paraId="0B3D9804">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w:t>
            </w:r>
          </w:p>
        </w:tc>
        <w:tc>
          <w:tcPr>
            <w:tcW w:w="1446" w:type="dxa"/>
            <w:tcBorders>
              <w:top w:val="single" w:color="auto" w:sz="4" w:space="0"/>
              <w:left w:val="nil"/>
              <w:bottom w:val="single" w:color="auto" w:sz="4" w:space="0"/>
              <w:right w:val="single" w:color="auto" w:sz="4" w:space="0"/>
            </w:tcBorders>
            <w:vAlign w:val="center"/>
          </w:tcPr>
          <w:p w14:paraId="4A772B1C">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65069E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162D66C1">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7CA2505C">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vAlign w:val="center"/>
          </w:tcPr>
          <w:p w14:paraId="63A3B026">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nil"/>
              <w:left w:val="nil"/>
              <w:bottom w:val="single" w:color="auto" w:sz="4" w:space="0"/>
              <w:right w:val="single" w:color="auto" w:sz="4" w:space="0"/>
            </w:tcBorders>
            <w:vAlign w:val="center"/>
          </w:tcPr>
          <w:p w14:paraId="6032A5A8">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非税收入时间</w:t>
            </w:r>
          </w:p>
        </w:tc>
        <w:tc>
          <w:tcPr>
            <w:tcW w:w="1203" w:type="dxa"/>
            <w:tcBorders>
              <w:top w:val="nil"/>
              <w:left w:val="nil"/>
              <w:bottom w:val="single" w:color="auto" w:sz="4" w:space="0"/>
              <w:right w:val="single" w:color="auto" w:sz="4" w:space="0"/>
            </w:tcBorders>
            <w:vAlign w:val="center"/>
          </w:tcPr>
          <w:p w14:paraId="481B79EA">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lang w:val="en-US" w:eastAsia="zh-CN"/>
              </w:rPr>
              <w:t>2023全年</w:t>
            </w:r>
            <w:r>
              <w:rPr>
                <w:rFonts w:hint="eastAsia" w:ascii="FangSong_GB2312" w:hAnsi="FangSong_GB2312" w:eastAsia="FangSong_GB2312" w:cs="FangSong_GB2312"/>
                <w:color w:val="000000"/>
                <w:sz w:val="20"/>
                <w:szCs w:val="20"/>
                <w:highlight w:val="none"/>
              </w:rPr>
              <w:t>　</w:t>
            </w:r>
          </w:p>
        </w:tc>
        <w:tc>
          <w:tcPr>
            <w:tcW w:w="1269" w:type="dxa"/>
            <w:tcBorders>
              <w:top w:val="nil"/>
              <w:left w:val="nil"/>
              <w:bottom w:val="single" w:color="auto" w:sz="4" w:space="0"/>
              <w:right w:val="single" w:color="auto" w:sz="4" w:space="0"/>
            </w:tcBorders>
            <w:vAlign w:val="center"/>
          </w:tcPr>
          <w:p w14:paraId="636BAEAA">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2023全年</w:t>
            </w:r>
          </w:p>
        </w:tc>
        <w:tc>
          <w:tcPr>
            <w:tcW w:w="716" w:type="dxa"/>
            <w:tcBorders>
              <w:top w:val="nil"/>
              <w:left w:val="nil"/>
              <w:bottom w:val="single" w:color="auto" w:sz="4" w:space="0"/>
              <w:right w:val="single" w:color="auto" w:sz="4" w:space="0"/>
            </w:tcBorders>
            <w:vAlign w:val="center"/>
          </w:tcPr>
          <w:p w14:paraId="13B0B095">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4AC54A62">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2FEC3876">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88BD4C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6A967568">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40B9C9D0">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restart"/>
            <w:tcBorders>
              <w:top w:val="single" w:color="auto" w:sz="4" w:space="0"/>
              <w:left w:val="nil"/>
              <w:bottom w:val="single" w:color="auto" w:sz="4" w:space="0"/>
              <w:right w:val="single" w:color="auto" w:sz="4" w:space="0"/>
            </w:tcBorders>
            <w:vAlign w:val="center"/>
          </w:tcPr>
          <w:p w14:paraId="635FA56D">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成本指标</w:t>
            </w:r>
          </w:p>
        </w:tc>
        <w:tc>
          <w:tcPr>
            <w:tcW w:w="1378" w:type="dxa"/>
            <w:tcBorders>
              <w:top w:val="nil"/>
              <w:left w:val="nil"/>
              <w:bottom w:val="single" w:color="auto" w:sz="4" w:space="0"/>
              <w:right w:val="single" w:color="auto" w:sz="4" w:space="0"/>
            </w:tcBorders>
            <w:vAlign w:val="center"/>
          </w:tcPr>
          <w:p w14:paraId="244DF9D6">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非税收入成本</w:t>
            </w:r>
          </w:p>
        </w:tc>
        <w:tc>
          <w:tcPr>
            <w:tcW w:w="1203" w:type="dxa"/>
            <w:tcBorders>
              <w:top w:val="nil"/>
              <w:left w:val="nil"/>
              <w:bottom w:val="single" w:color="auto" w:sz="4" w:space="0"/>
              <w:right w:val="single" w:color="auto" w:sz="4" w:space="0"/>
            </w:tcBorders>
            <w:vAlign w:val="center"/>
          </w:tcPr>
          <w:p w14:paraId="61407722">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408万</w:t>
            </w:r>
          </w:p>
        </w:tc>
        <w:tc>
          <w:tcPr>
            <w:tcW w:w="1269" w:type="dxa"/>
            <w:tcBorders>
              <w:top w:val="nil"/>
              <w:left w:val="nil"/>
              <w:bottom w:val="single" w:color="auto" w:sz="4" w:space="0"/>
              <w:right w:val="single" w:color="auto" w:sz="4" w:space="0"/>
            </w:tcBorders>
            <w:vAlign w:val="center"/>
          </w:tcPr>
          <w:p w14:paraId="0F926CDB">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582.71万</w:t>
            </w:r>
          </w:p>
        </w:tc>
        <w:tc>
          <w:tcPr>
            <w:tcW w:w="716" w:type="dxa"/>
            <w:tcBorders>
              <w:top w:val="nil"/>
              <w:left w:val="nil"/>
              <w:bottom w:val="single" w:color="auto" w:sz="4" w:space="0"/>
              <w:right w:val="single" w:color="auto" w:sz="4" w:space="0"/>
            </w:tcBorders>
            <w:vAlign w:val="center"/>
          </w:tcPr>
          <w:p w14:paraId="2A465106">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vAlign w:val="center"/>
          </w:tcPr>
          <w:p w14:paraId="537FD959">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vAlign w:val="center"/>
          </w:tcPr>
          <w:p w14:paraId="69C1CC2C">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48260E9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03ED6562">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02495CCD">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vAlign w:val="center"/>
          </w:tcPr>
          <w:p w14:paraId="3D8E8FDD">
            <w:pPr>
              <w:spacing w:line="240" w:lineRule="exact"/>
              <w:jc w:val="left"/>
              <w:rPr>
                <w:rFonts w:hint="eastAsia" w:ascii="FangSong_GB2312" w:hAnsi="FangSong_GB2312" w:eastAsia="FangSong_GB2312" w:cs="FangSong_GB2312"/>
                <w:color w:val="000000"/>
                <w:sz w:val="20"/>
                <w:szCs w:val="20"/>
                <w:highlight w:val="none"/>
              </w:rPr>
            </w:pPr>
          </w:p>
        </w:tc>
        <w:tc>
          <w:tcPr>
            <w:tcW w:w="1378" w:type="dxa"/>
            <w:tcBorders>
              <w:top w:val="nil"/>
              <w:left w:val="nil"/>
              <w:bottom w:val="single" w:color="auto" w:sz="4" w:space="0"/>
              <w:right w:val="single" w:color="auto" w:sz="4" w:space="0"/>
            </w:tcBorders>
            <w:vAlign w:val="center"/>
          </w:tcPr>
          <w:p w14:paraId="0C0A4DB0">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控制支出成本</w:t>
            </w:r>
          </w:p>
        </w:tc>
        <w:tc>
          <w:tcPr>
            <w:tcW w:w="1203" w:type="dxa"/>
            <w:tcBorders>
              <w:top w:val="nil"/>
              <w:left w:val="nil"/>
              <w:bottom w:val="single" w:color="auto" w:sz="4" w:space="0"/>
              <w:right w:val="single" w:color="auto" w:sz="4" w:space="0"/>
            </w:tcBorders>
            <w:vAlign w:val="center"/>
          </w:tcPr>
          <w:p w14:paraId="1384455B">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严格控制</w:t>
            </w:r>
          </w:p>
        </w:tc>
        <w:tc>
          <w:tcPr>
            <w:tcW w:w="1269" w:type="dxa"/>
            <w:tcBorders>
              <w:top w:val="nil"/>
              <w:left w:val="nil"/>
              <w:bottom w:val="single" w:color="auto" w:sz="4" w:space="0"/>
              <w:right w:val="single" w:color="auto" w:sz="4" w:space="0"/>
            </w:tcBorders>
            <w:vAlign w:val="center"/>
          </w:tcPr>
          <w:p w14:paraId="2800760D">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严格控制</w:t>
            </w:r>
          </w:p>
        </w:tc>
        <w:tc>
          <w:tcPr>
            <w:tcW w:w="716" w:type="dxa"/>
            <w:tcBorders>
              <w:top w:val="nil"/>
              <w:left w:val="nil"/>
              <w:bottom w:val="single" w:color="auto" w:sz="4" w:space="0"/>
              <w:right w:val="single" w:color="auto" w:sz="4" w:space="0"/>
            </w:tcBorders>
            <w:vAlign w:val="center"/>
          </w:tcPr>
          <w:p w14:paraId="35F9B264">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vAlign w:val="center"/>
          </w:tcPr>
          <w:p w14:paraId="35BA6395">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vAlign w:val="center"/>
          </w:tcPr>
          <w:p w14:paraId="2CF6FF99">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0E3E38C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140D1EDB">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9F94359">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效益指标</w:t>
            </w:r>
          </w:p>
          <w:p w14:paraId="1E37D142">
            <w:pPr>
              <w:widowControl/>
              <w:spacing w:line="240" w:lineRule="exact"/>
              <w:jc w:val="left"/>
              <w:rPr>
                <w:rFonts w:hint="eastAsia" w:ascii="FangSong_GB2312" w:hAnsi="FangSong_GB2312" w:eastAsia="FangSong_GB2312" w:cs="FangSong_GB2312"/>
                <w:color w:val="000000"/>
                <w:sz w:val="20"/>
                <w:szCs w:val="20"/>
                <w:highlight w:val="none"/>
              </w:rPr>
            </w:pPr>
          </w:p>
          <w:p w14:paraId="733F17CD">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（30分）</w:t>
            </w:r>
          </w:p>
          <w:p w14:paraId="2CA6A431">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14:paraId="3A97C034">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经济效</w:t>
            </w:r>
          </w:p>
          <w:p w14:paraId="4BE80698">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378" w:type="dxa"/>
            <w:tcBorders>
              <w:top w:val="single" w:color="auto" w:sz="4" w:space="0"/>
              <w:left w:val="single" w:color="auto" w:sz="4" w:space="0"/>
              <w:bottom w:val="single" w:color="auto" w:sz="4" w:space="0"/>
              <w:right w:val="single" w:color="auto" w:sz="4" w:space="0"/>
            </w:tcBorders>
            <w:vAlign w:val="center"/>
          </w:tcPr>
          <w:p w14:paraId="13ADEEA4">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经营性资产产生的经济效益，增加政府非税收入</w:t>
            </w:r>
          </w:p>
        </w:tc>
        <w:tc>
          <w:tcPr>
            <w:tcW w:w="1203" w:type="dxa"/>
            <w:tcBorders>
              <w:top w:val="single" w:color="auto" w:sz="4" w:space="0"/>
              <w:left w:val="single" w:color="auto" w:sz="4" w:space="0"/>
              <w:bottom w:val="single" w:color="auto" w:sz="4" w:space="0"/>
              <w:right w:val="single" w:color="auto" w:sz="4" w:space="0"/>
            </w:tcBorders>
            <w:vAlign w:val="center"/>
          </w:tcPr>
          <w:p w14:paraId="278B5960">
            <w:pPr>
              <w:widowControl/>
              <w:spacing w:line="240" w:lineRule="exact"/>
              <w:jc w:val="both"/>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有增加</w:t>
            </w:r>
          </w:p>
        </w:tc>
        <w:tc>
          <w:tcPr>
            <w:tcW w:w="1269" w:type="dxa"/>
            <w:tcBorders>
              <w:top w:val="nil"/>
              <w:left w:val="nil"/>
              <w:bottom w:val="single" w:color="auto" w:sz="4" w:space="0"/>
              <w:right w:val="single" w:color="auto" w:sz="4" w:space="0"/>
            </w:tcBorders>
            <w:vAlign w:val="center"/>
          </w:tcPr>
          <w:p w14:paraId="63674F90">
            <w:pPr>
              <w:widowControl/>
              <w:spacing w:line="240" w:lineRule="exact"/>
              <w:jc w:val="both"/>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有增加</w:t>
            </w:r>
          </w:p>
        </w:tc>
        <w:tc>
          <w:tcPr>
            <w:tcW w:w="716" w:type="dxa"/>
            <w:tcBorders>
              <w:top w:val="nil"/>
              <w:left w:val="nil"/>
              <w:bottom w:val="single" w:color="auto" w:sz="4" w:space="0"/>
              <w:right w:val="single" w:color="auto" w:sz="4" w:space="0"/>
            </w:tcBorders>
            <w:vAlign w:val="center"/>
          </w:tcPr>
          <w:p w14:paraId="790F0B0C">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vAlign w:val="center"/>
          </w:tcPr>
          <w:p w14:paraId="7E237CF7">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vAlign w:val="center"/>
          </w:tcPr>
          <w:p w14:paraId="67CE61D5">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9145C8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74C8B924">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C4E5A87">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7E91618F">
            <w:pPr>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379517AF">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反向促进社会发展</w:t>
            </w:r>
          </w:p>
        </w:tc>
        <w:tc>
          <w:tcPr>
            <w:tcW w:w="1203" w:type="dxa"/>
            <w:tcBorders>
              <w:top w:val="single" w:color="auto" w:sz="4" w:space="0"/>
              <w:left w:val="single" w:color="auto" w:sz="4" w:space="0"/>
              <w:bottom w:val="single" w:color="auto" w:sz="4" w:space="0"/>
              <w:right w:val="single" w:color="auto" w:sz="4" w:space="0"/>
            </w:tcBorders>
            <w:vAlign w:val="center"/>
          </w:tcPr>
          <w:p w14:paraId="1AF747DE">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经济平稳发展</w:t>
            </w:r>
          </w:p>
        </w:tc>
        <w:tc>
          <w:tcPr>
            <w:tcW w:w="1269" w:type="dxa"/>
            <w:tcBorders>
              <w:top w:val="nil"/>
              <w:left w:val="nil"/>
              <w:bottom w:val="single" w:color="auto" w:sz="4" w:space="0"/>
              <w:right w:val="single" w:color="auto" w:sz="4" w:space="0"/>
            </w:tcBorders>
            <w:vAlign w:val="center"/>
          </w:tcPr>
          <w:p w14:paraId="0F1FBC20">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经济平稳发展</w:t>
            </w:r>
          </w:p>
        </w:tc>
        <w:tc>
          <w:tcPr>
            <w:tcW w:w="716" w:type="dxa"/>
            <w:tcBorders>
              <w:top w:val="nil"/>
              <w:left w:val="nil"/>
              <w:bottom w:val="single" w:color="auto" w:sz="4" w:space="0"/>
              <w:right w:val="single" w:color="auto" w:sz="4" w:space="0"/>
            </w:tcBorders>
            <w:vAlign w:val="center"/>
          </w:tcPr>
          <w:p w14:paraId="32D8E55F">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vAlign w:val="center"/>
          </w:tcPr>
          <w:p w14:paraId="31661F7C">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vAlign w:val="center"/>
          </w:tcPr>
          <w:p w14:paraId="60B719D7">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4C0AA9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06FADED3">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B07D172">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vAlign w:val="center"/>
          </w:tcPr>
          <w:p w14:paraId="2DA3EEBE">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社会效</w:t>
            </w:r>
          </w:p>
          <w:p w14:paraId="6D6ED1DF">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378" w:type="dxa"/>
            <w:tcBorders>
              <w:top w:val="single" w:color="auto" w:sz="4" w:space="0"/>
              <w:left w:val="single" w:color="auto" w:sz="4" w:space="0"/>
              <w:bottom w:val="single" w:color="auto" w:sz="4" w:space="0"/>
              <w:right w:val="single" w:color="auto" w:sz="4" w:space="0"/>
            </w:tcBorders>
            <w:vAlign w:val="center"/>
          </w:tcPr>
          <w:p w14:paraId="3F254E67">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补贴/奖励人群生活改善情况</w:t>
            </w:r>
          </w:p>
        </w:tc>
        <w:tc>
          <w:tcPr>
            <w:tcW w:w="1203" w:type="dxa"/>
            <w:tcBorders>
              <w:top w:val="single" w:color="auto" w:sz="4" w:space="0"/>
              <w:left w:val="single" w:color="auto" w:sz="4" w:space="0"/>
              <w:bottom w:val="single" w:color="auto" w:sz="4" w:space="0"/>
              <w:right w:val="single" w:color="auto" w:sz="4" w:space="0"/>
            </w:tcBorders>
            <w:vAlign w:val="center"/>
          </w:tcPr>
          <w:p w14:paraId="74C0C3C1">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1269" w:type="dxa"/>
            <w:tcBorders>
              <w:top w:val="nil"/>
              <w:left w:val="nil"/>
              <w:bottom w:val="single" w:color="auto" w:sz="4" w:space="0"/>
              <w:right w:val="single" w:color="auto" w:sz="4" w:space="0"/>
            </w:tcBorders>
            <w:vAlign w:val="center"/>
          </w:tcPr>
          <w:p w14:paraId="3E408067">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716" w:type="dxa"/>
            <w:tcBorders>
              <w:top w:val="nil"/>
              <w:left w:val="nil"/>
              <w:bottom w:val="single" w:color="auto" w:sz="4" w:space="0"/>
              <w:right w:val="single" w:color="auto" w:sz="4" w:space="0"/>
            </w:tcBorders>
            <w:vAlign w:val="center"/>
          </w:tcPr>
          <w:p w14:paraId="709B83E1">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vAlign w:val="center"/>
          </w:tcPr>
          <w:p w14:paraId="2AEB7877">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vAlign w:val="center"/>
          </w:tcPr>
          <w:p w14:paraId="15FB4720">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2CCD58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1DF7917">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3A2A6E0">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11ECD15D">
            <w:pPr>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245C36B0">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减少国有资产的流失和损耗</w:t>
            </w:r>
          </w:p>
        </w:tc>
        <w:tc>
          <w:tcPr>
            <w:tcW w:w="1203" w:type="dxa"/>
            <w:tcBorders>
              <w:top w:val="single" w:color="auto" w:sz="4" w:space="0"/>
              <w:left w:val="single" w:color="auto" w:sz="4" w:space="0"/>
              <w:bottom w:val="single" w:color="auto" w:sz="4" w:space="0"/>
              <w:right w:val="single" w:color="auto" w:sz="4" w:space="0"/>
            </w:tcBorders>
            <w:vAlign w:val="center"/>
          </w:tcPr>
          <w:p w14:paraId="2E6BEBEE">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有所减少</w:t>
            </w:r>
          </w:p>
        </w:tc>
        <w:tc>
          <w:tcPr>
            <w:tcW w:w="1269" w:type="dxa"/>
            <w:tcBorders>
              <w:top w:val="nil"/>
              <w:left w:val="nil"/>
              <w:bottom w:val="single" w:color="auto" w:sz="4" w:space="0"/>
              <w:right w:val="single" w:color="auto" w:sz="4" w:space="0"/>
            </w:tcBorders>
            <w:vAlign w:val="center"/>
          </w:tcPr>
          <w:p w14:paraId="7D6EEE59">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有所减少</w:t>
            </w:r>
          </w:p>
        </w:tc>
        <w:tc>
          <w:tcPr>
            <w:tcW w:w="716" w:type="dxa"/>
            <w:tcBorders>
              <w:top w:val="nil"/>
              <w:left w:val="nil"/>
              <w:bottom w:val="single" w:color="auto" w:sz="4" w:space="0"/>
              <w:right w:val="single" w:color="auto" w:sz="4" w:space="0"/>
            </w:tcBorders>
            <w:vAlign w:val="center"/>
          </w:tcPr>
          <w:p w14:paraId="4631EC17">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vAlign w:val="center"/>
          </w:tcPr>
          <w:p w14:paraId="4716B250">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vAlign w:val="center"/>
          </w:tcPr>
          <w:p w14:paraId="2187E90E">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8E17B3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6CA2FA68">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E5951FB">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0A05F8D6">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04BCDD0E">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消除安全隐患，改善住居环境</w:t>
            </w:r>
          </w:p>
        </w:tc>
        <w:tc>
          <w:tcPr>
            <w:tcW w:w="1203" w:type="dxa"/>
            <w:tcBorders>
              <w:top w:val="single" w:color="auto" w:sz="4" w:space="0"/>
              <w:left w:val="single" w:color="auto" w:sz="4" w:space="0"/>
              <w:bottom w:val="single" w:color="auto" w:sz="4" w:space="0"/>
              <w:right w:val="single" w:color="auto" w:sz="4" w:space="0"/>
            </w:tcBorders>
            <w:vAlign w:val="center"/>
          </w:tcPr>
          <w:p w14:paraId="4FFA1723">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1269" w:type="dxa"/>
            <w:tcBorders>
              <w:top w:val="nil"/>
              <w:left w:val="nil"/>
              <w:bottom w:val="single" w:color="auto" w:sz="4" w:space="0"/>
              <w:right w:val="single" w:color="auto" w:sz="4" w:space="0"/>
            </w:tcBorders>
            <w:vAlign w:val="center"/>
          </w:tcPr>
          <w:p w14:paraId="36B5BE40">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716" w:type="dxa"/>
            <w:tcBorders>
              <w:top w:val="nil"/>
              <w:left w:val="nil"/>
              <w:bottom w:val="single" w:color="auto" w:sz="4" w:space="0"/>
              <w:right w:val="single" w:color="auto" w:sz="4" w:space="0"/>
            </w:tcBorders>
            <w:vAlign w:val="center"/>
          </w:tcPr>
          <w:p w14:paraId="70B7D2F6">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vAlign w:val="center"/>
          </w:tcPr>
          <w:p w14:paraId="4CBC1CFD">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vAlign w:val="center"/>
          </w:tcPr>
          <w:p w14:paraId="757B24E2">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0AB7BA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vAlign w:val="center"/>
          </w:tcPr>
          <w:p w14:paraId="4D2206F7">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62B28F8">
            <w:pPr>
              <w:spacing w:line="240" w:lineRule="exact"/>
              <w:jc w:val="left"/>
              <w:rPr>
                <w:rFonts w:hint="eastAsia" w:ascii="FangSong_GB2312" w:hAnsi="FangSong_GB2312" w:eastAsia="FangSong_GB2312" w:cs="FangSong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14:paraId="519F1F2C">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生态效</w:t>
            </w:r>
          </w:p>
          <w:p w14:paraId="0F856493">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378" w:type="dxa"/>
            <w:tcBorders>
              <w:top w:val="single" w:color="auto" w:sz="4" w:space="0"/>
              <w:left w:val="single" w:color="auto" w:sz="4" w:space="0"/>
              <w:bottom w:val="single" w:color="auto" w:sz="4" w:space="0"/>
              <w:right w:val="single" w:color="auto" w:sz="4" w:space="0"/>
            </w:tcBorders>
            <w:vAlign w:val="center"/>
          </w:tcPr>
          <w:p w14:paraId="386102F8">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降低二氧化碳排放</w:t>
            </w:r>
          </w:p>
        </w:tc>
        <w:tc>
          <w:tcPr>
            <w:tcW w:w="1203" w:type="dxa"/>
            <w:tcBorders>
              <w:top w:val="single" w:color="auto" w:sz="4" w:space="0"/>
              <w:left w:val="single" w:color="auto" w:sz="4" w:space="0"/>
              <w:bottom w:val="single" w:color="auto" w:sz="4" w:space="0"/>
              <w:right w:val="single" w:color="auto" w:sz="4" w:space="0"/>
            </w:tcBorders>
            <w:vAlign w:val="center"/>
          </w:tcPr>
          <w:p w14:paraId="549E8F88">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有所降低</w:t>
            </w:r>
          </w:p>
        </w:tc>
        <w:tc>
          <w:tcPr>
            <w:tcW w:w="1269" w:type="dxa"/>
            <w:tcBorders>
              <w:top w:val="nil"/>
              <w:left w:val="nil"/>
              <w:bottom w:val="single" w:color="auto" w:sz="4" w:space="0"/>
              <w:right w:val="single" w:color="auto" w:sz="4" w:space="0"/>
            </w:tcBorders>
            <w:vAlign w:val="center"/>
          </w:tcPr>
          <w:p w14:paraId="4544316B">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有所降低</w:t>
            </w:r>
          </w:p>
        </w:tc>
        <w:tc>
          <w:tcPr>
            <w:tcW w:w="716" w:type="dxa"/>
            <w:tcBorders>
              <w:top w:val="nil"/>
              <w:left w:val="nil"/>
              <w:bottom w:val="single" w:color="auto" w:sz="4" w:space="0"/>
              <w:right w:val="single" w:color="auto" w:sz="4" w:space="0"/>
            </w:tcBorders>
            <w:vAlign w:val="center"/>
          </w:tcPr>
          <w:p w14:paraId="27E22B77">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vAlign w:val="center"/>
          </w:tcPr>
          <w:p w14:paraId="5BFAAAEA">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vAlign w:val="center"/>
          </w:tcPr>
          <w:p w14:paraId="2A54774D">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7C70ADD">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vAlign w:val="center"/>
          </w:tcPr>
          <w:p w14:paraId="0091C5A6">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6876B1A">
            <w:pPr>
              <w:widowControl/>
              <w:spacing w:line="240" w:lineRule="exact"/>
              <w:jc w:val="left"/>
              <w:rPr>
                <w:rFonts w:hint="eastAsia" w:ascii="FangSong_GB2312" w:hAnsi="FangSong_GB2312" w:eastAsia="FangSong_GB2312" w:cs="FangSong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14:paraId="105F0E71">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可持续影响指标</w:t>
            </w:r>
          </w:p>
        </w:tc>
        <w:tc>
          <w:tcPr>
            <w:tcW w:w="1378" w:type="dxa"/>
            <w:tcBorders>
              <w:top w:val="single" w:color="auto" w:sz="4" w:space="0"/>
              <w:left w:val="single" w:color="auto" w:sz="4" w:space="0"/>
              <w:bottom w:val="single" w:color="auto" w:sz="4" w:space="0"/>
              <w:right w:val="single" w:color="auto" w:sz="4" w:space="0"/>
            </w:tcBorders>
            <w:vAlign w:val="center"/>
          </w:tcPr>
          <w:p w14:paraId="128F090E">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利于社会可持续性发展和进步</w:t>
            </w:r>
          </w:p>
        </w:tc>
        <w:tc>
          <w:tcPr>
            <w:tcW w:w="1203" w:type="dxa"/>
            <w:tcBorders>
              <w:top w:val="single" w:color="auto" w:sz="4" w:space="0"/>
              <w:left w:val="single" w:color="auto" w:sz="4" w:space="0"/>
              <w:bottom w:val="single" w:color="auto" w:sz="4" w:space="0"/>
              <w:right w:val="single" w:color="auto" w:sz="4" w:space="0"/>
            </w:tcBorders>
            <w:vAlign w:val="center"/>
          </w:tcPr>
          <w:p w14:paraId="619B7A52">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有所提高</w:t>
            </w:r>
          </w:p>
        </w:tc>
        <w:tc>
          <w:tcPr>
            <w:tcW w:w="1269" w:type="dxa"/>
            <w:tcBorders>
              <w:top w:val="single" w:color="auto" w:sz="4" w:space="0"/>
              <w:left w:val="single" w:color="auto" w:sz="4" w:space="0"/>
              <w:bottom w:val="single" w:color="auto" w:sz="4" w:space="0"/>
              <w:right w:val="single" w:color="auto" w:sz="4" w:space="0"/>
            </w:tcBorders>
            <w:vAlign w:val="center"/>
          </w:tcPr>
          <w:p w14:paraId="6A4CA821">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有所提高</w:t>
            </w:r>
          </w:p>
        </w:tc>
        <w:tc>
          <w:tcPr>
            <w:tcW w:w="716" w:type="dxa"/>
            <w:tcBorders>
              <w:top w:val="single" w:color="auto" w:sz="4" w:space="0"/>
              <w:left w:val="single" w:color="auto" w:sz="4" w:space="0"/>
              <w:bottom w:val="single" w:color="auto" w:sz="4" w:space="0"/>
              <w:right w:val="single" w:color="auto" w:sz="4" w:space="0"/>
            </w:tcBorders>
            <w:vAlign w:val="center"/>
          </w:tcPr>
          <w:p w14:paraId="392B9203">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14:paraId="1B04809E">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vAlign w:val="center"/>
          </w:tcPr>
          <w:p w14:paraId="75F25156">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420EDD22">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vAlign w:val="center"/>
          </w:tcPr>
          <w:p w14:paraId="15D58AFA">
            <w:pPr>
              <w:spacing w:line="240" w:lineRule="exact"/>
              <w:jc w:val="left"/>
              <w:rPr>
                <w:rFonts w:hint="eastAsia" w:ascii="FangSong_GB2312" w:hAnsi="FangSong_GB2312" w:eastAsia="FangSong_GB2312" w:cs="FangSong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9A097CA">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满意度</w:t>
            </w:r>
          </w:p>
          <w:p w14:paraId="45CFF780">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w:t>
            </w:r>
          </w:p>
          <w:p w14:paraId="6E9E93D6">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（10分）</w:t>
            </w:r>
          </w:p>
        </w:tc>
        <w:tc>
          <w:tcPr>
            <w:tcW w:w="1034" w:type="dxa"/>
            <w:tcBorders>
              <w:top w:val="single" w:color="auto" w:sz="4" w:space="0"/>
              <w:left w:val="single" w:color="auto" w:sz="4" w:space="0"/>
              <w:bottom w:val="single" w:color="auto" w:sz="4" w:space="0"/>
              <w:right w:val="single" w:color="auto" w:sz="4" w:space="0"/>
            </w:tcBorders>
            <w:vAlign w:val="center"/>
          </w:tcPr>
          <w:p w14:paraId="4FA98211">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服务对象满意度指标</w:t>
            </w:r>
          </w:p>
        </w:tc>
        <w:tc>
          <w:tcPr>
            <w:tcW w:w="1378" w:type="dxa"/>
            <w:tcBorders>
              <w:top w:val="single" w:color="auto" w:sz="4" w:space="0"/>
              <w:left w:val="single" w:color="auto" w:sz="4" w:space="0"/>
              <w:bottom w:val="single" w:color="auto" w:sz="4" w:space="0"/>
              <w:right w:val="single" w:color="auto" w:sz="4" w:space="0"/>
            </w:tcBorders>
            <w:vAlign w:val="center"/>
          </w:tcPr>
          <w:p w14:paraId="5CEB295E">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服务对象</w:t>
            </w:r>
          </w:p>
          <w:p w14:paraId="0CE4D3AF">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满意度指</w:t>
            </w:r>
          </w:p>
          <w:p w14:paraId="0801A515">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标95%</w:t>
            </w:r>
          </w:p>
        </w:tc>
        <w:tc>
          <w:tcPr>
            <w:tcW w:w="1203" w:type="dxa"/>
            <w:tcBorders>
              <w:top w:val="single" w:color="auto" w:sz="4" w:space="0"/>
              <w:left w:val="single" w:color="auto" w:sz="4" w:space="0"/>
              <w:bottom w:val="single" w:color="auto" w:sz="4" w:space="0"/>
              <w:right w:val="single" w:color="auto" w:sz="4" w:space="0"/>
            </w:tcBorders>
            <w:vAlign w:val="center"/>
          </w:tcPr>
          <w:p w14:paraId="580632D1">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1269" w:type="dxa"/>
            <w:tcBorders>
              <w:top w:val="nil"/>
              <w:left w:val="nil"/>
              <w:bottom w:val="single" w:color="auto" w:sz="4" w:space="0"/>
              <w:right w:val="single" w:color="auto" w:sz="4" w:space="0"/>
            </w:tcBorders>
            <w:vAlign w:val="center"/>
          </w:tcPr>
          <w:p w14:paraId="6B4B223C">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716" w:type="dxa"/>
            <w:tcBorders>
              <w:top w:val="nil"/>
              <w:left w:val="nil"/>
              <w:bottom w:val="single" w:color="auto" w:sz="4" w:space="0"/>
              <w:right w:val="single" w:color="auto" w:sz="4" w:space="0"/>
            </w:tcBorders>
            <w:vAlign w:val="center"/>
          </w:tcPr>
          <w:p w14:paraId="76EF45A0">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vAlign w:val="center"/>
          </w:tcPr>
          <w:p w14:paraId="27B80C68">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vAlign w:val="center"/>
          </w:tcPr>
          <w:p w14:paraId="0BC60AAD">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0B325084">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vAlign w:val="center"/>
          </w:tcPr>
          <w:p w14:paraId="7781FE38">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总分</w:t>
            </w:r>
          </w:p>
        </w:tc>
        <w:tc>
          <w:tcPr>
            <w:tcW w:w="716" w:type="dxa"/>
            <w:tcBorders>
              <w:top w:val="nil"/>
              <w:left w:val="nil"/>
              <w:bottom w:val="single" w:color="auto" w:sz="4" w:space="0"/>
              <w:right w:val="single" w:color="auto" w:sz="4" w:space="0"/>
            </w:tcBorders>
            <w:vAlign w:val="center"/>
          </w:tcPr>
          <w:p w14:paraId="035593C1">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100</w:t>
            </w:r>
          </w:p>
        </w:tc>
        <w:tc>
          <w:tcPr>
            <w:tcW w:w="873" w:type="dxa"/>
            <w:tcBorders>
              <w:top w:val="nil"/>
              <w:left w:val="nil"/>
              <w:bottom w:val="single" w:color="auto" w:sz="4" w:space="0"/>
              <w:right w:val="single" w:color="auto" w:sz="4" w:space="0"/>
            </w:tcBorders>
            <w:vAlign w:val="center"/>
          </w:tcPr>
          <w:p w14:paraId="0C409E97">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96</w:t>
            </w:r>
          </w:p>
        </w:tc>
        <w:tc>
          <w:tcPr>
            <w:tcW w:w="1446" w:type="dxa"/>
            <w:tcBorders>
              <w:top w:val="nil"/>
              <w:left w:val="nil"/>
              <w:bottom w:val="single" w:color="auto" w:sz="4" w:space="0"/>
              <w:right w:val="single" w:color="auto" w:sz="4" w:space="0"/>
            </w:tcBorders>
            <w:vAlign w:val="center"/>
          </w:tcPr>
          <w:p w14:paraId="4A9981B7">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bl>
    <w:p w14:paraId="2D503BF3">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FangSong_GB2312" w:cs="Times New Roman"/>
          <w:sz w:val="22"/>
          <w:highlight w:val="none"/>
        </w:rPr>
        <w:t>填表人：</w:t>
      </w:r>
      <w:r>
        <w:rPr>
          <w:rFonts w:hint="eastAsia" w:ascii="Times New Roman" w:hAnsi="Times New Roman" w:eastAsia="FangSong_GB2312" w:cs="Times New Roman"/>
          <w:sz w:val="22"/>
          <w:highlight w:val="none"/>
          <w:lang w:eastAsia="zh-CN"/>
        </w:rPr>
        <w:t>杨晋芬</w:t>
      </w:r>
      <w:r>
        <w:rPr>
          <w:rFonts w:hint="default" w:ascii="Times New Roman" w:hAnsi="Times New Roman" w:eastAsia="FangSong_GB2312" w:cs="Times New Roman"/>
          <w:sz w:val="22"/>
          <w:highlight w:val="none"/>
        </w:rPr>
        <w:t xml:space="preserve">  填报日期：</w:t>
      </w:r>
      <w:r>
        <w:rPr>
          <w:rFonts w:hint="eastAsia" w:ascii="Times New Roman" w:hAnsi="Times New Roman" w:eastAsia="FangSong_GB2312" w:cs="Times New Roman"/>
          <w:sz w:val="22"/>
          <w:highlight w:val="none"/>
          <w:lang w:val="en-US" w:eastAsia="zh-CN"/>
        </w:rPr>
        <w:t>2024.07.16</w:t>
      </w:r>
      <w:r>
        <w:rPr>
          <w:rFonts w:hint="default" w:ascii="Times New Roman" w:hAnsi="Times New Roman" w:eastAsia="FangSong_GB2312" w:cs="Times New Roman"/>
          <w:sz w:val="22"/>
          <w:highlight w:val="none"/>
        </w:rPr>
        <w:t xml:space="preserve"> </w:t>
      </w:r>
      <w:r>
        <w:rPr>
          <w:rFonts w:hint="eastAsia" w:ascii="Times New Roman" w:hAnsi="Times New Roman" w:eastAsia="FangSong_GB2312" w:cs="Times New Roman"/>
          <w:sz w:val="22"/>
          <w:highlight w:val="none"/>
          <w:lang w:val="en-US" w:eastAsia="zh-CN"/>
        </w:rPr>
        <w:t xml:space="preserve"> </w:t>
      </w:r>
      <w:r>
        <w:rPr>
          <w:rFonts w:hint="default" w:ascii="Times New Roman" w:hAnsi="Times New Roman" w:eastAsia="FangSong_GB2312" w:cs="Times New Roman"/>
          <w:sz w:val="22"/>
          <w:highlight w:val="none"/>
        </w:rPr>
        <w:t>联系电话：</w:t>
      </w:r>
      <w:r>
        <w:rPr>
          <w:rFonts w:hint="eastAsia" w:ascii="Times New Roman" w:hAnsi="Times New Roman" w:eastAsia="FangSong_GB2312" w:cs="Times New Roman"/>
          <w:sz w:val="22"/>
          <w:highlight w:val="none"/>
          <w:lang w:val="en-US" w:eastAsia="zh-CN"/>
        </w:rPr>
        <w:t>8880759</w:t>
      </w:r>
      <w:r>
        <w:rPr>
          <w:rFonts w:hint="default" w:ascii="Times New Roman" w:hAnsi="Times New Roman" w:eastAsia="FangSong_GB2312" w:cs="Times New Roman"/>
          <w:sz w:val="22"/>
          <w:highlight w:val="none"/>
        </w:rPr>
        <w:t xml:space="preserve"> 单位负责人签字：</w:t>
      </w:r>
      <w:r>
        <w:rPr>
          <w:rFonts w:hint="eastAsia" w:ascii="Times New Roman" w:hAnsi="Times New Roman" w:eastAsia="FangSong_GB2312" w:cs="Times New Roman"/>
          <w:sz w:val="22"/>
          <w:highlight w:val="none"/>
          <w:lang w:eastAsia="zh-CN"/>
        </w:rPr>
        <w:t>汤露</w:t>
      </w:r>
      <w:r>
        <w:rPr>
          <w:rFonts w:hint="default" w:ascii="Times New Roman" w:hAnsi="Times New Roman" w:eastAsia="FangSong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7DF2B4B4">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fixed"/>
        <w:tblCellMar>
          <w:top w:w="0" w:type="dxa"/>
          <w:left w:w="108" w:type="dxa"/>
          <w:bottom w:w="0" w:type="dxa"/>
          <w:right w:w="108" w:type="dxa"/>
        </w:tblCellMar>
      </w:tblPr>
      <w:tblGrid>
        <w:gridCol w:w="1060"/>
        <w:gridCol w:w="1066"/>
        <w:gridCol w:w="1055"/>
        <w:gridCol w:w="1427"/>
        <w:gridCol w:w="1462"/>
        <w:gridCol w:w="1288"/>
        <w:gridCol w:w="687"/>
        <w:gridCol w:w="675"/>
        <w:gridCol w:w="1131"/>
      </w:tblGrid>
      <w:tr w14:paraId="74A90BD8">
        <w:tblPrEx>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14:paraId="7DF388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项目支</w:t>
            </w:r>
          </w:p>
          <w:p w14:paraId="30A4B6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出名称</w:t>
            </w:r>
          </w:p>
        </w:tc>
        <w:tc>
          <w:tcPr>
            <w:tcW w:w="8791" w:type="dxa"/>
            <w:gridSpan w:val="8"/>
            <w:tcBorders>
              <w:top w:val="single" w:color="auto" w:sz="4" w:space="0"/>
              <w:left w:val="nil"/>
              <w:bottom w:val="single" w:color="auto" w:sz="4" w:space="0"/>
              <w:right w:val="single" w:color="auto" w:sz="4" w:space="0"/>
            </w:tcBorders>
            <w:vAlign w:val="center"/>
          </w:tcPr>
          <w:p w14:paraId="5EA942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Arial" w:eastAsia="FangSong_GB2312"/>
                <w:color w:val="000000" w:themeColor="text1"/>
                <w:spacing w:val="0"/>
                <w:sz w:val="21"/>
                <w:szCs w:val="21"/>
                <w:lang w:val="en-US" w:eastAsia="zh-CN"/>
                <w14:textFill>
                  <w14:solidFill>
                    <w14:schemeClr w14:val="tx1"/>
                  </w14:solidFill>
                </w14:textFill>
              </w:rPr>
              <w:t>非税收入执收成本</w:t>
            </w:r>
          </w:p>
        </w:tc>
      </w:tr>
      <w:tr w14:paraId="341AA318">
        <w:tblPrEx>
          <w:tblCellMar>
            <w:top w:w="0" w:type="dxa"/>
            <w:left w:w="108" w:type="dxa"/>
            <w:bottom w:w="0" w:type="dxa"/>
            <w:right w:w="108" w:type="dxa"/>
          </w:tblCellMar>
        </w:tblPrEx>
        <w:trPr>
          <w:jc w:val="center"/>
        </w:trPr>
        <w:tc>
          <w:tcPr>
            <w:tcW w:w="1060" w:type="dxa"/>
            <w:tcBorders>
              <w:top w:val="nil"/>
              <w:left w:val="single" w:color="auto" w:sz="4" w:space="0"/>
              <w:bottom w:val="single" w:color="auto" w:sz="4" w:space="0"/>
              <w:right w:val="single" w:color="auto" w:sz="4" w:space="0"/>
            </w:tcBorders>
            <w:vAlign w:val="center"/>
          </w:tcPr>
          <w:p w14:paraId="77EFAD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主管部门</w:t>
            </w:r>
          </w:p>
        </w:tc>
        <w:tc>
          <w:tcPr>
            <w:tcW w:w="5010" w:type="dxa"/>
            <w:gridSpan w:val="4"/>
            <w:tcBorders>
              <w:top w:val="single" w:color="auto" w:sz="4" w:space="0"/>
              <w:left w:val="nil"/>
              <w:bottom w:val="single" w:color="auto" w:sz="4" w:space="0"/>
              <w:right w:val="single" w:color="auto" w:sz="4" w:space="0"/>
            </w:tcBorders>
            <w:vAlign w:val="center"/>
          </w:tcPr>
          <w:p w14:paraId="715746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岳阳市人民政府</w:t>
            </w:r>
          </w:p>
        </w:tc>
        <w:tc>
          <w:tcPr>
            <w:tcW w:w="1288" w:type="dxa"/>
            <w:tcBorders>
              <w:top w:val="single" w:color="auto" w:sz="4" w:space="0"/>
              <w:left w:val="nil"/>
              <w:bottom w:val="single" w:color="auto" w:sz="4" w:space="0"/>
              <w:right w:val="single" w:color="000000" w:sz="4" w:space="0"/>
            </w:tcBorders>
            <w:vAlign w:val="center"/>
          </w:tcPr>
          <w:p w14:paraId="0C17D1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实施单位</w:t>
            </w:r>
          </w:p>
        </w:tc>
        <w:tc>
          <w:tcPr>
            <w:tcW w:w="2493" w:type="dxa"/>
            <w:gridSpan w:val="3"/>
            <w:tcBorders>
              <w:top w:val="single" w:color="auto" w:sz="4" w:space="0"/>
              <w:left w:val="nil"/>
              <w:bottom w:val="single" w:color="auto" w:sz="4" w:space="0"/>
              <w:right w:val="single" w:color="auto" w:sz="4" w:space="0"/>
            </w:tcBorders>
            <w:vAlign w:val="center"/>
          </w:tcPr>
          <w:p w14:paraId="6B7FBD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岳阳市机关事务管理局</w:t>
            </w:r>
          </w:p>
        </w:tc>
      </w:tr>
      <w:tr w14:paraId="476A3C9A">
        <w:tblPrEx>
          <w:tblCellMar>
            <w:top w:w="0" w:type="dxa"/>
            <w:left w:w="108" w:type="dxa"/>
            <w:bottom w:w="0" w:type="dxa"/>
            <w:right w:w="108" w:type="dxa"/>
          </w:tblCellMar>
        </w:tblPrEx>
        <w:trPr>
          <w:jc w:val="center"/>
        </w:trPr>
        <w:tc>
          <w:tcPr>
            <w:tcW w:w="1060" w:type="dxa"/>
            <w:vMerge w:val="restart"/>
            <w:tcBorders>
              <w:top w:val="nil"/>
              <w:left w:val="single" w:color="auto" w:sz="4" w:space="0"/>
              <w:bottom w:val="single" w:color="000000" w:sz="4" w:space="0"/>
              <w:right w:val="single" w:color="auto" w:sz="4" w:space="0"/>
            </w:tcBorders>
            <w:vAlign w:val="center"/>
          </w:tcPr>
          <w:p w14:paraId="61DBD7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rPr>
              <w:t>项目资金</w:t>
            </w:r>
          </w:p>
          <w:p w14:paraId="759E9E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（万元）</w:t>
            </w:r>
          </w:p>
        </w:tc>
        <w:tc>
          <w:tcPr>
            <w:tcW w:w="2121" w:type="dxa"/>
            <w:gridSpan w:val="2"/>
            <w:tcBorders>
              <w:top w:val="nil"/>
              <w:left w:val="nil"/>
              <w:bottom w:val="single" w:color="auto" w:sz="4" w:space="0"/>
              <w:right w:val="single" w:color="auto" w:sz="4" w:space="0"/>
            </w:tcBorders>
            <w:vAlign w:val="center"/>
          </w:tcPr>
          <w:p w14:paraId="1A61F7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27" w:type="dxa"/>
            <w:tcBorders>
              <w:top w:val="nil"/>
              <w:left w:val="nil"/>
              <w:bottom w:val="single" w:color="auto" w:sz="4" w:space="0"/>
              <w:right w:val="single" w:color="auto" w:sz="4" w:space="0"/>
            </w:tcBorders>
            <w:vAlign w:val="center"/>
          </w:tcPr>
          <w:p w14:paraId="3F8652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年初</w:t>
            </w:r>
          </w:p>
          <w:p w14:paraId="1B3422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462" w:type="dxa"/>
            <w:tcBorders>
              <w:top w:val="nil"/>
              <w:left w:val="nil"/>
              <w:bottom w:val="single" w:color="auto" w:sz="4" w:space="0"/>
              <w:right w:val="single" w:color="auto" w:sz="4" w:space="0"/>
            </w:tcBorders>
            <w:vAlign w:val="center"/>
          </w:tcPr>
          <w:p w14:paraId="616F03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全年</w:t>
            </w:r>
          </w:p>
          <w:p w14:paraId="4B85A2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288" w:type="dxa"/>
            <w:tcBorders>
              <w:top w:val="nil"/>
              <w:left w:val="nil"/>
              <w:bottom w:val="single" w:color="auto" w:sz="4" w:space="0"/>
              <w:right w:val="single" w:color="auto" w:sz="4" w:space="0"/>
            </w:tcBorders>
            <w:vAlign w:val="center"/>
          </w:tcPr>
          <w:p w14:paraId="776FAF4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全年</w:t>
            </w:r>
          </w:p>
          <w:p w14:paraId="3BD5A9E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执行数</w:t>
            </w:r>
          </w:p>
        </w:tc>
        <w:tc>
          <w:tcPr>
            <w:tcW w:w="687" w:type="dxa"/>
            <w:tcBorders>
              <w:top w:val="nil"/>
              <w:left w:val="nil"/>
              <w:bottom w:val="single" w:color="auto" w:sz="4" w:space="0"/>
              <w:right w:val="single" w:color="auto" w:sz="4" w:space="0"/>
            </w:tcBorders>
            <w:vAlign w:val="center"/>
          </w:tcPr>
          <w:p w14:paraId="089875A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分值</w:t>
            </w:r>
          </w:p>
        </w:tc>
        <w:tc>
          <w:tcPr>
            <w:tcW w:w="675" w:type="dxa"/>
            <w:tcBorders>
              <w:top w:val="nil"/>
              <w:left w:val="nil"/>
              <w:bottom w:val="single" w:color="auto" w:sz="4" w:space="0"/>
              <w:right w:val="single" w:color="auto" w:sz="4" w:space="0"/>
            </w:tcBorders>
            <w:vAlign w:val="center"/>
          </w:tcPr>
          <w:p w14:paraId="475DB4D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执行率</w:t>
            </w:r>
          </w:p>
        </w:tc>
        <w:tc>
          <w:tcPr>
            <w:tcW w:w="1131" w:type="dxa"/>
            <w:tcBorders>
              <w:top w:val="nil"/>
              <w:left w:val="nil"/>
              <w:bottom w:val="single" w:color="auto" w:sz="4" w:space="0"/>
              <w:right w:val="single" w:color="auto" w:sz="4" w:space="0"/>
            </w:tcBorders>
            <w:vAlign w:val="center"/>
          </w:tcPr>
          <w:p w14:paraId="69B943E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得分</w:t>
            </w:r>
          </w:p>
        </w:tc>
      </w:tr>
      <w:tr w14:paraId="670EEBB3">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20A7A5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456696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年度资金总额　</w:t>
            </w:r>
          </w:p>
        </w:tc>
        <w:tc>
          <w:tcPr>
            <w:tcW w:w="1427" w:type="dxa"/>
            <w:tcBorders>
              <w:top w:val="nil"/>
              <w:left w:val="nil"/>
              <w:bottom w:val="single" w:color="auto" w:sz="4" w:space="0"/>
              <w:right w:val="single" w:color="auto" w:sz="4" w:space="0"/>
            </w:tcBorders>
            <w:vAlign w:val="center"/>
          </w:tcPr>
          <w:p w14:paraId="358320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1B4632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582.71</w:t>
            </w:r>
          </w:p>
        </w:tc>
        <w:tc>
          <w:tcPr>
            <w:tcW w:w="1288" w:type="dxa"/>
            <w:tcBorders>
              <w:top w:val="nil"/>
              <w:left w:val="nil"/>
              <w:bottom w:val="single" w:color="auto" w:sz="4" w:space="0"/>
              <w:right w:val="single" w:color="auto" w:sz="4" w:space="0"/>
            </w:tcBorders>
            <w:vAlign w:val="center"/>
          </w:tcPr>
          <w:p w14:paraId="6BAF28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582.71</w:t>
            </w:r>
          </w:p>
        </w:tc>
        <w:tc>
          <w:tcPr>
            <w:tcW w:w="687" w:type="dxa"/>
            <w:tcBorders>
              <w:top w:val="nil"/>
              <w:left w:val="nil"/>
              <w:bottom w:val="single" w:color="auto" w:sz="4" w:space="0"/>
              <w:right w:val="single" w:color="auto" w:sz="4" w:space="0"/>
            </w:tcBorders>
            <w:vAlign w:val="center"/>
          </w:tcPr>
          <w:p w14:paraId="28514A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10</w:t>
            </w:r>
          </w:p>
        </w:tc>
        <w:tc>
          <w:tcPr>
            <w:tcW w:w="675" w:type="dxa"/>
            <w:tcBorders>
              <w:top w:val="nil"/>
              <w:left w:val="nil"/>
              <w:bottom w:val="single" w:color="auto" w:sz="4" w:space="0"/>
              <w:right w:val="single" w:color="auto" w:sz="4" w:space="0"/>
            </w:tcBorders>
            <w:vAlign w:val="center"/>
          </w:tcPr>
          <w:p w14:paraId="0E46CF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40F44A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BDA6DB4">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3B68D5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4C492D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其中：当年财政拨款　</w:t>
            </w:r>
          </w:p>
        </w:tc>
        <w:tc>
          <w:tcPr>
            <w:tcW w:w="1427" w:type="dxa"/>
            <w:tcBorders>
              <w:top w:val="nil"/>
              <w:left w:val="nil"/>
              <w:bottom w:val="single" w:color="auto" w:sz="4" w:space="0"/>
              <w:right w:val="single" w:color="auto" w:sz="4" w:space="0"/>
            </w:tcBorders>
            <w:vAlign w:val="center"/>
          </w:tcPr>
          <w:p w14:paraId="49F674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378839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582.71</w:t>
            </w:r>
          </w:p>
        </w:tc>
        <w:tc>
          <w:tcPr>
            <w:tcW w:w="1288" w:type="dxa"/>
            <w:tcBorders>
              <w:top w:val="nil"/>
              <w:left w:val="nil"/>
              <w:bottom w:val="single" w:color="auto" w:sz="4" w:space="0"/>
              <w:right w:val="single" w:color="auto" w:sz="4" w:space="0"/>
            </w:tcBorders>
            <w:vAlign w:val="center"/>
          </w:tcPr>
          <w:p w14:paraId="1E0BC0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582.71</w:t>
            </w:r>
          </w:p>
        </w:tc>
        <w:tc>
          <w:tcPr>
            <w:tcW w:w="687" w:type="dxa"/>
            <w:tcBorders>
              <w:top w:val="nil"/>
              <w:left w:val="nil"/>
              <w:bottom w:val="single" w:color="auto" w:sz="4" w:space="0"/>
              <w:right w:val="single" w:color="auto" w:sz="4" w:space="0"/>
            </w:tcBorders>
            <w:vAlign w:val="center"/>
          </w:tcPr>
          <w:p w14:paraId="2CFDD8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086049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5C8876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6980AB2">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357E84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18D6E07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上年结转资金　</w:t>
            </w:r>
          </w:p>
        </w:tc>
        <w:tc>
          <w:tcPr>
            <w:tcW w:w="1427" w:type="dxa"/>
            <w:tcBorders>
              <w:top w:val="nil"/>
              <w:left w:val="nil"/>
              <w:bottom w:val="single" w:color="auto" w:sz="4" w:space="0"/>
              <w:right w:val="single" w:color="auto" w:sz="4" w:space="0"/>
            </w:tcBorders>
            <w:vAlign w:val="center"/>
          </w:tcPr>
          <w:p w14:paraId="6D8EE0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044D6F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288" w:type="dxa"/>
            <w:tcBorders>
              <w:top w:val="nil"/>
              <w:left w:val="nil"/>
              <w:bottom w:val="single" w:color="auto" w:sz="4" w:space="0"/>
              <w:right w:val="single" w:color="auto" w:sz="4" w:space="0"/>
            </w:tcBorders>
            <w:vAlign w:val="center"/>
          </w:tcPr>
          <w:p w14:paraId="511DAD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87" w:type="dxa"/>
            <w:tcBorders>
              <w:top w:val="nil"/>
              <w:left w:val="nil"/>
              <w:bottom w:val="single" w:color="auto" w:sz="4" w:space="0"/>
              <w:right w:val="single" w:color="auto" w:sz="4" w:space="0"/>
            </w:tcBorders>
            <w:vAlign w:val="center"/>
          </w:tcPr>
          <w:p w14:paraId="4EC5AD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3B218C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08F61D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F3AF338">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auto" w:sz="4" w:space="0"/>
              <w:right w:val="single" w:color="auto" w:sz="4" w:space="0"/>
            </w:tcBorders>
            <w:vAlign w:val="center"/>
          </w:tcPr>
          <w:p w14:paraId="0C585E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4254A88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其他资金</w:t>
            </w:r>
          </w:p>
        </w:tc>
        <w:tc>
          <w:tcPr>
            <w:tcW w:w="1427" w:type="dxa"/>
            <w:tcBorders>
              <w:top w:val="nil"/>
              <w:left w:val="nil"/>
              <w:bottom w:val="single" w:color="auto" w:sz="4" w:space="0"/>
              <w:right w:val="single" w:color="auto" w:sz="4" w:space="0"/>
            </w:tcBorders>
            <w:vAlign w:val="center"/>
          </w:tcPr>
          <w:p w14:paraId="0B29C3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34597E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288" w:type="dxa"/>
            <w:tcBorders>
              <w:top w:val="nil"/>
              <w:left w:val="nil"/>
              <w:bottom w:val="single" w:color="auto" w:sz="4" w:space="0"/>
              <w:right w:val="single" w:color="auto" w:sz="4" w:space="0"/>
            </w:tcBorders>
            <w:vAlign w:val="center"/>
          </w:tcPr>
          <w:p w14:paraId="499C9A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87" w:type="dxa"/>
            <w:tcBorders>
              <w:top w:val="nil"/>
              <w:left w:val="nil"/>
              <w:bottom w:val="single" w:color="auto" w:sz="4" w:space="0"/>
              <w:right w:val="single" w:color="auto" w:sz="4" w:space="0"/>
            </w:tcBorders>
            <w:vAlign w:val="center"/>
          </w:tcPr>
          <w:p w14:paraId="5638A6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53EA0B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2384A1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F9CAC2E">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1541A9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年度总体目标</w:t>
            </w: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0C517C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预期目标</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5A20BC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实际完成情况　</w:t>
            </w:r>
          </w:p>
        </w:tc>
      </w:tr>
      <w:tr w14:paraId="24CFCEF0">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1BC88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13F5D6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按照市委市政府《关于岳阳市市级党政机关和事业单位经营性国有资产统一监管的实施意见》，对市直行政事业单位经营性国有资产集中统一监管，是推进治理体系和治理能力现代化的必然要求，规范我市国有资产监管的现实需要，是确保经营性国有资产保值增效的有效途径.</w:t>
            </w:r>
          </w:p>
          <w:p w14:paraId="17D5B3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2、按照市委市政府下达的非税任务，对我单位管理的经营性资产进行管理并按相关文件要求征收租金，上缴市财政。</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0699C6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已完成100%</w:t>
            </w:r>
          </w:p>
        </w:tc>
      </w:tr>
      <w:tr w14:paraId="35E87C1E">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26A409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绩</w:t>
            </w:r>
          </w:p>
          <w:p w14:paraId="69E4C2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w:t>
            </w:r>
          </w:p>
          <w:p w14:paraId="145C19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w:t>
            </w:r>
          </w:p>
          <w:p w14:paraId="0F0570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标</w:t>
            </w:r>
          </w:p>
        </w:tc>
        <w:tc>
          <w:tcPr>
            <w:tcW w:w="1066" w:type="dxa"/>
            <w:tcBorders>
              <w:top w:val="single" w:color="auto" w:sz="4" w:space="0"/>
              <w:left w:val="single" w:color="auto" w:sz="4" w:space="0"/>
              <w:bottom w:val="single" w:color="auto" w:sz="4" w:space="0"/>
              <w:right w:val="single" w:color="auto" w:sz="4" w:space="0"/>
            </w:tcBorders>
            <w:vAlign w:val="center"/>
          </w:tcPr>
          <w:p w14:paraId="6E6F14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一级指标</w:t>
            </w:r>
          </w:p>
        </w:tc>
        <w:tc>
          <w:tcPr>
            <w:tcW w:w="1055" w:type="dxa"/>
            <w:tcBorders>
              <w:top w:val="single" w:color="auto" w:sz="4" w:space="0"/>
              <w:left w:val="single" w:color="auto" w:sz="4" w:space="0"/>
              <w:bottom w:val="single" w:color="auto" w:sz="4" w:space="0"/>
              <w:right w:val="single" w:color="auto" w:sz="4" w:space="0"/>
            </w:tcBorders>
            <w:vAlign w:val="center"/>
          </w:tcPr>
          <w:p w14:paraId="4FD248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二级指标</w:t>
            </w:r>
          </w:p>
        </w:tc>
        <w:tc>
          <w:tcPr>
            <w:tcW w:w="1427" w:type="dxa"/>
            <w:tcBorders>
              <w:top w:val="single" w:color="auto" w:sz="4" w:space="0"/>
              <w:left w:val="single" w:color="auto" w:sz="4" w:space="0"/>
              <w:bottom w:val="single" w:color="auto" w:sz="4" w:space="0"/>
              <w:right w:val="single" w:color="auto" w:sz="4" w:space="0"/>
            </w:tcBorders>
            <w:vAlign w:val="center"/>
          </w:tcPr>
          <w:p w14:paraId="0173DE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三级指标</w:t>
            </w:r>
          </w:p>
        </w:tc>
        <w:tc>
          <w:tcPr>
            <w:tcW w:w="1462" w:type="dxa"/>
            <w:tcBorders>
              <w:top w:val="single" w:color="auto" w:sz="4" w:space="0"/>
              <w:left w:val="single" w:color="auto" w:sz="4" w:space="0"/>
              <w:bottom w:val="single" w:color="auto" w:sz="4" w:space="0"/>
              <w:right w:val="single" w:color="auto" w:sz="4" w:space="0"/>
            </w:tcBorders>
            <w:vAlign w:val="center"/>
          </w:tcPr>
          <w:p w14:paraId="2082EB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w:t>
            </w:r>
          </w:p>
          <w:p w14:paraId="662268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指标值</w:t>
            </w:r>
          </w:p>
        </w:tc>
        <w:tc>
          <w:tcPr>
            <w:tcW w:w="1288" w:type="dxa"/>
            <w:tcBorders>
              <w:top w:val="single" w:color="auto" w:sz="4" w:space="0"/>
              <w:left w:val="single" w:color="auto" w:sz="4" w:space="0"/>
              <w:bottom w:val="single" w:color="auto" w:sz="4" w:space="0"/>
              <w:right w:val="single" w:color="auto" w:sz="4" w:space="0"/>
            </w:tcBorders>
            <w:vAlign w:val="center"/>
          </w:tcPr>
          <w:p w14:paraId="595FA9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w:t>
            </w:r>
          </w:p>
          <w:p w14:paraId="6A447B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完成值</w:t>
            </w:r>
          </w:p>
        </w:tc>
        <w:tc>
          <w:tcPr>
            <w:tcW w:w="687" w:type="dxa"/>
            <w:tcBorders>
              <w:top w:val="single" w:color="auto" w:sz="4" w:space="0"/>
              <w:left w:val="single" w:color="auto" w:sz="4" w:space="0"/>
              <w:bottom w:val="single" w:color="auto" w:sz="4" w:space="0"/>
              <w:right w:val="single" w:color="auto" w:sz="4" w:space="0"/>
            </w:tcBorders>
            <w:vAlign w:val="center"/>
          </w:tcPr>
          <w:p w14:paraId="6E7CA5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分值</w:t>
            </w:r>
          </w:p>
        </w:tc>
        <w:tc>
          <w:tcPr>
            <w:tcW w:w="675" w:type="dxa"/>
            <w:tcBorders>
              <w:top w:val="nil"/>
              <w:left w:val="nil"/>
              <w:bottom w:val="single" w:color="auto" w:sz="4" w:space="0"/>
              <w:right w:val="single" w:color="auto" w:sz="4" w:space="0"/>
            </w:tcBorders>
            <w:vAlign w:val="center"/>
          </w:tcPr>
          <w:p w14:paraId="1E9BC3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得分</w:t>
            </w:r>
          </w:p>
        </w:tc>
        <w:tc>
          <w:tcPr>
            <w:tcW w:w="1131" w:type="dxa"/>
            <w:tcBorders>
              <w:top w:val="nil"/>
              <w:left w:val="nil"/>
              <w:bottom w:val="single" w:color="auto" w:sz="4" w:space="0"/>
              <w:right w:val="single" w:color="auto" w:sz="4" w:space="0"/>
            </w:tcBorders>
            <w:vAlign w:val="center"/>
          </w:tcPr>
          <w:p w14:paraId="52E4925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偏差原因分析及改进措施</w:t>
            </w:r>
          </w:p>
        </w:tc>
      </w:tr>
      <w:tr w14:paraId="54719408">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831F66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31193D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产出指标</w:t>
            </w:r>
          </w:p>
          <w:p w14:paraId="0ACC9D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p w14:paraId="10D9F3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(50分)</w:t>
            </w:r>
          </w:p>
        </w:tc>
        <w:tc>
          <w:tcPr>
            <w:tcW w:w="1055" w:type="dxa"/>
            <w:tcBorders>
              <w:top w:val="single" w:color="auto" w:sz="4" w:space="0"/>
              <w:left w:val="single" w:color="auto" w:sz="4" w:space="0"/>
              <w:bottom w:val="single" w:color="auto" w:sz="4" w:space="0"/>
              <w:right w:val="single" w:color="auto" w:sz="4" w:space="0"/>
            </w:tcBorders>
            <w:vAlign w:val="center"/>
          </w:tcPr>
          <w:p w14:paraId="290D86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数量指标</w:t>
            </w:r>
          </w:p>
        </w:tc>
        <w:tc>
          <w:tcPr>
            <w:tcW w:w="1427" w:type="dxa"/>
            <w:tcBorders>
              <w:top w:val="single" w:color="auto" w:sz="4" w:space="0"/>
              <w:left w:val="single" w:color="auto" w:sz="4" w:space="0"/>
              <w:bottom w:val="single" w:color="auto" w:sz="4" w:space="0"/>
              <w:right w:val="single" w:color="auto" w:sz="4" w:space="0"/>
            </w:tcBorders>
            <w:vAlign w:val="center"/>
          </w:tcPr>
          <w:p w14:paraId="5ABB03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非税收入</w:t>
            </w:r>
          </w:p>
        </w:tc>
        <w:tc>
          <w:tcPr>
            <w:tcW w:w="1462" w:type="dxa"/>
            <w:tcBorders>
              <w:top w:val="single" w:color="auto" w:sz="4" w:space="0"/>
              <w:left w:val="single" w:color="auto" w:sz="4" w:space="0"/>
              <w:bottom w:val="single" w:color="auto" w:sz="4" w:space="0"/>
              <w:right w:val="single" w:color="auto" w:sz="4" w:space="0"/>
            </w:tcBorders>
            <w:vAlign w:val="center"/>
          </w:tcPr>
          <w:p w14:paraId="352715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完成市财政局下达的非税任务</w:t>
            </w:r>
          </w:p>
        </w:tc>
        <w:tc>
          <w:tcPr>
            <w:tcW w:w="1288" w:type="dxa"/>
            <w:tcBorders>
              <w:top w:val="single" w:color="auto" w:sz="4" w:space="0"/>
              <w:left w:val="single" w:color="auto" w:sz="4" w:space="0"/>
              <w:bottom w:val="single" w:color="auto" w:sz="4" w:space="0"/>
              <w:right w:val="single" w:color="auto" w:sz="4" w:space="0"/>
            </w:tcBorders>
            <w:vAlign w:val="center"/>
          </w:tcPr>
          <w:p w14:paraId="5EA0EA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按时完成</w:t>
            </w:r>
          </w:p>
        </w:tc>
        <w:tc>
          <w:tcPr>
            <w:tcW w:w="687" w:type="dxa"/>
            <w:tcBorders>
              <w:top w:val="single" w:color="auto" w:sz="4" w:space="0"/>
              <w:left w:val="single" w:color="auto" w:sz="4" w:space="0"/>
              <w:bottom w:val="single" w:color="auto" w:sz="4" w:space="0"/>
              <w:right w:val="single" w:color="auto" w:sz="4" w:space="0"/>
            </w:tcBorders>
            <w:vAlign w:val="center"/>
          </w:tcPr>
          <w:p w14:paraId="01591B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51B92A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6B9D2F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F994650">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5F2459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4A48851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32C570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质量指标</w:t>
            </w:r>
          </w:p>
        </w:tc>
        <w:tc>
          <w:tcPr>
            <w:tcW w:w="1427" w:type="dxa"/>
            <w:tcBorders>
              <w:top w:val="single" w:color="auto" w:sz="4" w:space="0"/>
              <w:left w:val="single" w:color="auto" w:sz="4" w:space="0"/>
              <w:bottom w:val="single" w:color="auto" w:sz="4" w:space="0"/>
              <w:right w:val="single" w:color="auto" w:sz="4" w:space="0"/>
            </w:tcBorders>
            <w:vAlign w:val="center"/>
          </w:tcPr>
          <w:p w14:paraId="7F959B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租金收入完成情况</w:t>
            </w:r>
            <w:r>
              <w:rPr>
                <w:rFonts w:hint="eastAsia" w:ascii="FangSong_GB2312" w:hAnsi="FangSong_GB2312" w:eastAsia="FangSong_GB2312" w:cs="FangSong_GB2312"/>
                <w:color w:val="000000"/>
                <w:sz w:val="20"/>
                <w:szCs w:val="20"/>
                <w:highlight w:val="none"/>
                <w:lang w:val="en-US" w:eastAsia="zh-CN"/>
              </w:rPr>
              <w:t>率</w:t>
            </w:r>
          </w:p>
        </w:tc>
        <w:tc>
          <w:tcPr>
            <w:tcW w:w="1462" w:type="dxa"/>
            <w:tcBorders>
              <w:top w:val="single" w:color="auto" w:sz="4" w:space="0"/>
              <w:left w:val="single" w:color="auto" w:sz="4" w:space="0"/>
              <w:bottom w:val="single" w:color="auto" w:sz="4" w:space="0"/>
              <w:right w:val="single" w:color="auto" w:sz="4" w:space="0"/>
            </w:tcBorders>
            <w:vAlign w:val="center"/>
          </w:tcPr>
          <w:p w14:paraId="63083A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足额缴纳</w:t>
            </w:r>
          </w:p>
        </w:tc>
        <w:tc>
          <w:tcPr>
            <w:tcW w:w="1288" w:type="dxa"/>
            <w:tcBorders>
              <w:top w:val="single" w:color="auto" w:sz="4" w:space="0"/>
              <w:left w:val="single" w:color="auto" w:sz="4" w:space="0"/>
              <w:bottom w:val="single" w:color="auto" w:sz="4" w:space="0"/>
              <w:right w:val="single" w:color="auto" w:sz="4" w:space="0"/>
            </w:tcBorders>
            <w:vAlign w:val="center"/>
          </w:tcPr>
          <w:p w14:paraId="348027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687" w:type="dxa"/>
            <w:tcBorders>
              <w:top w:val="single" w:color="auto" w:sz="4" w:space="0"/>
              <w:left w:val="single" w:color="auto" w:sz="4" w:space="0"/>
              <w:bottom w:val="single" w:color="auto" w:sz="4" w:space="0"/>
              <w:right w:val="single" w:color="auto" w:sz="4" w:space="0"/>
            </w:tcBorders>
            <w:vAlign w:val="center"/>
          </w:tcPr>
          <w:p w14:paraId="18B6E1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02CCCA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7F1AF3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752C400">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4122D0A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432F291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411C98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时效指标</w:t>
            </w:r>
          </w:p>
        </w:tc>
        <w:tc>
          <w:tcPr>
            <w:tcW w:w="1427" w:type="dxa"/>
            <w:tcBorders>
              <w:top w:val="single" w:color="auto" w:sz="4" w:space="0"/>
              <w:left w:val="single" w:color="auto" w:sz="4" w:space="0"/>
              <w:bottom w:val="single" w:color="auto" w:sz="4" w:space="0"/>
              <w:right w:val="single" w:color="auto" w:sz="4" w:space="0"/>
            </w:tcBorders>
            <w:vAlign w:val="center"/>
          </w:tcPr>
          <w:p w14:paraId="2B0A19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经营性资产非税收入上缴完成时间</w:t>
            </w:r>
          </w:p>
        </w:tc>
        <w:tc>
          <w:tcPr>
            <w:tcW w:w="1462" w:type="dxa"/>
            <w:tcBorders>
              <w:top w:val="single" w:color="auto" w:sz="4" w:space="0"/>
              <w:left w:val="single" w:color="auto" w:sz="4" w:space="0"/>
              <w:bottom w:val="single" w:color="auto" w:sz="4" w:space="0"/>
              <w:right w:val="single" w:color="auto" w:sz="4" w:space="0"/>
            </w:tcBorders>
            <w:vAlign w:val="center"/>
          </w:tcPr>
          <w:p w14:paraId="62BAC7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2023/12/31</w:t>
            </w:r>
          </w:p>
        </w:tc>
        <w:tc>
          <w:tcPr>
            <w:tcW w:w="1288" w:type="dxa"/>
            <w:tcBorders>
              <w:top w:val="single" w:color="auto" w:sz="4" w:space="0"/>
              <w:left w:val="single" w:color="auto" w:sz="4" w:space="0"/>
              <w:bottom w:val="single" w:color="auto" w:sz="4" w:space="0"/>
              <w:right w:val="single" w:color="auto" w:sz="4" w:space="0"/>
            </w:tcBorders>
            <w:vAlign w:val="center"/>
          </w:tcPr>
          <w:p w14:paraId="120C8F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2023/12/31</w:t>
            </w:r>
          </w:p>
        </w:tc>
        <w:tc>
          <w:tcPr>
            <w:tcW w:w="687" w:type="dxa"/>
            <w:tcBorders>
              <w:top w:val="single" w:color="auto" w:sz="4" w:space="0"/>
              <w:left w:val="single" w:color="auto" w:sz="4" w:space="0"/>
              <w:bottom w:val="single" w:color="auto" w:sz="4" w:space="0"/>
              <w:right w:val="single" w:color="auto" w:sz="4" w:space="0"/>
            </w:tcBorders>
            <w:vAlign w:val="center"/>
          </w:tcPr>
          <w:p w14:paraId="3B9947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77B730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315581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4EF004FD">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379AD0C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025B90F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03EC7D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成本指标</w:t>
            </w:r>
          </w:p>
        </w:tc>
        <w:tc>
          <w:tcPr>
            <w:tcW w:w="1427" w:type="dxa"/>
            <w:tcBorders>
              <w:top w:val="single" w:color="auto" w:sz="4" w:space="0"/>
              <w:left w:val="single" w:color="auto" w:sz="4" w:space="0"/>
              <w:bottom w:val="single" w:color="auto" w:sz="4" w:space="0"/>
              <w:right w:val="single" w:color="auto" w:sz="4" w:space="0"/>
            </w:tcBorders>
            <w:vAlign w:val="center"/>
          </w:tcPr>
          <w:p w14:paraId="52DFA7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经营性资产维护成本</w:t>
            </w:r>
          </w:p>
        </w:tc>
        <w:tc>
          <w:tcPr>
            <w:tcW w:w="1462" w:type="dxa"/>
            <w:tcBorders>
              <w:top w:val="single" w:color="auto" w:sz="4" w:space="0"/>
              <w:left w:val="single" w:color="auto" w:sz="4" w:space="0"/>
              <w:bottom w:val="single" w:color="auto" w:sz="4" w:space="0"/>
              <w:right w:val="single" w:color="auto" w:sz="4" w:space="0"/>
            </w:tcBorders>
            <w:vAlign w:val="center"/>
          </w:tcPr>
          <w:p w14:paraId="20F7C6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成本节约率3%</w:t>
            </w:r>
          </w:p>
        </w:tc>
        <w:tc>
          <w:tcPr>
            <w:tcW w:w="1288" w:type="dxa"/>
            <w:tcBorders>
              <w:top w:val="single" w:color="auto" w:sz="4" w:space="0"/>
              <w:left w:val="single" w:color="auto" w:sz="4" w:space="0"/>
              <w:bottom w:val="single" w:color="auto" w:sz="4" w:space="0"/>
              <w:right w:val="single" w:color="auto" w:sz="4" w:space="0"/>
            </w:tcBorders>
            <w:vAlign w:val="center"/>
          </w:tcPr>
          <w:p w14:paraId="781BCB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按时完成</w:t>
            </w:r>
          </w:p>
        </w:tc>
        <w:tc>
          <w:tcPr>
            <w:tcW w:w="687" w:type="dxa"/>
            <w:tcBorders>
              <w:top w:val="single" w:color="auto" w:sz="4" w:space="0"/>
              <w:left w:val="single" w:color="auto" w:sz="4" w:space="0"/>
              <w:bottom w:val="single" w:color="auto" w:sz="4" w:space="0"/>
              <w:right w:val="single" w:color="auto" w:sz="4" w:space="0"/>
            </w:tcBorders>
            <w:vAlign w:val="center"/>
          </w:tcPr>
          <w:p w14:paraId="7B8CF6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w:t>
            </w:r>
          </w:p>
        </w:tc>
        <w:tc>
          <w:tcPr>
            <w:tcW w:w="675" w:type="dxa"/>
            <w:tcBorders>
              <w:top w:val="nil"/>
              <w:left w:val="nil"/>
              <w:bottom w:val="single" w:color="auto" w:sz="4" w:space="0"/>
              <w:right w:val="single" w:color="auto" w:sz="4" w:space="0"/>
            </w:tcBorders>
            <w:vAlign w:val="center"/>
          </w:tcPr>
          <w:p w14:paraId="583488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w:t>
            </w:r>
          </w:p>
        </w:tc>
        <w:tc>
          <w:tcPr>
            <w:tcW w:w="1131" w:type="dxa"/>
            <w:tcBorders>
              <w:top w:val="nil"/>
              <w:left w:val="nil"/>
              <w:bottom w:val="single" w:color="auto" w:sz="4" w:space="0"/>
              <w:right w:val="single" w:color="auto" w:sz="4" w:space="0"/>
            </w:tcBorders>
            <w:vAlign w:val="center"/>
          </w:tcPr>
          <w:p w14:paraId="3C6683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AD142B3">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3B8067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618789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效益指标</w:t>
            </w:r>
          </w:p>
          <w:p w14:paraId="20ED9E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p w14:paraId="34BEA3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（30分）</w:t>
            </w:r>
          </w:p>
          <w:p w14:paraId="2A312D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055" w:type="dxa"/>
            <w:tcBorders>
              <w:top w:val="single" w:color="auto" w:sz="4" w:space="0"/>
              <w:left w:val="single" w:color="auto" w:sz="4" w:space="0"/>
              <w:bottom w:val="single" w:color="auto" w:sz="4" w:space="0"/>
              <w:right w:val="single" w:color="auto" w:sz="4" w:space="0"/>
            </w:tcBorders>
            <w:vAlign w:val="center"/>
          </w:tcPr>
          <w:p w14:paraId="77049A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经济效</w:t>
            </w:r>
          </w:p>
          <w:p w14:paraId="24A2F4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27EC81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经营性资产经营成本</w:t>
            </w:r>
          </w:p>
        </w:tc>
        <w:tc>
          <w:tcPr>
            <w:tcW w:w="1462" w:type="dxa"/>
            <w:tcBorders>
              <w:top w:val="single" w:color="auto" w:sz="4" w:space="0"/>
              <w:left w:val="single" w:color="auto" w:sz="4" w:space="0"/>
              <w:bottom w:val="single" w:color="auto" w:sz="4" w:space="0"/>
              <w:right w:val="single" w:color="auto" w:sz="4" w:space="0"/>
            </w:tcBorders>
            <w:vAlign w:val="center"/>
          </w:tcPr>
          <w:p w14:paraId="0E638E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成本节约3%</w:t>
            </w:r>
          </w:p>
        </w:tc>
        <w:tc>
          <w:tcPr>
            <w:tcW w:w="1288" w:type="dxa"/>
            <w:tcBorders>
              <w:top w:val="single" w:color="auto" w:sz="4" w:space="0"/>
              <w:left w:val="single" w:color="auto" w:sz="4" w:space="0"/>
              <w:bottom w:val="single" w:color="auto" w:sz="4" w:space="0"/>
              <w:right w:val="single" w:color="auto" w:sz="4" w:space="0"/>
            </w:tcBorders>
            <w:vAlign w:val="center"/>
          </w:tcPr>
          <w:p w14:paraId="7C6864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按时完成</w:t>
            </w:r>
          </w:p>
        </w:tc>
        <w:tc>
          <w:tcPr>
            <w:tcW w:w="687" w:type="dxa"/>
            <w:tcBorders>
              <w:top w:val="single" w:color="auto" w:sz="4" w:space="0"/>
              <w:left w:val="single" w:color="auto" w:sz="4" w:space="0"/>
              <w:bottom w:val="single" w:color="auto" w:sz="4" w:space="0"/>
              <w:right w:val="single" w:color="auto" w:sz="4" w:space="0"/>
            </w:tcBorders>
            <w:vAlign w:val="center"/>
          </w:tcPr>
          <w:p w14:paraId="0F261C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15</w:t>
            </w:r>
          </w:p>
        </w:tc>
        <w:tc>
          <w:tcPr>
            <w:tcW w:w="675" w:type="dxa"/>
            <w:tcBorders>
              <w:top w:val="nil"/>
              <w:left w:val="nil"/>
              <w:bottom w:val="single" w:color="auto" w:sz="4" w:space="0"/>
              <w:right w:val="single" w:color="auto" w:sz="4" w:space="0"/>
            </w:tcBorders>
            <w:vAlign w:val="center"/>
          </w:tcPr>
          <w:p w14:paraId="5C6236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15</w:t>
            </w:r>
          </w:p>
        </w:tc>
        <w:tc>
          <w:tcPr>
            <w:tcW w:w="1131" w:type="dxa"/>
            <w:tcBorders>
              <w:top w:val="nil"/>
              <w:left w:val="nil"/>
              <w:bottom w:val="single" w:color="auto" w:sz="4" w:space="0"/>
              <w:right w:val="single" w:color="auto" w:sz="4" w:space="0"/>
            </w:tcBorders>
            <w:vAlign w:val="center"/>
          </w:tcPr>
          <w:p w14:paraId="2F7808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5FBD204">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7AA0568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638B4F6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024E28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社会效</w:t>
            </w:r>
          </w:p>
          <w:p w14:paraId="05D6EC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4BC78F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单位面积维修成本</w:t>
            </w:r>
          </w:p>
        </w:tc>
        <w:tc>
          <w:tcPr>
            <w:tcW w:w="1462" w:type="dxa"/>
            <w:tcBorders>
              <w:top w:val="single" w:color="auto" w:sz="4" w:space="0"/>
              <w:left w:val="single" w:color="auto" w:sz="4" w:space="0"/>
              <w:bottom w:val="single" w:color="auto" w:sz="4" w:space="0"/>
              <w:right w:val="single" w:color="auto" w:sz="4" w:space="0"/>
            </w:tcBorders>
            <w:vAlign w:val="center"/>
          </w:tcPr>
          <w:p w14:paraId="0765EF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有改善</w:t>
            </w:r>
          </w:p>
        </w:tc>
        <w:tc>
          <w:tcPr>
            <w:tcW w:w="1288" w:type="dxa"/>
            <w:tcBorders>
              <w:top w:val="single" w:color="auto" w:sz="4" w:space="0"/>
              <w:left w:val="single" w:color="auto" w:sz="4" w:space="0"/>
              <w:bottom w:val="single" w:color="auto" w:sz="4" w:space="0"/>
              <w:right w:val="single" w:color="auto" w:sz="4" w:space="0"/>
            </w:tcBorders>
            <w:vAlign w:val="center"/>
          </w:tcPr>
          <w:p w14:paraId="082109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有改善</w:t>
            </w:r>
          </w:p>
        </w:tc>
        <w:tc>
          <w:tcPr>
            <w:tcW w:w="687" w:type="dxa"/>
            <w:tcBorders>
              <w:top w:val="single" w:color="auto" w:sz="4" w:space="0"/>
              <w:left w:val="single" w:color="auto" w:sz="4" w:space="0"/>
              <w:bottom w:val="single" w:color="auto" w:sz="4" w:space="0"/>
              <w:right w:val="single" w:color="auto" w:sz="4" w:space="0"/>
            </w:tcBorders>
            <w:vAlign w:val="center"/>
          </w:tcPr>
          <w:p w14:paraId="1B8BB3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15</w:t>
            </w:r>
          </w:p>
        </w:tc>
        <w:tc>
          <w:tcPr>
            <w:tcW w:w="675" w:type="dxa"/>
            <w:tcBorders>
              <w:top w:val="nil"/>
              <w:left w:val="nil"/>
              <w:bottom w:val="single" w:color="auto" w:sz="4" w:space="0"/>
              <w:right w:val="single" w:color="auto" w:sz="4" w:space="0"/>
            </w:tcBorders>
            <w:vAlign w:val="center"/>
          </w:tcPr>
          <w:p w14:paraId="74DE31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15</w:t>
            </w:r>
          </w:p>
        </w:tc>
        <w:tc>
          <w:tcPr>
            <w:tcW w:w="1131" w:type="dxa"/>
            <w:tcBorders>
              <w:top w:val="nil"/>
              <w:left w:val="nil"/>
              <w:bottom w:val="single" w:color="auto" w:sz="4" w:space="0"/>
              <w:right w:val="single" w:color="auto" w:sz="4" w:space="0"/>
            </w:tcBorders>
            <w:vAlign w:val="center"/>
          </w:tcPr>
          <w:p w14:paraId="6401E7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00BA0E1">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right w:val="single" w:color="auto" w:sz="4" w:space="0"/>
            </w:tcBorders>
            <w:vAlign w:val="center"/>
          </w:tcPr>
          <w:p w14:paraId="4582A3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3B68DFF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4FACD3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生态效</w:t>
            </w:r>
          </w:p>
          <w:p w14:paraId="368C67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64A455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单位面积成本环保支出费用</w:t>
            </w:r>
          </w:p>
        </w:tc>
        <w:tc>
          <w:tcPr>
            <w:tcW w:w="1462" w:type="dxa"/>
            <w:tcBorders>
              <w:top w:val="single" w:color="auto" w:sz="4" w:space="0"/>
              <w:left w:val="nil"/>
              <w:bottom w:val="single" w:color="auto" w:sz="4" w:space="0"/>
              <w:right w:val="single" w:color="auto" w:sz="4" w:space="0"/>
            </w:tcBorders>
            <w:vAlign w:val="center"/>
          </w:tcPr>
          <w:p w14:paraId="5CBC78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单位面积成本环保支出费用</w:t>
            </w:r>
          </w:p>
        </w:tc>
        <w:tc>
          <w:tcPr>
            <w:tcW w:w="1288" w:type="dxa"/>
            <w:tcBorders>
              <w:top w:val="single" w:color="auto" w:sz="4" w:space="0"/>
              <w:left w:val="nil"/>
              <w:bottom w:val="single" w:color="auto" w:sz="4" w:space="0"/>
              <w:right w:val="single" w:color="auto" w:sz="4" w:space="0"/>
            </w:tcBorders>
            <w:vAlign w:val="center"/>
          </w:tcPr>
          <w:p w14:paraId="3C08C5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按时完成</w:t>
            </w:r>
          </w:p>
        </w:tc>
        <w:tc>
          <w:tcPr>
            <w:tcW w:w="687" w:type="dxa"/>
            <w:tcBorders>
              <w:top w:val="single" w:color="auto" w:sz="4" w:space="0"/>
              <w:left w:val="nil"/>
              <w:bottom w:val="single" w:color="auto" w:sz="4" w:space="0"/>
              <w:right w:val="single" w:color="auto" w:sz="4" w:space="0"/>
            </w:tcBorders>
            <w:vAlign w:val="center"/>
          </w:tcPr>
          <w:p w14:paraId="5C64F5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6A1586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735ECA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304D82A">
        <w:tblPrEx>
          <w:tblCellMar>
            <w:top w:w="0" w:type="dxa"/>
            <w:left w:w="108" w:type="dxa"/>
            <w:bottom w:w="0" w:type="dxa"/>
            <w:right w:w="108" w:type="dxa"/>
          </w:tblCellMar>
        </w:tblPrEx>
        <w:trPr>
          <w:jc w:val="center"/>
        </w:trPr>
        <w:tc>
          <w:tcPr>
            <w:tcW w:w="1060" w:type="dxa"/>
            <w:vMerge w:val="continue"/>
            <w:tcBorders>
              <w:left w:val="single" w:color="auto" w:sz="4" w:space="0"/>
              <w:right w:val="single" w:color="auto" w:sz="4" w:space="0"/>
            </w:tcBorders>
            <w:vAlign w:val="center"/>
          </w:tcPr>
          <w:p w14:paraId="53D152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6F554F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5767E1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可持续影响指标</w:t>
            </w:r>
          </w:p>
        </w:tc>
        <w:tc>
          <w:tcPr>
            <w:tcW w:w="1427" w:type="dxa"/>
            <w:tcBorders>
              <w:top w:val="single" w:color="auto" w:sz="4" w:space="0"/>
              <w:left w:val="single" w:color="auto" w:sz="4" w:space="0"/>
              <w:bottom w:val="single" w:color="auto" w:sz="4" w:space="0"/>
              <w:right w:val="single" w:color="auto" w:sz="4" w:space="0"/>
            </w:tcBorders>
            <w:vAlign w:val="center"/>
          </w:tcPr>
          <w:p w14:paraId="22B74C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不适用</w:t>
            </w:r>
          </w:p>
        </w:tc>
        <w:tc>
          <w:tcPr>
            <w:tcW w:w="1462" w:type="dxa"/>
            <w:tcBorders>
              <w:top w:val="single" w:color="auto" w:sz="4" w:space="0"/>
              <w:left w:val="single" w:color="auto" w:sz="4" w:space="0"/>
              <w:bottom w:val="single" w:color="auto" w:sz="4" w:space="0"/>
              <w:right w:val="single" w:color="auto" w:sz="4" w:space="0"/>
            </w:tcBorders>
            <w:vAlign w:val="center"/>
          </w:tcPr>
          <w:p w14:paraId="1A9A06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不适用</w:t>
            </w:r>
          </w:p>
        </w:tc>
        <w:tc>
          <w:tcPr>
            <w:tcW w:w="1288" w:type="dxa"/>
            <w:tcBorders>
              <w:top w:val="single" w:color="auto" w:sz="4" w:space="0"/>
              <w:left w:val="single" w:color="auto" w:sz="4" w:space="0"/>
              <w:bottom w:val="single" w:color="auto" w:sz="4" w:space="0"/>
              <w:right w:val="single" w:color="auto" w:sz="4" w:space="0"/>
            </w:tcBorders>
            <w:vAlign w:val="center"/>
          </w:tcPr>
          <w:p w14:paraId="4C6C57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不适用</w:t>
            </w:r>
          </w:p>
        </w:tc>
        <w:tc>
          <w:tcPr>
            <w:tcW w:w="687" w:type="dxa"/>
            <w:tcBorders>
              <w:top w:val="single" w:color="auto" w:sz="4" w:space="0"/>
              <w:left w:val="single" w:color="auto" w:sz="4" w:space="0"/>
              <w:bottom w:val="single" w:color="auto" w:sz="4" w:space="0"/>
              <w:right w:val="single" w:color="auto" w:sz="4" w:space="0"/>
            </w:tcBorders>
            <w:vAlign w:val="center"/>
          </w:tcPr>
          <w:p w14:paraId="0F193A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0</w:t>
            </w:r>
          </w:p>
        </w:tc>
        <w:tc>
          <w:tcPr>
            <w:tcW w:w="675" w:type="dxa"/>
            <w:tcBorders>
              <w:top w:val="single" w:color="auto" w:sz="4" w:space="0"/>
              <w:left w:val="single" w:color="auto" w:sz="4" w:space="0"/>
              <w:bottom w:val="single" w:color="auto" w:sz="4" w:space="0"/>
              <w:right w:val="single" w:color="auto" w:sz="4" w:space="0"/>
            </w:tcBorders>
            <w:vAlign w:val="center"/>
          </w:tcPr>
          <w:p w14:paraId="5F5A7B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0</w:t>
            </w:r>
          </w:p>
        </w:tc>
        <w:tc>
          <w:tcPr>
            <w:tcW w:w="1131" w:type="dxa"/>
            <w:tcBorders>
              <w:top w:val="single" w:color="auto" w:sz="4" w:space="0"/>
              <w:left w:val="single" w:color="auto" w:sz="4" w:space="0"/>
              <w:bottom w:val="single" w:color="auto" w:sz="4" w:space="0"/>
              <w:right w:val="single" w:color="auto" w:sz="4" w:space="0"/>
            </w:tcBorders>
            <w:vAlign w:val="center"/>
          </w:tcPr>
          <w:p w14:paraId="67F6DD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41B3994">
        <w:tblPrEx>
          <w:tblCellMar>
            <w:top w:w="0" w:type="dxa"/>
            <w:left w:w="108" w:type="dxa"/>
            <w:bottom w:w="0" w:type="dxa"/>
            <w:right w:w="108" w:type="dxa"/>
          </w:tblCellMar>
        </w:tblPrEx>
        <w:trPr>
          <w:jc w:val="center"/>
        </w:trPr>
        <w:tc>
          <w:tcPr>
            <w:tcW w:w="1060" w:type="dxa"/>
            <w:vMerge w:val="continue"/>
            <w:tcBorders>
              <w:left w:val="single" w:color="auto" w:sz="4" w:space="0"/>
              <w:right w:val="single" w:color="auto" w:sz="4" w:space="0"/>
            </w:tcBorders>
            <w:vAlign w:val="center"/>
          </w:tcPr>
          <w:p w14:paraId="5D7B4CB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66DA2E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满意度</w:t>
            </w:r>
          </w:p>
          <w:p w14:paraId="736A13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w:t>
            </w:r>
          </w:p>
          <w:p w14:paraId="557156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（10分）</w:t>
            </w:r>
          </w:p>
        </w:tc>
        <w:tc>
          <w:tcPr>
            <w:tcW w:w="1055" w:type="dxa"/>
            <w:tcBorders>
              <w:top w:val="single" w:color="auto" w:sz="4" w:space="0"/>
              <w:left w:val="single" w:color="auto" w:sz="4" w:space="0"/>
              <w:bottom w:val="single" w:color="auto" w:sz="4" w:space="0"/>
              <w:right w:val="single" w:color="auto" w:sz="4" w:space="0"/>
            </w:tcBorders>
            <w:vAlign w:val="center"/>
          </w:tcPr>
          <w:p w14:paraId="623A68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服务对象满意度指标</w:t>
            </w:r>
          </w:p>
        </w:tc>
        <w:tc>
          <w:tcPr>
            <w:tcW w:w="1427" w:type="dxa"/>
            <w:tcBorders>
              <w:top w:val="single" w:color="auto" w:sz="4" w:space="0"/>
              <w:left w:val="single" w:color="auto" w:sz="4" w:space="0"/>
              <w:bottom w:val="single" w:color="auto" w:sz="4" w:space="0"/>
              <w:right w:val="single" w:color="auto" w:sz="4" w:space="0"/>
            </w:tcBorders>
            <w:vAlign w:val="center"/>
          </w:tcPr>
          <w:p w14:paraId="36E013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收益人群满意度95%</w:t>
            </w:r>
          </w:p>
        </w:tc>
        <w:tc>
          <w:tcPr>
            <w:tcW w:w="1462" w:type="dxa"/>
            <w:tcBorders>
              <w:top w:val="nil"/>
              <w:left w:val="nil"/>
              <w:bottom w:val="single" w:color="auto" w:sz="4" w:space="0"/>
              <w:right w:val="single" w:color="auto" w:sz="4" w:space="0"/>
            </w:tcBorders>
            <w:vAlign w:val="center"/>
          </w:tcPr>
          <w:p w14:paraId="1C1ABC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1288" w:type="dxa"/>
            <w:tcBorders>
              <w:top w:val="nil"/>
              <w:left w:val="nil"/>
              <w:bottom w:val="single" w:color="auto" w:sz="4" w:space="0"/>
              <w:right w:val="single" w:color="auto" w:sz="4" w:space="0"/>
            </w:tcBorders>
            <w:vAlign w:val="center"/>
          </w:tcPr>
          <w:p w14:paraId="22C128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687" w:type="dxa"/>
            <w:tcBorders>
              <w:top w:val="nil"/>
              <w:left w:val="nil"/>
              <w:bottom w:val="single" w:color="auto" w:sz="4" w:space="0"/>
              <w:right w:val="single" w:color="auto" w:sz="4" w:space="0"/>
            </w:tcBorders>
            <w:vAlign w:val="center"/>
          </w:tcPr>
          <w:p w14:paraId="18D2CC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5F6A4F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4A98E2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2D3A261D">
        <w:tblPrEx>
          <w:tblCellMar>
            <w:top w:w="0" w:type="dxa"/>
            <w:left w:w="108" w:type="dxa"/>
            <w:bottom w:w="0" w:type="dxa"/>
            <w:right w:w="108" w:type="dxa"/>
          </w:tblCellMar>
        </w:tblPrEx>
        <w:trPr>
          <w:jc w:val="center"/>
        </w:trPr>
        <w:tc>
          <w:tcPr>
            <w:tcW w:w="7358" w:type="dxa"/>
            <w:gridSpan w:val="6"/>
            <w:tcBorders>
              <w:top w:val="single" w:color="auto" w:sz="4" w:space="0"/>
              <w:left w:val="single" w:color="auto" w:sz="4" w:space="0"/>
              <w:bottom w:val="single" w:color="auto" w:sz="4" w:space="0"/>
              <w:right w:val="single" w:color="000000" w:sz="4" w:space="0"/>
            </w:tcBorders>
            <w:vAlign w:val="center"/>
          </w:tcPr>
          <w:p w14:paraId="025CE4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总分</w:t>
            </w:r>
          </w:p>
        </w:tc>
        <w:tc>
          <w:tcPr>
            <w:tcW w:w="687" w:type="dxa"/>
            <w:tcBorders>
              <w:top w:val="nil"/>
              <w:left w:val="nil"/>
              <w:bottom w:val="single" w:color="auto" w:sz="4" w:space="0"/>
              <w:right w:val="single" w:color="auto" w:sz="4" w:space="0"/>
            </w:tcBorders>
            <w:vAlign w:val="center"/>
          </w:tcPr>
          <w:p w14:paraId="67212B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100</w:t>
            </w:r>
          </w:p>
        </w:tc>
        <w:tc>
          <w:tcPr>
            <w:tcW w:w="675" w:type="dxa"/>
            <w:tcBorders>
              <w:top w:val="nil"/>
              <w:left w:val="nil"/>
              <w:bottom w:val="single" w:color="auto" w:sz="4" w:space="0"/>
              <w:right w:val="single" w:color="auto" w:sz="4" w:space="0"/>
            </w:tcBorders>
            <w:vAlign w:val="center"/>
          </w:tcPr>
          <w:p w14:paraId="4F87DC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1CDCEA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bl>
    <w:p w14:paraId="40D4BB1A">
      <w:pPr>
        <w:rPr>
          <w:rFonts w:hint="default" w:ascii="Times New Roman" w:hAnsi="Times New Roman" w:eastAsia="FangSong_GB2312" w:cs="Times New Roman"/>
          <w:szCs w:val="21"/>
          <w:highlight w:val="none"/>
        </w:rPr>
      </w:pPr>
      <w:r>
        <w:rPr>
          <w:rFonts w:hint="default" w:ascii="Times New Roman" w:hAnsi="Times New Roman" w:eastAsia="FangSong_GB2312" w:cs="Times New Roman"/>
          <w:sz w:val="18"/>
          <w:szCs w:val="18"/>
          <w:highlight w:val="none"/>
        </w:rPr>
        <w:t>备注：一个一级项目支出一张表。</w:t>
      </w:r>
      <w:r>
        <w:rPr>
          <w:rFonts w:hint="eastAsia" w:ascii="Times New Roman" w:hAnsi="Times New Roman" w:eastAsia="FangSong_GB2312" w:cs="Times New Roman"/>
          <w:sz w:val="18"/>
          <w:szCs w:val="18"/>
          <w:highlight w:val="none"/>
          <w:lang w:eastAsia="zh-CN"/>
        </w:rPr>
        <w:t>如，</w:t>
      </w:r>
      <w:r>
        <w:rPr>
          <w:rFonts w:hint="default" w:ascii="Times New Roman" w:hAnsi="Times New Roman" w:eastAsia="FangSong_GB2312" w:cs="Times New Roman"/>
          <w:sz w:val="18"/>
          <w:szCs w:val="18"/>
          <w:highlight w:val="none"/>
        </w:rPr>
        <w:t>业务工作经费</w:t>
      </w:r>
      <w:r>
        <w:rPr>
          <w:rFonts w:hint="eastAsia" w:ascii="Times New Roman" w:hAnsi="Times New Roman" w:eastAsia="FangSong_GB2312" w:cs="Times New Roman"/>
          <w:sz w:val="18"/>
          <w:szCs w:val="18"/>
          <w:highlight w:val="none"/>
          <w:lang w:eastAsia="zh-CN"/>
        </w:rPr>
        <w:t>，</w:t>
      </w:r>
      <w:r>
        <w:rPr>
          <w:rFonts w:hint="default" w:ascii="Times New Roman" w:hAnsi="Times New Roman" w:eastAsia="FangSong_GB2312" w:cs="Times New Roman"/>
          <w:sz w:val="18"/>
          <w:szCs w:val="18"/>
          <w:highlight w:val="none"/>
        </w:rPr>
        <w:t>运行维护经费</w:t>
      </w:r>
      <w:r>
        <w:rPr>
          <w:rFonts w:hint="eastAsia" w:ascii="Times New Roman" w:hAnsi="Times New Roman" w:eastAsia="FangSong_GB2312" w:cs="Times New Roman"/>
          <w:sz w:val="18"/>
          <w:szCs w:val="18"/>
          <w:highlight w:val="none"/>
          <w:lang w:eastAsia="zh-CN"/>
        </w:rPr>
        <w:t>，其他事业发展类资金…各一张表。</w:t>
      </w:r>
    </w:p>
    <w:p w14:paraId="2F10420C">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default" w:ascii="Times New Roman" w:hAnsi="Times New Roman" w:eastAsia="FangSong_GB2312" w:cs="Times New Roman"/>
          <w:sz w:val="22"/>
          <w:highlight w:val="none"/>
        </w:rPr>
        <w:t>填表人：</w:t>
      </w:r>
      <w:r>
        <w:rPr>
          <w:rFonts w:hint="eastAsia" w:ascii="Times New Roman" w:hAnsi="Times New Roman" w:eastAsia="FangSong_GB2312" w:cs="Times New Roman"/>
          <w:sz w:val="22"/>
          <w:highlight w:val="none"/>
          <w:lang w:eastAsia="zh-CN"/>
        </w:rPr>
        <w:t>杨晋芬</w:t>
      </w:r>
      <w:r>
        <w:rPr>
          <w:rFonts w:hint="default" w:ascii="Times New Roman" w:hAnsi="Times New Roman" w:eastAsia="FangSong_GB2312" w:cs="Times New Roman"/>
          <w:sz w:val="22"/>
          <w:highlight w:val="none"/>
        </w:rPr>
        <w:t xml:space="preserve">  填报日期：</w:t>
      </w:r>
      <w:r>
        <w:rPr>
          <w:rFonts w:hint="eastAsia" w:ascii="Times New Roman" w:hAnsi="Times New Roman" w:eastAsia="FangSong_GB2312" w:cs="Times New Roman"/>
          <w:sz w:val="22"/>
          <w:highlight w:val="none"/>
          <w:lang w:val="en-US" w:eastAsia="zh-CN"/>
        </w:rPr>
        <w:t>2024.07.16</w:t>
      </w:r>
      <w:r>
        <w:rPr>
          <w:rFonts w:hint="default" w:ascii="Times New Roman" w:hAnsi="Times New Roman" w:eastAsia="FangSong_GB2312" w:cs="Times New Roman"/>
          <w:sz w:val="22"/>
          <w:highlight w:val="none"/>
        </w:rPr>
        <w:t xml:space="preserve"> </w:t>
      </w:r>
      <w:r>
        <w:rPr>
          <w:rFonts w:hint="eastAsia" w:ascii="Times New Roman" w:hAnsi="Times New Roman" w:eastAsia="FangSong_GB2312" w:cs="Times New Roman"/>
          <w:sz w:val="22"/>
          <w:highlight w:val="none"/>
          <w:lang w:val="en-US" w:eastAsia="zh-CN"/>
        </w:rPr>
        <w:t xml:space="preserve"> </w:t>
      </w:r>
      <w:r>
        <w:rPr>
          <w:rFonts w:hint="default" w:ascii="Times New Roman" w:hAnsi="Times New Roman" w:eastAsia="FangSong_GB2312" w:cs="Times New Roman"/>
          <w:sz w:val="22"/>
          <w:highlight w:val="none"/>
        </w:rPr>
        <w:t>联系电话：</w:t>
      </w:r>
      <w:r>
        <w:rPr>
          <w:rFonts w:hint="eastAsia" w:ascii="Times New Roman" w:hAnsi="Times New Roman" w:eastAsia="FangSong_GB2312" w:cs="Times New Roman"/>
          <w:sz w:val="22"/>
          <w:highlight w:val="none"/>
          <w:lang w:val="en-US" w:eastAsia="zh-CN"/>
        </w:rPr>
        <w:t>8880759</w:t>
      </w:r>
      <w:r>
        <w:rPr>
          <w:rFonts w:hint="default" w:ascii="Times New Roman" w:hAnsi="Times New Roman" w:eastAsia="FangSong_GB2312" w:cs="Times New Roman"/>
          <w:sz w:val="22"/>
          <w:highlight w:val="none"/>
        </w:rPr>
        <w:t xml:space="preserve"> 单位负责人签字：</w:t>
      </w:r>
      <w:r>
        <w:rPr>
          <w:rFonts w:hint="eastAsia" w:ascii="Times New Roman" w:hAnsi="Times New Roman" w:eastAsia="FangSong_GB2312" w:cs="Times New Roman"/>
          <w:sz w:val="22"/>
          <w:highlight w:val="none"/>
          <w:lang w:eastAsia="zh-CN"/>
        </w:rPr>
        <w:t>汤露</w:t>
      </w:r>
      <w:r>
        <w:rPr>
          <w:rFonts w:hint="default" w:ascii="Times New Roman" w:hAnsi="Times New Roman" w:eastAsia="FangSong_GB2312" w:cs="Times New Roman"/>
          <w:sz w:val="22"/>
          <w:highlight w:val="none"/>
        </w:rPr>
        <w:br w:type="page"/>
      </w: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fixed"/>
        <w:tblCellMar>
          <w:top w:w="0" w:type="dxa"/>
          <w:left w:w="108" w:type="dxa"/>
          <w:bottom w:w="0" w:type="dxa"/>
          <w:right w:w="108" w:type="dxa"/>
        </w:tblCellMar>
      </w:tblPr>
      <w:tblGrid>
        <w:gridCol w:w="1060"/>
        <w:gridCol w:w="1066"/>
        <w:gridCol w:w="1055"/>
        <w:gridCol w:w="1427"/>
        <w:gridCol w:w="1462"/>
        <w:gridCol w:w="1288"/>
        <w:gridCol w:w="687"/>
        <w:gridCol w:w="675"/>
        <w:gridCol w:w="1131"/>
      </w:tblGrid>
      <w:tr w14:paraId="5D27365A">
        <w:tblPrEx>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14:paraId="09DE66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项目支</w:t>
            </w:r>
          </w:p>
          <w:p w14:paraId="6B367B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出名称</w:t>
            </w:r>
          </w:p>
        </w:tc>
        <w:tc>
          <w:tcPr>
            <w:tcW w:w="8791" w:type="dxa"/>
            <w:gridSpan w:val="8"/>
            <w:tcBorders>
              <w:top w:val="single" w:color="auto" w:sz="4" w:space="0"/>
              <w:left w:val="single" w:color="auto" w:sz="4" w:space="0"/>
              <w:bottom w:val="single" w:color="auto" w:sz="4" w:space="0"/>
              <w:right w:val="single" w:color="auto" w:sz="4" w:space="0"/>
            </w:tcBorders>
            <w:vAlign w:val="center"/>
          </w:tcPr>
          <w:p w14:paraId="707524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Arial" w:eastAsia="FangSong_GB2312"/>
                <w:color w:val="000000" w:themeColor="text1"/>
                <w:spacing w:val="0"/>
                <w:sz w:val="21"/>
                <w:szCs w:val="21"/>
                <w:lang w:val="en-US" w:eastAsia="zh-CN"/>
                <w14:textFill>
                  <w14:solidFill>
                    <w14:schemeClr w14:val="tx1"/>
                  </w14:solidFill>
                </w14:textFill>
              </w:rPr>
              <w:t>悟园扩建项目</w:t>
            </w:r>
          </w:p>
        </w:tc>
      </w:tr>
      <w:tr w14:paraId="32B609F9">
        <w:tblPrEx>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14:paraId="14D3FA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主管部门</w:t>
            </w: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3339DE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岳阳市人民政府</w:t>
            </w:r>
          </w:p>
        </w:tc>
        <w:tc>
          <w:tcPr>
            <w:tcW w:w="1288" w:type="dxa"/>
            <w:tcBorders>
              <w:top w:val="single" w:color="auto" w:sz="4" w:space="0"/>
              <w:left w:val="single" w:color="auto" w:sz="4" w:space="0"/>
              <w:bottom w:val="single" w:color="auto" w:sz="4" w:space="0"/>
              <w:right w:val="single" w:color="auto" w:sz="4" w:space="0"/>
            </w:tcBorders>
            <w:vAlign w:val="center"/>
          </w:tcPr>
          <w:p w14:paraId="54502F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实施单位</w:t>
            </w:r>
          </w:p>
        </w:tc>
        <w:tc>
          <w:tcPr>
            <w:tcW w:w="2493" w:type="dxa"/>
            <w:gridSpan w:val="3"/>
            <w:tcBorders>
              <w:top w:val="single" w:color="auto" w:sz="4" w:space="0"/>
              <w:left w:val="single" w:color="auto" w:sz="4" w:space="0"/>
              <w:bottom w:val="single" w:color="auto" w:sz="4" w:space="0"/>
              <w:right w:val="single" w:color="auto" w:sz="4" w:space="0"/>
            </w:tcBorders>
            <w:vAlign w:val="center"/>
          </w:tcPr>
          <w:p w14:paraId="780DBA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岳阳市机关事务管理局</w:t>
            </w:r>
          </w:p>
        </w:tc>
      </w:tr>
      <w:tr w14:paraId="2BBE41DC">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2A6196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rPr>
              <w:t>项目资金</w:t>
            </w:r>
          </w:p>
          <w:p w14:paraId="21CB56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（万元）</w:t>
            </w: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254F39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27" w:type="dxa"/>
            <w:tcBorders>
              <w:top w:val="single" w:color="auto" w:sz="4" w:space="0"/>
              <w:left w:val="single" w:color="auto" w:sz="4" w:space="0"/>
              <w:bottom w:val="single" w:color="auto" w:sz="4" w:space="0"/>
              <w:right w:val="single" w:color="auto" w:sz="4" w:space="0"/>
            </w:tcBorders>
            <w:vAlign w:val="center"/>
          </w:tcPr>
          <w:p w14:paraId="521D52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年初</w:t>
            </w:r>
          </w:p>
          <w:p w14:paraId="442C1E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462" w:type="dxa"/>
            <w:tcBorders>
              <w:top w:val="single" w:color="auto" w:sz="4" w:space="0"/>
              <w:left w:val="single" w:color="auto" w:sz="4" w:space="0"/>
              <w:bottom w:val="single" w:color="auto" w:sz="4" w:space="0"/>
              <w:right w:val="single" w:color="auto" w:sz="4" w:space="0"/>
            </w:tcBorders>
            <w:vAlign w:val="center"/>
          </w:tcPr>
          <w:p w14:paraId="43B378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全年</w:t>
            </w:r>
          </w:p>
          <w:p w14:paraId="279092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288" w:type="dxa"/>
            <w:tcBorders>
              <w:top w:val="single" w:color="auto" w:sz="4" w:space="0"/>
              <w:left w:val="single" w:color="auto" w:sz="4" w:space="0"/>
              <w:bottom w:val="single" w:color="auto" w:sz="4" w:space="0"/>
              <w:right w:val="single" w:color="auto" w:sz="4" w:space="0"/>
            </w:tcBorders>
            <w:vAlign w:val="center"/>
          </w:tcPr>
          <w:p w14:paraId="544F7C9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全年</w:t>
            </w:r>
          </w:p>
          <w:p w14:paraId="4B038AB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执行数</w:t>
            </w:r>
          </w:p>
        </w:tc>
        <w:tc>
          <w:tcPr>
            <w:tcW w:w="687" w:type="dxa"/>
            <w:tcBorders>
              <w:top w:val="nil"/>
              <w:left w:val="single" w:color="auto" w:sz="4" w:space="0"/>
              <w:bottom w:val="single" w:color="auto" w:sz="4" w:space="0"/>
              <w:right w:val="single" w:color="auto" w:sz="4" w:space="0"/>
            </w:tcBorders>
            <w:vAlign w:val="center"/>
          </w:tcPr>
          <w:p w14:paraId="32C3A01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分值</w:t>
            </w:r>
          </w:p>
        </w:tc>
        <w:tc>
          <w:tcPr>
            <w:tcW w:w="675" w:type="dxa"/>
            <w:tcBorders>
              <w:top w:val="nil"/>
              <w:left w:val="nil"/>
              <w:bottom w:val="single" w:color="auto" w:sz="4" w:space="0"/>
              <w:right w:val="single" w:color="auto" w:sz="4" w:space="0"/>
            </w:tcBorders>
            <w:vAlign w:val="center"/>
          </w:tcPr>
          <w:p w14:paraId="37C2201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执行率</w:t>
            </w:r>
          </w:p>
        </w:tc>
        <w:tc>
          <w:tcPr>
            <w:tcW w:w="1131" w:type="dxa"/>
            <w:tcBorders>
              <w:top w:val="nil"/>
              <w:left w:val="nil"/>
              <w:bottom w:val="single" w:color="auto" w:sz="4" w:space="0"/>
              <w:right w:val="single" w:color="auto" w:sz="4" w:space="0"/>
            </w:tcBorders>
            <w:vAlign w:val="center"/>
          </w:tcPr>
          <w:p w14:paraId="00482F2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得分</w:t>
            </w:r>
          </w:p>
        </w:tc>
      </w:tr>
      <w:tr w14:paraId="7EFF7A0E">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C6825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3E3C5F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年度资金总额　</w:t>
            </w:r>
          </w:p>
        </w:tc>
        <w:tc>
          <w:tcPr>
            <w:tcW w:w="1427" w:type="dxa"/>
            <w:tcBorders>
              <w:top w:val="single" w:color="auto" w:sz="4" w:space="0"/>
              <w:left w:val="single" w:color="auto" w:sz="4" w:space="0"/>
              <w:bottom w:val="single" w:color="auto" w:sz="4" w:space="0"/>
              <w:right w:val="single" w:color="auto" w:sz="4" w:space="0"/>
            </w:tcBorders>
            <w:vAlign w:val="center"/>
          </w:tcPr>
          <w:p w14:paraId="00DA30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single" w:color="auto" w:sz="4" w:space="0"/>
              <w:left w:val="single" w:color="auto" w:sz="4" w:space="0"/>
              <w:bottom w:val="single" w:color="auto" w:sz="4" w:space="0"/>
              <w:right w:val="single" w:color="auto" w:sz="4" w:space="0"/>
            </w:tcBorders>
            <w:vAlign w:val="center"/>
          </w:tcPr>
          <w:p w14:paraId="559E80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1065.82</w:t>
            </w:r>
          </w:p>
        </w:tc>
        <w:tc>
          <w:tcPr>
            <w:tcW w:w="1288" w:type="dxa"/>
            <w:tcBorders>
              <w:top w:val="single" w:color="auto" w:sz="4" w:space="0"/>
              <w:left w:val="single" w:color="auto" w:sz="4" w:space="0"/>
              <w:bottom w:val="single" w:color="auto" w:sz="4" w:space="0"/>
              <w:right w:val="single" w:color="auto" w:sz="4" w:space="0"/>
            </w:tcBorders>
            <w:vAlign w:val="center"/>
          </w:tcPr>
          <w:p w14:paraId="183D94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1065.82</w:t>
            </w:r>
          </w:p>
        </w:tc>
        <w:tc>
          <w:tcPr>
            <w:tcW w:w="687" w:type="dxa"/>
            <w:tcBorders>
              <w:top w:val="nil"/>
              <w:left w:val="single" w:color="auto" w:sz="4" w:space="0"/>
              <w:bottom w:val="single" w:color="auto" w:sz="4" w:space="0"/>
              <w:right w:val="single" w:color="auto" w:sz="4" w:space="0"/>
            </w:tcBorders>
            <w:vAlign w:val="center"/>
          </w:tcPr>
          <w:p w14:paraId="15B800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10</w:t>
            </w:r>
          </w:p>
        </w:tc>
        <w:tc>
          <w:tcPr>
            <w:tcW w:w="675" w:type="dxa"/>
            <w:tcBorders>
              <w:top w:val="nil"/>
              <w:left w:val="nil"/>
              <w:bottom w:val="single" w:color="auto" w:sz="4" w:space="0"/>
              <w:right w:val="single" w:color="auto" w:sz="4" w:space="0"/>
            </w:tcBorders>
            <w:vAlign w:val="center"/>
          </w:tcPr>
          <w:p w14:paraId="4C087D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7B2919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1971473">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1A993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10A9DC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其中：当年财政拨款　</w:t>
            </w:r>
          </w:p>
        </w:tc>
        <w:tc>
          <w:tcPr>
            <w:tcW w:w="1427" w:type="dxa"/>
            <w:tcBorders>
              <w:top w:val="single" w:color="auto" w:sz="4" w:space="0"/>
              <w:left w:val="single" w:color="auto" w:sz="4" w:space="0"/>
              <w:bottom w:val="single" w:color="auto" w:sz="4" w:space="0"/>
              <w:right w:val="single" w:color="auto" w:sz="4" w:space="0"/>
            </w:tcBorders>
            <w:vAlign w:val="center"/>
          </w:tcPr>
          <w:p w14:paraId="714F3B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single" w:color="auto" w:sz="4" w:space="0"/>
              <w:left w:val="single" w:color="auto" w:sz="4" w:space="0"/>
              <w:bottom w:val="single" w:color="auto" w:sz="4" w:space="0"/>
              <w:right w:val="single" w:color="auto" w:sz="4" w:space="0"/>
            </w:tcBorders>
            <w:vAlign w:val="center"/>
          </w:tcPr>
          <w:p w14:paraId="7FABED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1065.82</w:t>
            </w:r>
          </w:p>
        </w:tc>
        <w:tc>
          <w:tcPr>
            <w:tcW w:w="1288" w:type="dxa"/>
            <w:tcBorders>
              <w:top w:val="single" w:color="auto" w:sz="4" w:space="0"/>
              <w:left w:val="single" w:color="auto" w:sz="4" w:space="0"/>
              <w:bottom w:val="single" w:color="auto" w:sz="4" w:space="0"/>
              <w:right w:val="single" w:color="auto" w:sz="4" w:space="0"/>
            </w:tcBorders>
            <w:vAlign w:val="center"/>
          </w:tcPr>
          <w:p w14:paraId="5E1D98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1065.82</w:t>
            </w:r>
          </w:p>
        </w:tc>
        <w:tc>
          <w:tcPr>
            <w:tcW w:w="687" w:type="dxa"/>
            <w:tcBorders>
              <w:top w:val="nil"/>
              <w:left w:val="single" w:color="auto" w:sz="4" w:space="0"/>
              <w:bottom w:val="single" w:color="auto" w:sz="4" w:space="0"/>
              <w:right w:val="single" w:color="auto" w:sz="4" w:space="0"/>
            </w:tcBorders>
            <w:vAlign w:val="center"/>
          </w:tcPr>
          <w:p w14:paraId="051566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5E0025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54C580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AA1E861">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B8636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0F68DF8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上年结转资金　</w:t>
            </w:r>
          </w:p>
        </w:tc>
        <w:tc>
          <w:tcPr>
            <w:tcW w:w="1427" w:type="dxa"/>
            <w:tcBorders>
              <w:top w:val="single" w:color="auto" w:sz="4" w:space="0"/>
              <w:left w:val="single" w:color="auto" w:sz="4" w:space="0"/>
              <w:bottom w:val="single" w:color="auto" w:sz="4" w:space="0"/>
              <w:right w:val="single" w:color="auto" w:sz="4" w:space="0"/>
            </w:tcBorders>
            <w:vAlign w:val="center"/>
          </w:tcPr>
          <w:p w14:paraId="45C826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single" w:color="auto" w:sz="4" w:space="0"/>
              <w:left w:val="single" w:color="auto" w:sz="4" w:space="0"/>
              <w:bottom w:val="single" w:color="auto" w:sz="4" w:space="0"/>
              <w:right w:val="single" w:color="auto" w:sz="4" w:space="0"/>
            </w:tcBorders>
            <w:vAlign w:val="center"/>
          </w:tcPr>
          <w:p w14:paraId="6B7F8A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37A1C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687" w:type="dxa"/>
            <w:tcBorders>
              <w:top w:val="nil"/>
              <w:left w:val="single" w:color="auto" w:sz="4" w:space="0"/>
              <w:bottom w:val="single" w:color="auto" w:sz="4" w:space="0"/>
              <w:right w:val="single" w:color="auto" w:sz="4" w:space="0"/>
            </w:tcBorders>
            <w:vAlign w:val="center"/>
          </w:tcPr>
          <w:p w14:paraId="66AC29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2E3A80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77DB0A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DF0F1C1">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F7B9D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40FEFC6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其他资金</w:t>
            </w:r>
          </w:p>
        </w:tc>
        <w:tc>
          <w:tcPr>
            <w:tcW w:w="1427" w:type="dxa"/>
            <w:tcBorders>
              <w:top w:val="single" w:color="auto" w:sz="4" w:space="0"/>
              <w:left w:val="single" w:color="auto" w:sz="4" w:space="0"/>
              <w:bottom w:val="single" w:color="auto" w:sz="4" w:space="0"/>
              <w:right w:val="single" w:color="auto" w:sz="4" w:space="0"/>
            </w:tcBorders>
            <w:vAlign w:val="center"/>
          </w:tcPr>
          <w:p w14:paraId="19D8FD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single" w:color="auto" w:sz="4" w:space="0"/>
              <w:left w:val="single" w:color="auto" w:sz="4" w:space="0"/>
              <w:bottom w:val="single" w:color="auto" w:sz="4" w:space="0"/>
              <w:right w:val="single" w:color="auto" w:sz="4" w:space="0"/>
            </w:tcBorders>
            <w:vAlign w:val="center"/>
          </w:tcPr>
          <w:p w14:paraId="5EB8E4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288" w:type="dxa"/>
            <w:tcBorders>
              <w:top w:val="single" w:color="auto" w:sz="4" w:space="0"/>
              <w:left w:val="single" w:color="auto" w:sz="4" w:space="0"/>
              <w:bottom w:val="single" w:color="auto" w:sz="4" w:space="0"/>
              <w:right w:val="single" w:color="auto" w:sz="4" w:space="0"/>
            </w:tcBorders>
            <w:vAlign w:val="center"/>
          </w:tcPr>
          <w:p w14:paraId="4E0AA4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87" w:type="dxa"/>
            <w:tcBorders>
              <w:top w:val="nil"/>
              <w:left w:val="single" w:color="auto" w:sz="4" w:space="0"/>
              <w:bottom w:val="single" w:color="auto" w:sz="4" w:space="0"/>
              <w:right w:val="single" w:color="auto" w:sz="4" w:space="0"/>
            </w:tcBorders>
            <w:vAlign w:val="center"/>
          </w:tcPr>
          <w:p w14:paraId="1ED884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63D9D1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74BCD9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39DAF99">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53B7FA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年度总体目标</w:t>
            </w: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411BAB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预期目标</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748623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实际完成情况　</w:t>
            </w:r>
          </w:p>
        </w:tc>
      </w:tr>
      <w:tr w14:paraId="13153CED">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B6DC5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077A28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悟园扩建项目，办公楼的维修维护，消除安全隐患；加装电梯等　　</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797D54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已完成100%</w:t>
            </w:r>
          </w:p>
        </w:tc>
      </w:tr>
      <w:tr w14:paraId="5548F8F4">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1D8786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绩</w:t>
            </w:r>
          </w:p>
          <w:p w14:paraId="79B7C6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w:t>
            </w:r>
          </w:p>
          <w:p w14:paraId="543DCD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w:t>
            </w:r>
          </w:p>
          <w:p w14:paraId="33A1DC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标</w:t>
            </w:r>
          </w:p>
        </w:tc>
        <w:tc>
          <w:tcPr>
            <w:tcW w:w="1066" w:type="dxa"/>
            <w:tcBorders>
              <w:top w:val="single" w:color="auto" w:sz="4" w:space="0"/>
              <w:left w:val="single" w:color="auto" w:sz="4" w:space="0"/>
              <w:bottom w:val="single" w:color="auto" w:sz="4" w:space="0"/>
              <w:right w:val="single" w:color="auto" w:sz="4" w:space="0"/>
            </w:tcBorders>
            <w:vAlign w:val="center"/>
          </w:tcPr>
          <w:p w14:paraId="5B1753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一级指标</w:t>
            </w:r>
          </w:p>
        </w:tc>
        <w:tc>
          <w:tcPr>
            <w:tcW w:w="1055" w:type="dxa"/>
            <w:tcBorders>
              <w:top w:val="single" w:color="auto" w:sz="4" w:space="0"/>
              <w:left w:val="single" w:color="auto" w:sz="4" w:space="0"/>
              <w:bottom w:val="single" w:color="auto" w:sz="4" w:space="0"/>
              <w:right w:val="single" w:color="auto" w:sz="4" w:space="0"/>
            </w:tcBorders>
            <w:vAlign w:val="center"/>
          </w:tcPr>
          <w:p w14:paraId="46718C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二级指标</w:t>
            </w:r>
          </w:p>
        </w:tc>
        <w:tc>
          <w:tcPr>
            <w:tcW w:w="1427" w:type="dxa"/>
            <w:tcBorders>
              <w:top w:val="single" w:color="auto" w:sz="4" w:space="0"/>
              <w:left w:val="single" w:color="auto" w:sz="4" w:space="0"/>
              <w:bottom w:val="single" w:color="auto" w:sz="4" w:space="0"/>
              <w:right w:val="single" w:color="auto" w:sz="4" w:space="0"/>
            </w:tcBorders>
            <w:vAlign w:val="center"/>
          </w:tcPr>
          <w:p w14:paraId="35FDEF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三级指标</w:t>
            </w:r>
          </w:p>
        </w:tc>
        <w:tc>
          <w:tcPr>
            <w:tcW w:w="1462" w:type="dxa"/>
            <w:tcBorders>
              <w:top w:val="single" w:color="auto" w:sz="4" w:space="0"/>
              <w:left w:val="single" w:color="auto" w:sz="4" w:space="0"/>
              <w:bottom w:val="single" w:color="auto" w:sz="4" w:space="0"/>
              <w:right w:val="single" w:color="auto" w:sz="4" w:space="0"/>
            </w:tcBorders>
            <w:vAlign w:val="center"/>
          </w:tcPr>
          <w:p w14:paraId="4EA54E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w:t>
            </w:r>
          </w:p>
          <w:p w14:paraId="477D26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指标值</w:t>
            </w:r>
          </w:p>
        </w:tc>
        <w:tc>
          <w:tcPr>
            <w:tcW w:w="1288" w:type="dxa"/>
            <w:tcBorders>
              <w:top w:val="single" w:color="auto" w:sz="4" w:space="0"/>
              <w:left w:val="single" w:color="auto" w:sz="4" w:space="0"/>
              <w:bottom w:val="single" w:color="auto" w:sz="4" w:space="0"/>
              <w:right w:val="single" w:color="auto" w:sz="4" w:space="0"/>
            </w:tcBorders>
            <w:vAlign w:val="center"/>
          </w:tcPr>
          <w:p w14:paraId="76E7FA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w:t>
            </w:r>
          </w:p>
          <w:p w14:paraId="2FBC21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完成值</w:t>
            </w:r>
          </w:p>
        </w:tc>
        <w:tc>
          <w:tcPr>
            <w:tcW w:w="687" w:type="dxa"/>
            <w:tcBorders>
              <w:top w:val="nil"/>
              <w:left w:val="single" w:color="auto" w:sz="4" w:space="0"/>
              <w:bottom w:val="single" w:color="auto" w:sz="4" w:space="0"/>
              <w:right w:val="single" w:color="auto" w:sz="4" w:space="0"/>
            </w:tcBorders>
            <w:vAlign w:val="center"/>
          </w:tcPr>
          <w:p w14:paraId="4A8311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分值</w:t>
            </w:r>
          </w:p>
        </w:tc>
        <w:tc>
          <w:tcPr>
            <w:tcW w:w="675" w:type="dxa"/>
            <w:tcBorders>
              <w:top w:val="nil"/>
              <w:left w:val="nil"/>
              <w:bottom w:val="single" w:color="auto" w:sz="4" w:space="0"/>
              <w:right w:val="single" w:color="auto" w:sz="4" w:space="0"/>
            </w:tcBorders>
            <w:vAlign w:val="center"/>
          </w:tcPr>
          <w:p w14:paraId="4CAFFA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得分</w:t>
            </w:r>
          </w:p>
        </w:tc>
        <w:tc>
          <w:tcPr>
            <w:tcW w:w="1131" w:type="dxa"/>
            <w:tcBorders>
              <w:top w:val="nil"/>
              <w:left w:val="nil"/>
              <w:bottom w:val="single" w:color="auto" w:sz="4" w:space="0"/>
              <w:right w:val="single" w:color="auto" w:sz="4" w:space="0"/>
            </w:tcBorders>
            <w:vAlign w:val="center"/>
          </w:tcPr>
          <w:p w14:paraId="6FDD28A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偏差原因分析及改进措施</w:t>
            </w:r>
          </w:p>
        </w:tc>
      </w:tr>
      <w:tr w14:paraId="30CFBFBA">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854D8B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313B1F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55" w:type="dxa"/>
            <w:vMerge w:val="restart"/>
            <w:tcBorders>
              <w:top w:val="single" w:color="auto" w:sz="4" w:space="0"/>
              <w:left w:val="single" w:color="auto" w:sz="4" w:space="0"/>
              <w:bottom w:val="single" w:color="auto" w:sz="4" w:space="0"/>
              <w:right w:val="single" w:color="auto" w:sz="4" w:space="0"/>
            </w:tcBorders>
            <w:vAlign w:val="center"/>
          </w:tcPr>
          <w:p w14:paraId="13DA2B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数量指标</w:t>
            </w:r>
          </w:p>
        </w:tc>
        <w:tc>
          <w:tcPr>
            <w:tcW w:w="1427" w:type="dxa"/>
            <w:tcBorders>
              <w:top w:val="single" w:color="auto" w:sz="4" w:space="0"/>
              <w:left w:val="single" w:color="auto" w:sz="4" w:space="0"/>
              <w:bottom w:val="single" w:color="auto" w:sz="4" w:space="0"/>
              <w:right w:val="single" w:color="auto" w:sz="4" w:space="0"/>
            </w:tcBorders>
            <w:vAlign w:val="center"/>
          </w:tcPr>
          <w:p w14:paraId="6D4BB9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电梯更换</w:t>
            </w:r>
          </w:p>
        </w:tc>
        <w:tc>
          <w:tcPr>
            <w:tcW w:w="1462" w:type="dxa"/>
            <w:tcBorders>
              <w:top w:val="single" w:color="auto" w:sz="4" w:space="0"/>
              <w:left w:val="single" w:color="auto" w:sz="4" w:space="0"/>
              <w:bottom w:val="single" w:color="auto" w:sz="4" w:space="0"/>
              <w:right w:val="single" w:color="auto" w:sz="4" w:space="0"/>
            </w:tcBorders>
            <w:vAlign w:val="center"/>
          </w:tcPr>
          <w:p w14:paraId="7BEC6E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2台</w:t>
            </w:r>
          </w:p>
        </w:tc>
        <w:tc>
          <w:tcPr>
            <w:tcW w:w="1288" w:type="dxa"/>
            <w:tcBorders>
              <w:top w:val="single" w:color="auto" w:sz="4" w:space="0"/>
              <w:left w:val="single" w:color="auto" w:sz="4" w:space="0"/>
              <w:bottom w:val="single" w:color="auto" w:sz="4" w:space="0"/>
              <w:right w:val="single" w:color="auto" w:sz="4" w:space="0"/>
            </w:tcBorders>
            <w:vAlign w:val="center"/>
          </w:tcPr>
          <w:p w14:paraId="794524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2台</w:t>
            </w:r>
          </w:p>
        </w:tc>
        <w:tc>
          <w:tcPr>
            <w:tcW w:w="687" w:type="dxa"/>
            <w:tcBorders>
              <w:top w:val="nil"/>
              <w:left w:val="single" w:color="auto" w:sz="4" w:space="0"/>
              <w:bottom w:val="single" w:color="auto" w:sz="4" w:space="0"/>
              <w:right w:val="single" w:color="auto" w:sz="4" w:space="0"/>
            </w:tcBorders>
            <w:vAlign w:val="center"/>
          </w:tcPr>
          <w:p w14:paraId="3007CE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13E55D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43B1DF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r>
      <w:tr w14:paraId="35769142">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AFBDFF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0AEC2B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产出指标</w:t>
            </w:r>
          </w:p>
          <w:p w14:paraId="3C4713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p w14:paraId="168F08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(50分)</w:t>
            </w:r>
          </w:p>
        </w:tc>
        <w:tc>
          <w:tcPr>
            <w:tcW w:w="1055" w:type="dxa"/>
            <w:vMerge w:val="continue"/>
            <w:tcBorders>
              <w:top w:val="single" w:color="auto" w:sz="4" w:space="0"/>
              <w:left w:val="single" w:color="auto" w:sz="4" w:space="0"/>
              <w:bottom w:val="single" w:color="auto" w:sz="4" w:space="0"/>
              <w:right w:val="single" w:color="auto" w:sz="4" w:space="0"/>
            </w:tcBorders>
            <w:vAlign w:val="center"/>
          </w:tcPr>
          <w:p w14:paraId="7F3CFD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4B0BE1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房间维修改造</w:t>
            </w:r>
          </w:p>
        </w:tc>
        <w:tc>
          <w:tcPr>
            <w:tcW w:w="1462" w:type="dxa"/>
            <w:tcBorders>
              <w:top w:val="single" w:color="auto" w:sz="4" w:space="0"/>
              <w:left w:val="single" w:color="auto" w:sz="4" w:space="0"/>
              <w:bottom w:val="single" w:color="auto" w:sz="4" w:space="0"/>
              <w:right w:val="single" w:color="auto" w:sz="4" w:space="0"/>
            </w:tcBorders>
            <w:vAlign w:val="center"/>
          </w:tcPr>
          <w:p w14:paraId="0D3922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19间</w:t>
            </w:r>
          </w:p>
        </w:tc>
        <w:tc>
          <w:tcPr>
            <w:tcW w:w="1288" w:type="dxa"/>
            <w:tcBorders>
              <w:top w:val="single" w:color="auto" w:sz="4" w:space="0"/>
              <w:left w:val="single" w:color="auto" w:sz="4" w:space="0"/>
              <w:bottom w:val="single" w:color="auto" w:sz="4" w:space="0"/>
              <w:right w:val="single" w:color="auto" w:sz="4" w:space="0"/>
            </w:tcBorders>
            <w:vAlign w:val="center"/>
          </w:tcPr>
          <w:p w14:paraId="50632E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19间</w:t>
            </w:r>
          </w:p>
        </w:tc>
        <w:tc>
          <w:tcPr>
            <w:tcW w:w="687" w:type="dxa"/>
            <w:tcBorders>
              <w:top w:val="nil"/>
              <w:left w:val="single" w:color="auto" w:sz="4" w:space="0"/>
              <w:bottom w:val="single" w:color="auto" w:sz="4" w:space="0"/>
              <w:right w:val="single" w:color="auto" w:sz="4" w:space="0"/>
            </w:tcBorders>
            <w:vAlign w:val="center"/>
          </w:tcPr>
          <w:p w14:paraId="09BC41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5CCDD3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01F8A6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A5F26CB">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3CA602E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58F19F7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59353D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质量指标</w:t>
            </w:r>
          </w:p>
        </w:tc>
        <w:tc>
          <w:tcPr>
            <w:tcW w:w="1427" w:type="dxa"/>
            <w:tcBorders>
              <w:top w:val="single" w:color="auto" w:sz="4" w:space="0"/>
              <w:left w:val="single" w:color="auto" w:sz="4" w:space="0"/>
              <w:bottom w:val="single" w:color="auto" w:sz="4" w:space="0"/>
              <w:right w:val="single" w:color="auto" w:sz="4" w:space="0"/>
            </w:tcBorders>
            <w:vAlign w:val="center"/>
          </w:tcPr>
          <w:p w14:paraId="4731EC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修改改造率</w:t>
            </w:r>
          </w:p>
        </w:tc>
        <w:tc>
          <w:tcPr>
            <w:tcW w:w="1462" w:type="dxa"/>
            <w:tcBorders>
              <w:top w:val="single" w:color="auto" w:sz="4" w:space="0"/>
              <w:left w:val="single" w:color="auto" w:sz="4" w:space="0"/>
              <w:bottom w:val="single" w:color="auto" w:sz="4" w:space="0"/>
              <w:right w:val="single" w:color="auto" w:sz="4" w:space="0"/>
            </w:tcBorders>
            <w:vAlign w:val="center"/>
          </w:tcPr>
          <w:p w14:paraId="6D29AF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288" w:type="dxa"/>
            <w:tcBorders>
              <w:top w:val="single" w:color="auto" w:sz="4" w:space="0"/>
              <w:left w:val="single" w:color="auto" w:sz="4" w:space="0"/>
              <w:bottom w:val="single" w:color="auto" w:sz="4" w:space="0"/>
              <w:right w:val="single" w:color="auto" w:sz="4" w:space="0"/>
            </w:tcBorders>
            <w:vAlign w:val="center"/>
          </w:tcPr>
          <w:p w14:paraId="5235CB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687" w:type="dxa"/>
            <w:tcBorders>
              <w:top w:val="nil"/>
              <w:left w:val="single" w:color="auto" w:sz="4" w:space="0"/>
              <w:bottom w:val="single" w:color="auto" w:sz="4" w:space="0"/>
              <w:right w:val="single" w:color="auto" w:sz="4" w:space="0"/>
            </w:tcBorders>
            <w:vAlign w:val="center"/>
          </w:tcPr>
          <w:p w14:paraId="01D0B3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2C336C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3BAAFD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C5CAEBF">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4ED75C2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7C6DAEE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19824F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时效指标</w:t>
            </w:r>
          </w:p>
        </w:tc>
        <w:tc>
          <w:tcPr>
            <w:tcW w:w="1427" w:type="dxa"/>
            <w:tcBorders>
              <w:top w:val="single" w:color="auto" w:sz="4" w:space="0"/>
              <w:left w:val="single" w:color="auto" w:sz="4" w:space="0"/>
              <w:bottom w:val="single" w:color="auto" w:sz="4" w:space="0"/>
              <w:right w:val="single" w:color="auto" w:sz="4" w:space="0"/>
            </w:tcBorders>
            <w:vAlign w:val="center"/>
          </w:tcPr>
          <w:p w14:paraId="2910DD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项目完成时间</w:t>
            </w:r>
          </w:p>
        </w:tc>
        <w:tc>
          <w:tcPr>
            <w:tcW w:w="1462" w:type="dxa"/>
            <w:tcBorders>
              <w:top w:val="single" w:color="auto" w:sz="4" w:space="0"/>
              <w:left w:val="single" w:color="auto" w:sz="4" w:space="0"/>
              <w:bottom w:val="single" w:color="auto" w:sz="4" w:space="0"/>
              <w:right w:val="single" w:color="auto" w:sz="4" w:space="0"/>
            </w:tcBorders>
            <w:vAlign w:val="center"/>
          </w:tcPr>
          <w:p w14:paraId="7EFD26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1288" w:type="dxa"/>
            <w:tcBorders>
              <w:top w:val="single" w:color="auto" w:sz="4" w:space="0"/>
              <w:left w:val="single" w:color="auto" w:sz="4" w:space="0"/>
              <w:bottom w:val="single" w:color="auto" w:sz="4" w:space="0"/>
              <w:right w:val="single" w:color="auto" w:sz="4" w:space="0"/>
            </w:tcBorders>
            <w:vAlign w:val="center"/>
          </w:tcPr>
          <w:p w14:paraId="6C1CFB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687" w:type="dxa"/>
            <w:tcBorders>
              <w:top w:val="nil"/>
              <w:left w:val="single" w:color="auto" w:sz="4" w:space="0"/>
              <w:bottom w:val="single" w:color="auto" w:sz="4" w:space="0"/>
              <w:right w:val="single" w:color="auto" w:sz="4" w:space="0"/>
            </w:tcBorders>
            <w:vAlign w:val="center"/>
          </w:tcPr>
          <w:p w14:paraId="0E8F85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6F2EEB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574B16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2F86A17C">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7182DE7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66CA9BA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4B94DE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成本指标</w:t>
            </w:r>
          </w:p>
        </w:tc>
        <w:tc>
          <w:tcPr>
            <w:tcW w:w="1427" w:type="dxa"/>
            <w:tcBorders>
              <w:top w:val="single" w:color="auto" w:sz="4" w:space="0"/>
              <w:left w:val="single" w:color="auto" w:sz="4" w:space="0"/>
              <w:bottom w:val="single" w:color="auto" w:sz="4" w:space="0"/>
              <w:right w:val="single" w:color="auto" w:sz="4" w:space="0"/>
            </w:tcBorders>
            <w:vAlign w:val="center"/>
          </w:tcPr>
          <w:p w14:paraId="1916A9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严格控制支出</w:t>
            </w:r>
          </w:p>
        </w:tc>
        <w:tc>
          <w:tcPr>
            <w:tcW w:w="1462" w:type="dxa"/>
            <w:tcBorders>
              <w:top w:val="single" w:color="auto" w:sz="4" w:space="0"/>
              <w:left w:val="single" w:color="auto" w:sz="4" w:space="0"/>
              <w:bottom w:val="single" w:color="auto" w:sz="4" w:space="0"/>
              <w:right w:val="single" w:color="auto" w:sz="4" w:space="0"/>
            </w:tcBorders>
            <w:vAlign w:val="center"/>
          </w:tcPr>
          <w:p w14:paraId="42A7C6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严格执行</w:t>
            </w:r>
          </w:p>
        </w:tc>
        <w:tc>
          <w:tcPr>
            <w:tcW w:w="1288" w:type="dxa"/>
            <w:tcBorders>
              <w:top w:val="single" w:color="auto" w:sz="4" w:space="0"/>
              <w:left w:val="single" w:color="auto" w:sz="4" w:space="0"/>
              <w:bottom w:val="single" w:color="auto" w:sz="4" w:space="0"/>
              <w:right w:val="single" w:color="auto" w:sz="4" w:space="0"/>
            </w:tcBorders>
            <w:vAlign w:val="center"/>
          </w:tcPr>
          <w:p w14:paraId="357A9E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严格执行</w:t>
            </w:r>
          </w:p>
        </w:tc>
        <w:tc>
          <w:tcPr>
            <w:tcW w:w="687" w:type="dxa"/>
            <w:tcBorders>
              <w:top w:val="nil"/>
              <w:left w:val="single" w:color="auto" w:sz="4" w:space="0"/>
              <w:bottom w:val="single" w:color="auto" w:sz="4" w:space="0"/>
              <w:right w:val="single" w:color="auto" w:sz="4" w:space="0"/>
            </w:tcBorders>
            <w:vAlign w:val="center"/>
          </w:tcPr>
          <w:p w14:paraId="1F157B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w:t>
            </w:r>
          </w:p>
        </w:tc>
        <w:tc>
          <w:tcPr>
            <w:tcW w:w="675" w:type="dxa"/>
            <w:tcBorders>
              <w:top w:val="nil"/>
              <w:left w:val="nil"/>
              <w:bottom w:val="single" w:color="auto" w:sz="4" w:space="0"/>
              <w:right w:val="single" w:color="auto" w:sz="4" w:space="0"/>
            </w:tcBorders>
            <w:vAlign w:val="center"/>
          </w:tcPr>
          <w:p w14:paraId="21E046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w:t>
            </w:r>
          </w:p>
        </w:tc>
        <w:tc>
          <w:tcPr>
            <w:tcW w:w="1131" w:type="dxa"/>
            <w:tcBorders>
              <w:top w:val="nil"/>
              <w:left w:val="nil"/>
              <w:bottom w:val="single" w:color="auto" w:sz="4" w:space="0"/>
              <w:right w:val="single" w:color="auto" w:sz="4" w:space="0"/>
            </w:tcBorders>
            <w:vAlign w:val="center"/>
          </w:tcPr>
          <w:p w14:paraId="1EBDC5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0C0B4EFC">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9D17F2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07F263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效益指标</w:t>
            </w:r>
          </w:p>
          <w:p w14:paraId="77DBAB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p w14:paraId="2DC19F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（30分）</w:t>
            </w:r>
          </w:p>
          <w:p w14:paraId="0B8E22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055" w:type="dxa"/>
            <w:tcBorders>
              <w:top w:val="single" w:color="auto" w:sz="4" w:space="0"/>
              <w:left w:val="single" w:color="auto" w:sz="4" w:space="0"/>
              <w:bottom w:val="single" w:color="auto" w:sz="4" w:space="0"/>
              <w:right w:val="single" w:color="auto" w:sz="4" w:space="0"/>
            </w:tcBorders>
            <w:vAlign w:val="center"/>
          </w:tcPr>
          <w:p w14:paraId="66FDBA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经济效</w:t>
            </w:r>
          </w:p>
          <w:p w14:paraId="4D4062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472BE1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反向促进经济发展</w:t>
            </w:r>
          </w:p>
        </w:tc>
        <w:tc>
          <w:tcPr>
            <w:tcW w:w="1462" w:type="dxa"/>
            <w:tcBorders>
              <w:top w:val="single" w:color="auto" w:sz="4" w:space="0"/>
              <w:left w:val="single" w:color="auto" w:sz="4" w:space="0"/>
              <w:bottom w:val="single" w:color="auto" w:sz="4" w:space="0"/>
              <w:right w:val="single" w:color="auto" w:sz="4" w:space="0"/>
            </w:tcBorders>
            <w:vAlign w:val="center"/>
          </w:tcPr>
          <w:p w14:paraId="1DA343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促进发展</w:t>
            </w:r>
          </w:p>
        </w:tc>
        <w:tc>
          <w:tcPr>
            <w:tcW w:w="1288" w:type="dxa"/>
            <w:tcBorders>
              <w:top w:val="single" w:color="auto" w:sz="4" w:space="0"/>
              <w:left w:val="single" w:color="auto" w:sz="4" w:space="0"/>
              <w:bottom w:val="single" w:color="auto" w:sz="4" w:space="0"/>
              <w:right w:val="single" w:color="auto" w:sz="4" w:space="0"/>
            </w:tcBorders>
            <w:vAlign w:val="center"/>
          </w:tcPr>
          <w:p w14:paraId="674833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促进发展</w:t>
            </w:r>
          </w:p>
        </w:tc>
        <w:tc>
          <w:tcPr>
            <w:tcW w:w="687" w:type="dxa"/>
            <w:tcBorders>
              <w:top w:val="nil"/>
              <w:left w:val="single" w:color="auto" w:sz="4" w:space="0"/>
              <w:bottom w:val="single" w:color="auto" w:sz="4" w:space="0"/>
              <w:right w:val="single" w:color="auto" w:sz="4" w:space="0"/>
            </w:tcBorders>
            <w:vAlign w:val="center"/>
          </w:tcPr>
          <w:p w14:paraId="5BB0AB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0408E0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3057F0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FE1CDF9">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23DFCC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7350AE2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1C023E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社会效</w:t>
            </w:r>
          </w:p>
          <w:p w14:paraId="5D9629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212BA9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default" w:ascii="FangSong_GB2312" w:hAnsi="FangSong_GB2312" w:eastAsia="FangSong_GB2312" w:cs="FangSong_GB2312"/>
                <w:color w:val="000000"/>
                <w:sz w:val="20"/>
                <w:szCs w:val="20"/>
                <w:highlight w:val="none"/>
                <w:lang w:val="en-US" w:eastAsia="zh-CN"/>
              </w:rPr>
              <w:t>消除安全隐患，改善</w:t>
            </w:r>
            <w:r>
              <w:rPr>
                <w:rFonts w:hint="eastAsia" w:ascii="FangSong_GB2312" w:hAnsi="FangSong_GB2312" w:eastAsia="FangSong_GB2312" w:cs="FangSong_GB2312"/>
                <w:color w:val="000000"/>
                <w:sz w:val="20"/>
                <w:szCs w:val="20"/>
                <w:highlight w:val="none"/>
                <w:lang w:val="en-US" w:eastAsia="zh-CN"/>
              </w:rPr>
              <w:t>办公</w:t>
            </w:r>
            <w:r>
              <w:rPr>
                <w:rFonts w:hint="default" w:ascii="FangSong_GB2312" w:hAnsi="FangSong_GB2312" w:eastAsia="FangSong_GB2312" w:cs="FangSong_GB2312"/>
                <w:color w:val="000000"/>
                <w:sz w:val="20"/>
                <w:szCs w:val="20"/>
                <w:highlight w:val="none"/>
                <w:lang w:val="en-US" w:eastAsia="zh-CN"/>
              </w:rPr>
              <w:t>环境</w:t>
            </w:r>
          </w:p>
        </w:tc>
        <w:tc>
          <w:tcPr>
            <w:tcW w:w="1462" w:type="dxa"/>
            <w:tcBorders>
              <w:top w:val="single" w:color="auto" w:sz="4" w:space="0"/>
              <w:left w:val="single" w:color="auto" w:sz="4" w:space="0"/>
              <w:bottom w:val="single" w:color="auto" w:sz="4" w:space="0"/>
              <w:right w:val="single" w:color="auto" w:sz="4" w:space="0"/>
            </w:tcBorders>
            <w:vAlign w:val="center"/>
          </w:tcPr>
          <w:p w14:paraId="6EF75C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有所改善</w:t>
            </w:r>
          </w:p>
        </w:tc>
        <w:tc>
          <w:tcPr>
            <w:tcW w:w="1288" w:type="dxa"/>
            <w:tcBorders>
              <w:top w:val="single" w:color="auto" w:sz="4" w:space="0"/>
              <w:left w:val="single" w:color="auto" w:sz="4" w:space="0"/>
              <w:bottom w:val="single" w:color="auto" w:sz="4" w:space="0"/>
              <w:right w:val="single" w:color="auto" w:sz="4" w:space="0"/>
            </w:tcBorders>
            <w:vAlign w:val="center"/>
          </w:tcPr>
          <w:p w14:paraId="229DE9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有所改善</w:t>
            </w:r>
          </w:p>
        </w:tc>
        <w:tc>
          <w:tcPr>
            <w:tcW w:w="687" w:type="dxa"/>
            <w:tcBorders>
              <w:top w:val="nil"/>
              <w:left w:val="single" w:color="auto" w:sz="4" w:space="0"/>
              <w:bottom w:val="single" w:color="auto" w:sz="4" w:space="0"/>
              <w:right w:val="single" w:color="auto" w:sz="4" w:space="0"/>
            </w:tcBorders>
            <w:vAlign w:val="center"/>
          </w:tcPr>
          <w:p w14:paraId="588C6C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287D66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7BCA8A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26464130">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43AEE19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4258C10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5D9E14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生态效</w:t>
            </w:r>
          </w:p>
          <w:p w14:paraId="7C5D0D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4FBAA1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不适用</w:t>
            </w:r>
          </w:p>
        </w:tc>
        <w:tc>
          <w:tcPr>
            <w:tcW w:w="1462" w:type="dxa"/>
            <w:tcBorders>
              <w:top w:val="single" w:color="auto" w:sz="4" w:space="0"/>
              <w:left w:val="single" w:color="auto" w:sz="4" w:space="0"/>
              <w:bottom w:val="single" w:color="auto" w:sz="4" w:space="0"/>
              <w:right w:val="single" w:color="auto" w:sz="4" w:space="0"/>
            </w:tcBorders>
            <w:vAlign w:val="center"/>
          </w:tcPr>
          <w:p w14:paraId="32D2CE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不适用</w:t>
            </w:r>
          </w:p>
        </w:tc>
        <w:tc>
          <w:tcPr>
            <w:tcW w:w="1288" w:type="dxa"/>
            <w:tcBorders>
              <w:top w:val="single" w:color="auto" w:sz="4" w:space="0"/>
              <w:left w:val="single" w:color="auto" w:sz="4" w:space="0"/>
              <w:bottom w:val="single" w:color="auto" w:sz="4" w:space="0"/>
              <w:right w:val="single" w:color="auto" w:sz="4" w:space="0"/>
            </w:tcBorders>
            <w:vAlign w:val="center"/>
          </w:tcPr>
          <w:p w14:paraId="7A784A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不适用</w:t>
            </w:r>
          </w:p>
        </w:tc>
        <w:tc>
          <w:tcPr>
            <w:tcW w:w="687" w:type="dxa"/>
            <w:tcBorders>
              <w:top w:val="nil"/>
              <w:left w:val="single" w:color="auto" w:sz="4" w:space="0"/>
              <w:bottom w:val="single" w:color="auto" w:sz="4" w:space="0"/>
              <w:right w:val="single" w:color="auto" w:sz="4" w:space="0"/>
            </w:tcBorders>
            <w:vAlign w:val="center"/>
          </w:tcPr>
          <w:p w14:paraId="5A4D6B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0</w:t>
            </w:r>
          </w:p>
        </w:tc>
        <w:tc>
          <w:tcPr>
            <w:tcW w:w="675" w:type="dxa"/>
            <w:tcBorders>
              <w:top w:val="nil"/>
              <w:left w:val="nil"/>
              <w:bottom w:val="single" w:color="auto" w:sz="4" w:space="0"/>
              <w:right w:val="single" w:color="auto" w:sz="4" w:space="0"/>
            </w:tcBorders>
            <w:vAlign w:val="center"/>
          </w:tcPr>
          <w:p w14:paraId="6A472A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vAlign w:val="center"/>
          </w:tcPr>
          <w:p w14:paraId="2CDB29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w:t>
            </w:r>
          </w:p>
        </w:tc>
      </w:tr>
      <w:tr w14:paraId="5F4BE0B9">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360AF9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6CD250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50215B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可持续影响指标</w:t>
            </w:r>
          </w:p>
        </w:tc>
        <w:tc>
          <w:tcPr>
            <w:tcW w:w="1427" w:type="dxa"/>
            <w:tcBorders>
              <w:top w:val="single" w:color="auto" w:sz="4" w:space="0"/>
              <w:left w:val="single" w:color="auto" w:sz="4" w:space="0"/>
              <w:bottom w:val="single" w:color="auto" w:sz="4" w:space="0"/>
              <w:right w:val="single" w:color="auto" w:sz="4" w:space="0"/>
            </w:tcBorders>
            <w:vAlign w:val="center"/>
          </w:tcPr>
          <w:p w14:paraId="40DB81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改善居住及办公环境</w:t>
            </w:r>
          </w:p>
        </w:tc>
        <w:tc>
          <w:tcPr>
            <w:tcW w:w="1462" w:type="dxa"/>
            <w:tcBorders>
              <w:top w:val="single" w:color="auto" w:sz="4" w:space="0"/>
              <w:left w:val="single" w:color="auto" w:sz="4" w:space="0"/>
              <w:bottom w:val="single" w:color="auto" w:sz="4" w:space="0"/>
              <w:right w:val="single" w:color="auto" w:sz="4" w:space="0"/>
            </w:tcBorders>
            <w:vAlign w:val="center"/>
          </w:tcPr>
          <w:p w14:paraId="591986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1288" w:type="dxa"/>
            <w:tcBorders>
              <w:top w:val="single" w:color="auto" w:sz="4" w:space="0"/>
              <w:left w:val="single" w:color="auto" w:sz="4" w:space="0"/>
              <w:bottom w:val="single" w:color="auto" w:sz="4" w:space="0"/>
              <w:right w:val="single" w:color="auto" w:sz="4" w:space="0"/>
            </w:tcBorders>
            <w:vAlign w:val="center"/>
          </w:tcPr>
          <w:p w14:paraId="4A7DCD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687" w:type="dxa"/>
            <w:tcBorders>
              <w:top w:val="single" w:color="auto" w:sz="4" w:space="0"/>
              <w:left w:val="single" w:color="auto" w:sz="4" w:space="0"/>
              <w:bottom w:val="single" w:color="auto" w:sz="4" w:space="0"/>
              <w:right w:val="single" w:color="auto" w:sz="4" w:space="0"/>
            </w:tcBorders>
            <w:vAlign w:val="center"/>
          </w:tcPr>
          <w:p w14:paraId="341412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single" w:color="auto" w:sz="4" w:space="0"/>
              <w:left w:val="single" w:color="auto" w:sz="4" w:space="0"/>
              <w:bottom w:val="single" w:color="auto" w:sz="4" w:space="0"/>
              <w:right w:val="single" w:color="auto" w:sz="4" w:space="0"/>
            </w:tcBorders>
            <w:vAlign w:val="center"/>
          </w:tcPr>
          <w:p w14:paraId="7429D7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single" w:color="auto" w:sz="4" w:space="0"/>
              <w:left w:val="single" w:color="auto" w:sz="4" w:space="0"/>
              <w:bottom w:val="single" w:color="auto" w:sz="4" w:space="0"/>
              <w:right w:val="single" w:color="auto" w:sz="4" w:space="0"/>
            </w:tcBorders>
            <w:vAlign w:val="center"/>
          </w:tcPr>
          <w:p w14:paraId="48CAFE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447FF2F2">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4C2369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4FDD99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满意度</w:t>
            </w:r>
          </w:p>
          <w:p w14:paraId="584209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w:t>
            </w:r>
          </w:p>
          <w:p w14:paraId="67FA6C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（10分）</w:t>
            </w:r>
          </w:p>
        </w:tc>
        <w:tc>
          <w:tcPr>
            <w:tcW w:w="1055" w:type="dxa"/>
            <w:tcBorders>
              <w:top w:val="single" w:color="auto" w:sz="4" w:space="0"/>
              <w:left w:val="single" w:color="auto" w:sz="4" w:space="0"/>
              <w:bottom w:val="single" w:color="auto" w:sz="4" w:space="0"/>
              <w:right w:val="single" w:color="auto" w:sz="4" w:space="0"/>
            </w:tcBorders>
            <w:vAlign w:val="center"/>
          </w:tcPr>
          <w:p w14:paraId="1793F8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服务对象满意度指标</w:t>
            </w:r>
          </w:p>
        </w:tc>
        <w:tc>
          <w:tcPr>
            <w:tcW w:w="1427" w:type="dxa"/>
            <w:tcBorders>
              <w:top w:val="single" w:color="auto" w:sz="4" w:space="0"/>
              <w:left w:val="single" w:color="auto" w:sz="4" w:space="0"/>
              <w:bottom w:val="single" w:color="auto" w:sz="4" w:space="0"/>
              <w:right w:val="single" w:color="auto" w:sz="4" w:space="0"/>
            </w:tcBorders>
            <w:vAlign w:val="center"/>
          </w:tcPr>
          <w:p w14:paraId="240282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lang w:eastAsia="zh-CN"/>
              </w:rPr>
              <w:t>服务对象</w:t>
            </w:r>
          </w:p>
          <w:p w14:paraId="71C3C5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lang w:eastAsia="zh-CN"/>
              </w:rPr>
              <w:t>满意度</w:t>
            </w:r>
          </w:p>
          <w:p w14:paraId="27E422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指标</w:t>
            </w:r>
          </w:p>
        </w:tc>
        <w:tc>
          <w:tcPr>
            <w:tcW w:w="1462" w:type="dxa"/>
            <w:tcBorders>
              <w:top w:val="single" w:color="auto" w:sz="4" w:space="0"/>
              <w:left w:val="single" w:color="auto" w:sz="4" w:space="0"/>
              <w:bottom w:val="single" w:color="auto" w:sz="4" w:space="0"/>
              <w:right w:val="single" w:color="auto" w:sz="4" w:space="0"/>
            </w:tcBorders>
            <w:vAlign w:val="center"/>
          </w:tcPr>
          <w:p w14:paraId="4BB9F0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1288" w:type="dxa"/>
            <w:tcBorders>
              <w:top w:val="single" w:color="auto" w:sz="4" w:space="0"/>
              <w:left w:val="single" w:color="auto" w:sz="4" w:space="0"/>
              <w:bottom w:val="single" w:color="auto" w:sz="4" w:space="0"/>
              <w:right w:val="single" w:color="auto" w:sz="4" w:space="0"/>
            </w:tcBorders>
            <w:vAlign w:val="center"/>
          </w:tcPr>
          <w:p w14:paraId="768257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687" w:type="dxa"/>
            <w:tcBorders>
              <w:top w:val="nil"/>
              <w:left w:val="single" w:color="auto" w:sz="4" w:space="0"/>
              <w:bottom w:val="single" w:color="auto" w:sz="4" w:space="0"/>
              <w:right w:val="single" w:color="auto" w:sz="4" w:space="0"/>
            </w:tcBorders>
            <w:vAlign w:val="center"/>
          </w:tcPr>
          <w:p w14:paraId="25FFE0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0AFD81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27921A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E3A33DA">
        <w:tblPrEx>
          <w:tblCellMar>
            <w:top w:w="0" w:type="dxa"/>
            <w:left w:w="108" w:type="dxa"/>
            <w:bottom w:w="0" w:type="dxa"/>
            <w:right w:w="108" w:type="dxa"/>
          </w:tblCellMar>
        </w:tblPrEx>
        <w:trPr>
          <w:jc w:val="center"/>
        </w:trPr>
        <w:tc>
          <w:tcPr>
            <w:tcW w:w="7358" w:type="dxa"/>
            <w:gridSpan w:val="6"/>
            <w:tcBorders>
              <w:top w:val="single" w:color="auto" w:sz="4" w:space="0"/>
              <w:left w:val="single" w:color="auto" w:sz="4" w:space="0"/>
              <w:bottom w:val="single" w:color="auto" w:sz="4" w:space="0"/>
              <w:right w:val="single" w:color="000000" w:sz="4" w:space="0"/>
            </w:tcBorders>
            <w:vAlign w:val="center"/>
          </w:tcPr>
          <w:p w14:paraId="5C3AFA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总分</w:t>
            </w:r>
          </w:p>
        </w:tc>
        <w:tc>
          <w:tcPr>
            <w:tcW w:w="687" w:type="dxa"/>
            <w:tcBorders>
              <w:top w:val="nil"/>
              <w:left w:val="nil"/>
              <w:bottom w:val="single" w:color="auto" w:sz="4" w:space="0"/>
              <w:right w:val="single" w:color="auto" w:sz="4" w:space="0"/>
            </w:tcBorders>
            <w:vAlign w:val="center"/>
          </w:tcPr>
          <w:p w14:paraId="0E1862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100</w:t>
            </w:r>
          </w:p>
        </w:tc>
        <w:tc>
          <w:tcPr>
            <w:tcW w:w="675" w:type="dxa"/>
            <w:tcBorders>
              <w:top w:val="nil"/>
              <w:left w:val="nil"/>
              <w:bottom w:val="single" w:color="auto" w:sz="4" w:space="0"/>
              <w:right w:val="single" w:color="auto" w:sz="4" w:space="0"/>
            </w:tcBorders>
            <w:vAlign w:val="center"/>
          </w:tcPr>
          <w:p w14:paraId="46F3A8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131" w:type="dxa"/>
            <w:tcBorders>
              <w:top w:val="nil"/>
              <w:left w:val="nil"/>
              <w:bottom w:val="single" w:color="auto" w:sz="4" w:space="0"/>
              <w:right w:val="single" w:color="auto" w:sz="4" w:space="0"/>
            </w:tcBorders>
            <w:vAlign w:val="center"/>
          </w:tcPr>
          <w:p w14:paraId="1E943B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bl>
    <w:p w14:paraId="592F6F35">
      <w:pPr>
        <w:rPr>
          <w:rFonts w:hint="default" w:ascii="Times New Roman" w:hAnsi="Times New Roman" w:eastAsia="FangSong_GB2312" w:cs="Times New Roman"/>
          <w:szCs w:val="21"/>
          <w:highlight w:val="none"/>
        </w:rPr>
      </w:pPr>
      <w:r>
        <w:rPr>
          <w:rFonts w:hint="default" w:ascii="Times New Roman" w:hAnsi="Times New Roman" w:eastAsia="FangSong_GB2312" w:cs="Times New Roman"/>
          <w:sz w:val="18"/>
          <w:szCs w:val="18"/>
          <w:highlight w:val="none"/>
        </w:rPr>
        <w:t>备注：一个一级项目支出一张表。</w:t>
      </w:r>
      <w:r>
        <w:rPr>
          <w:rFonts w:hint="eastAsia" w:ascii="Times New Roman" w:hAnsi="Times New Roman" w:eastAsia="FangSong_GB2312" w:cs="Times New Roman"/>
          <w:sz w:val="18"/>
          <w:szCs w:val="18"/>
          <w:highlight w:val="none"/>
          <w:lang w:eastAsia="zh-CN"/>
        </w:rPr>
        <w:t>如，</w:t>
      </w:r>
      <w:r>
        <w:rPr>
          <w:rFonts w:hint="default" w:ascii="Times New Roman" w:hAnsi="Times New Roman" w:eastAsia="FangSong_GB2312" w:cs="Times New Roman"/>
          <w:sz w:val="18"/>
          <w:szCs w:val="18"/>
          <w:highlight w:val="none"/>
        </w:rPr>
        <w:t>业务工作经费</w:t>
      </w:r>
      <w:r>
        <w:rPr>
          <w:rFonts w:hint="eastAsia" w:ascii="Times New Roman" w:hAnsi="Times New Roman" w:eastAsia="FangSong_GB2312" w:cs="Times New Roman"/>
          <w:sz w:val="18"/>
          <w:szCs w:val="18"/>
          <w:highlight w:val="none"/>
          <w:lang w:eastAsia="zh-CN"/>
        </w:rPr>
        <w:t>，</w:t>
      </w:r>
      <w:r>
        <w:rPr>
          <w:rFonts w:hint="default" w:ascii="Times New Roman" w:hAnsi="Times New Roman" w:eastAsia="FangSong_GB2312" w:cs="Times New Roman"/>
          <w:sz w:val="18"/>
          <w:szCs w:val="18"/>
          <w:highlight w:val="none"/>
        </w:rPr>
        <w:t>运行维护经费</w:t>
      </w:r>
      <w:r>
        <w:rPr>
          <w:rFonts w:hint="eastAsia" w:ascii="Times New Roman" w:hAnsi="Times New Roman" w:eastAsia="FangSong_GB2312" w:cs="Times New Roman"/>
          <w:sz w:val="18"/>
          <w:szCs w:val="18"/>
          <w:highlight w:val="none"/>
          <w:lang w:eastAsia="zh-CN"/>
        </w:rPr>
        <w:t>，其他事业发展类资金…各一张表。</w:t>
      </w:r>
    </w:p>
    <w:p w14:paraId="423FE698">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default" w:ascii="Times New Roman" w:hAnsi="Times New Roman" w:eastAsia="FangSong_GB2312" w:cs="Times New Roman"/>
          <w:sz w:val="22"/>
          <w:highlight w:val="none"/>
        </w:rPr>
        <w:t>填表人：</w:t>
      </w:r>
      <w:r>
        <w:rPr>
          <w:rFonts w:hint="eastAsia" w:ascii="Times New Roman" w:hAnsi="Times New Roman" w:eastAsia="FangSong_GB2312" w:cs="Times New Roman"/>
          <w:sz w:val="22"/>
          <w:highlight w:val="none"/>
          <w:lang w:eastAsia="zh-CN"/>
        </w:rPr>
        <w:t>杨晋芬</w:t>
      </w:r>
      <w:r>
        <w:rPr>
          <w:rFonts w:hint="default" w:ascii="Times New Roman" w:hAnsi="Times New Roman" w:eastAsia="FangSong_GB2312" w:cs="Times New Roman"/>
          <w:sz w:val="22"/>
          <w:highlight w:val="none"/>
        </w:rPr>
        <w:t xml:space="preserve">  填报日期：</w:t>
      </w:r>
      <w:r>
        <w:rPr>
          <w:rFonts w:hint="eastAsia" w:ascii="Times New Roman" w:hAnsi="Times New Roman" w:eastAsia="FangSong_GB2312" w:cs="Times New Roman"/>
          <w:sz w:val="22"/>
          <w:highlight w:val="none"/>
          <w:lang w:val="en-US" w:eastAsia="zh-CN"/>
        </w:rPr>
        <w:t>2024.07.16</w:t>
      </w:r>
      <w:r>
        <w:rPr>
          <w:rFonts w:hint="default" w:ascii="Times New Roman" w:hAnsi="Times New Roman" w:eastAsia="FangSong_GB2312" w:cs="Times New Roman"/>
          <w:sz w:val="22"/>
          <w:highlight w:val="none"/>
        </w:rPr>
        <w:t xml:space="preserve"> </w:t>
      </w:r>
      <w:r>
        <w:rPr>
          <w:rFonts w:hint="eastAsia" w:ascii="Times New Roman" w:hAnsi="Times New Roman" w:eastAsia="FangSong_GB2312" w:cs="Times New Roman"/>
          <w:sz w:val="22"/>
          <w:highlight w:val="none"/>
          <w:lang w:val="en-US" w:eastAsia="zh-CN"/>
        </w:rPr>
        <w:t xml:space="preserve"> </w:t>
      </w:r>
      <w:r>
        <w:rPr>
          <w:rFonts w:hint="default" w:ascii="Times New Roman" w:hAnsi="Times New Roman" w:eastAsia="FangSong_GB2312" w:cs="Times New Roman"/>
          <w:sz w:val="22"/>
          <w:highlight w:val="none"/>
        </w:rPr>
        <w:t>联系电话：</w:t>
      </w:r>
      <w:r>
        <w:rPr>
          <w:rFonts w:hint="eastAsia" w:ascii="Times New Roman" w:hAnsi="Times New Roman" w:eastAsia="FangSong_GB2312" w:cs="Times New Roman"/>
          <w:sz w:val="22"/>
          <w:highlight w:val="none"/>
          <w:lang w:val="en-US" w:eastAsia="zh-CN"/>
        </w:rPr>
        <w:t>8880759</w:t>
      </w:r>
      <w:r>
        <w:rPr>
          <w:rFonts w:hint="default" w:ascii="Times New Roman" w:hAnsi="Times New Roman" w:eastAsia="FangSong_GB2312" w:cs="Times New Roman"/>
          <w:sz w:val="22"/>
          <w:highlight w:val="none"/>
        </w:rPr>
        <w:t xml:space="preserve"> 单位负责人签字：</w:t>
      </w:r>
      <w:r>
        <w:rPr>
          <w:rFonts w:hint="eastAsia" w:ascii="Times New Roman" w:hAnsi="Times New Roman" w:eastAsia="FangSong_GB2312" w:cs="Times New Roman"/>
          <w:sz w:val="22"/>
          <w:highlight w:val="none"/>
          <w:lang w:eastAsia="zh-CN"/>
        </w:rPr>
        <w:t>汤露</w:t>
      </w:r>
      <w:r>
        <w:rPr>
          <w:rFonts w:hint="default" w:ascii="Times New Roman" w:hAnsi="Times New Roman" w:eastAsia="FangSong_GB2312" w:cs="Times New Roman"/>
          <w:sz w:val="22"/>
          <w:highlight w:val="none"/>
        </w:rPr>
        <w:br w:type="page"/>
      </w: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fixed"/>
        <w:tblCellMar>
          <w:top w:w="0" w:type="dxa"/>
          <w:left w:w="108" w:type="dxa"/>
          <w:bottom w:w="0" w:type="dxa"/>
          <w:right w:w="108" w:type="dxa"/>
        </w:tblCellMar>
      </w:tblPr>
      <w:tblGrid>
        <w:gridCol w:w="1060"/>
        <w:gridCol w:w="1066"/>
        <w:gridCol w:w="1055"/>
        <w:gridCol w:w="1427"/>
        <w:gridCol w:w="1462"/>
        <w:gridCol w:w="1288"/>
        <w:gridCol w:w="687"/>
        <w:gridCol w:w="675"/>
        <w:gridCol w:w="1131"/>
      </w:tblGrid>
      <w:tr w14:paraId="111D367B">
        <w:tblPrEx>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14:paraId="03DAF9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项目支</w:t>
            </w:r>
          </w:p>
          <w:p w14:paraId="791E2E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出名称</w:t>
            </w:r>
          </w:p>
        </w:tc>
        <w:tc>
          <w:tcPr>
            <w:tcW w:w="8791" w:type="dxa"/>
            <w:gridSpan w:val="8"/>
            <w:tcBorders>
              <w:top w:val="single" w:color="auto" w:sz="4" w:space="0"/>
              <w:left w:val="nil"/>
              <w:bottom w:val="single" w:color="auto" w:sz="4" w:space="0"/>
              <w:right w:val="single" w:color="auto" w:sz="4" w:space="0"/>
            </w:tcBorders>
            <w:vAlign w:val="center"/>
          </w:tcPr>
          <w:p w14:paraId="56C834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直管资产运行维护费</w:t>
            </w:r>
          </w:p>
        </w:tc>
      </w:tr>
      <w:tr w14:paraId="11634046">
        <w:tblPrEx>
          <w:tblCellMar>
            <w:top w:w="0" w:type="dxa"/>
            <w:left w:w="108" w:type="dxa"/>
            <w:bottom w:w="0" w:type="dxa"/>
            <w:right w:w="108" w:type="dxa"/>
          </w:tblCellMar>
        </w:tblPrEx>
        <w:trPr>
          <w:jc w:val="center"/>
        </w:trPr>
        <w:tc>
          <w:tcPr>
            <w:tcW w:w="1060" w:type="dxa"/>
            <w:tcBorders>
              <w:top w:val="nil"/>
              <w:left w:val="single" w:color="auto" w:sz="4" w:space="0"/>
              <w:bottom w:val="single" w:color="auto" w:sz="4" w:space="0"/>
              <w:right w:val="single" w:color="auto" w:sz="4" w:space="0"/>
            </w:tcBorders>
            <w:vAlign w:val="center"/>
          </w:tcPr>
          <w:p w14:paraId="3411D2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主管部门</w:t>
            </w:r>
          </w:p>
        </w:tc>
        <w:tc>
          <w:tcPr>
            <w:tcW w:w="5010" w:type="dxa"/>
            <w:gridSpan w:val="4"/>
            <w:tcBorders>
              <w:top w:val="single" w:color="auto" w:sz="4" w:space="0"/>
              <w:left w:val="nil"/>
              <w:bottom w:val="single" w:color="auto" w:sz="4" w:space="0"/>
              <w:right w:val="single" w:color="auto" w:sz="4" w:space="0"/>
            </w:tcBorders>
            <w:vAlign w:val="center"/>
          </w:tcPr>
          <w:p w14:paraId="653B08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岳阳市人民政府</w:t>
            </w:r>
          </w:p>
        </w:tc>
        <w:tc>
          <w:tcPr>
            <w:tcW w:w="1288" w:type="dxa"/>
            <w:tcBorders>
              <w:top w:val="single" w:color="auto" w:sz="4" w:space="0"/>
              <w:left w:val="nil"/>
              <w:bottom w:val="single" w:color="auto" w:sz="4" w:space="0"/>
              <w:right w:val="single" w:color="000000" w:sz="4" w:space="0"/>
            </w:tcBorders>
            <w:vAlign w:val="center"/>
          </w:tcPr>
          <w:p w14:paraId="578CAB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实施单位</w:t>
            </w:r>
          </w:p>
        </w:tc>
        <w:tc>
          <w:tcPr>
            <w:tcW w:w="2493" w:type="dxa"/>
            <w:gridSpan w:val="3"/>
            <w:tcBorders>
              <w:top w:val="single" w:color="auto" w:sz="4" w:space="0"/>
              <w:left w:val="nil"/>
              <w:bottom w:val="single" w:color="auto" w:sz="4" w:space="0"/>
              <w:right w:val="single" w:color="auto" w:sz="4" w:space="0"/>
            </w:tcBorders>
            <w:vAlign w:val="center"/>
          </w:tcPr>
          <w:p w14:paraId="538D6C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岳阳市机关事务管理局</w:t>
            </w:r>
          </w:p>
        </w:tc>
      </w:tr>
      <w:tr w14:paraId="6FA5B12A">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7A3FF6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rPr>
              <w:t>项目资金</w:t>
            </w:r>
          </w:p>
          <w:p w14:paraId="32458F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（万元）</w:t>
            </w: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341171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27" w:type="dxa"/>
            <w:tcBorders>
              <w:top w:val="single" w:color="auto" w:sz="4" w:space="0"/>
              <w:left w:val="single" w:color="auto" w:sz="4" w:space="0"/>
              <w:bottom w:val="single" w:color="auto" w:sz="4" w:space="0"/>
              <w:right w:val="single" w:color="auto" w:sz="4" w:space="0"/>
            </w:tcBorders>
            <w:vAlign w:val="center"/>
          </w:tcPr>
          <w:p w14:paraId="4C7853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年初</w:t>
            </w:r>
          </w:p>
          <w:p w14:paraId="6F8C34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462" w:type="dxa"/>
            <w:tcBorders>
              <w:top w:val="single" w:color="auto" w:sz="4" w:space="0"/>
              <w:left w:val="single" w:color="auto" w:sz="4" w:space="0"/>
              <w:bottom w:val="single" w:color="auto" w:sz="4" w:space="0"/>
              <w:right w:val="single" w:color="auto" w:sz="4" w:space="0"/>
            </w:tcBorders>
            <w:vAlign w:val="center"/>
          </w:tcPr>
          <w:p w14:paraId="2375B4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全年</w:t>
            </w:r>
          </w:p>
          <w:p w14:paraId="7F5044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288" w:type="dxa"/>
            <w:tcBorders>
              <w:top w:val="single" w:color="auto" w:sz="4" w:space="0"/>
              <w:left w:val="single" w:color="auto" w:sz="4" w:space="0"/>
              <w:bottom w:val="single" w:color="auto" w:sz="4" w:space="0"/>
              <w:right w:val="single" w:color="auto" w:sz="4" w:space="0"/>
            </w:tcBorders>
            <w:vAlign w:val="center"/>
          </w:tcPr>
          <w:p w14:paraId="6268616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全年</w:t>
            </w:r>
          </w:p>
          <w:p w14:paraId="297A5AF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执行数</w:t>
            </w:r>
          </w:p>
        </w:tc>
        <w:tc>
          <w:tcPr>
            <w:tcW w:w="687" w:type="dxa"/>
            <w:tcBorders>
              <w:top w:val="nil"/>
              <w:left w:val="nil"/>
              <w:bottom w:val="single" w:color="auto" w:sz="4" w:space="0"/>
              <w:right w:val="single" w:color="auto" w:sz="4" w:space="0"/>
            </w:tcBorders>
            <w:vAlign w:val="center"/>
          </w:tcPr>
          <w:p w14:paraId="33E5E03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分值</w:t>
            </w:r>
          </w:p>
        </w:tc>
        <w:tc>
          <w:tcPr>
            <w:tcW w:w="675" w:type="dxa"/>
            <w:tcBorders>
              <w:top w:val="nil"/>
              <w:left w:val="nil"/>
              <w:bottom w:val="single" w:color="auto" w:sz="4" w:space="0"/>
              <w:right w:val="single" w:color="auto" w:sz="4" w:space="0"/>
            </w:tcBorders>
            <w:vAlign w:val="center"/>
          </w:tcPr>
          <w:p w14:paraId="7E3972A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执行率</w:t>
            </w:r>
          </w:p>
        </w:tc>
        <w:tc>
          <w:tcPr>
            <w:tcW w:w="1131" w:type="dxa"/>
            <w:tcBorders>
              <w:top w:val="nil"/>
              <w:left w:val="nil"/>
              <w:bottom w:val="single" w:color="auto" w:sz="4" w:space="0"/>
              <w:right w:val="single" w:color="auto" w:sz="4" w:space="0"/>
            </w:tcBorders>
            <w:vAlign w:val="center"/>
          </w:tcPr>
          <w:p w14:paraId="7980FB6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得分</w:t>
            </w:r>
          </w:p>
        </w:tc>
      </w:tr>
      <w:tr w14:paraId="0AF0D01F">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8E35A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74BD00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年度资金总额　</w:t>
            </w:r>
          </w:p>
        </w:tc>
        <w:tc>
          <w:tcPr>
            <w:tcW w:w="1427" w:type="dxa"/>
            <w:tcBorders>
              <w:top w:val="single" w:color="auto" w:sz="4" w:space="0"/>
              <w:left w:val="single" w:color="auto" w:sz="4" w:space="0"/>
              <w:bottom w:val="single" w:color="auto" w:sz="4" w:space="0"/>
              <w:right w:val="single" w:color="auto" w:sz="4" w:space="0"/>
            </w:tcBorders>
            <w:vAlign w:val="center"/>
          </w:tcPr>
          <w:p w14:paraId="1892C1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200.00</w:t>
            </w:r>
          </w:p>
        </w:tc>
        <w:tc>
          <w:tcPr>
            <w:tcW w:w="1462" w:type="dxa"/>
            <w:tcBorders>
              <w:top w:val="single" w:color="auto" w:sz="4" w:space="0"/>
              <w:left w:val="single" w:color="auto" w:sz="4" w:space="0"/>
              <w:bottom w:val="single" w:color="auto" w:sz="4" w:space="0"/>
              <w:right w:val="single" w:color="auto" w:sz="4" w:space="0"/>
            </w:tcBorders>
            <w:vAlign w:val="center"/>
          </w:tcPr>
          <w:p w14:paraId="3D02E4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563.99</w:t>
            </w:r>
          </w:p>
        </w:tc>
        <w:tc>
          <w:tcPr>
            <w:tcW w:w="1288" w:type="dxa"/>
            <w:tcBorders>
              <w:top w:val="single" w:color="auto" w:sz="4" w:space="0"/>
              <w:left w:val="single" w:color="auto" w:sz="4" w:space="0"/>
              <w:bottom w:val="single" w:color="auto" w:sz="4" w:space="0"/>
              <w:right w:val="single" w:color="auto" w:sz="4" w:space="0"/>
            </w:tcBorders>
            <w:vAlign w:val="center"/>
          </w:tcPr>
          <w:p w14:paraId="3342AD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563.99</w:t>
            </w:r>
          </w:p>
        </w:tc>
        <w:tc>
          <w:tcPr>
            <w:tcW w:w="687" w:type="dxa"/>
            <w:tcBorders>
              <w:top w:val="nil"/>
              <w:left w:val="nil"/>
              <w:bottom w:val="single" w:color="auto" w:sz="4" w:space="0"/>
              <w:right w:val="single" w:color="auto" w:sz="4" w:space="0"/>
            </w:tcBorders>
            <w:vAlign w:val="center"/>
          </w:tcPr>
          <w:p w14:paraId="7C1CAF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10</w:t>
            </w:r>
          </w:p>
        </w:tc>
        <w:tc>
          <w:tcPr>
            <w:tcW w:w="675" w:type="dxa"/>
            <w:tcBorders>
              <w:top w:val="nil"/>
              <w:left w:val="nil"/>
              <w:bottom w:val="single" w:color="auto" w:sz="4" w:space="0"/>
              <w:right w:val="single" w:color="auto" w:sz="4" w:space="0"/>
            </w:tcBorders>
            <w:vAlign w:val="center"/>
          </w:tcPr>
          <w:p w14:paraId="628BAC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100%</w:t>
            </w:r>
          </w:p>
        </w:tc>
        <w:tc>
          <w:tcPr>
            <w:tcW w:w="1131" w:type="dxa"/>
            <w:tcBorders>
              <w:top w:val="nil"/>
              <w:left w:val="nil"/>
              <w:bottom w:val="single" w:color="auto" w:sz="4" w:space="0"/>
              <w:right w:val="single" w:color="auto" w:sz="4" w:space="0"/>
            </w:tcBorders>
            <w:vAlign w:val="center"/>
          </w:tcPr>
          <w:p w14:paraId="418D2C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10</w:t>
            </w:r>
          </w:p>
        </w:tc>
      </w:tr>
      <w:tr w14:paraId="4229C9E7">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65448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1A5F7B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其中：当年财政拨款　</w:t>
            </w:r>
          </w:p>
        </w:tc>
        <w:tc>
          <w:tcPr>
            <w:tcW w:w="1427" w:type="dxa"/>
            <w:tcBorders>
              <w:top w:val="single" w:color="auto" w:sz="4" w:space="0"/>
              <w:left w:val="single" w:color="auto" w:sz="4" w:space="0"/>
              <w:bottom w:val="single" w:color="auto" w:sz="4" w:space="0"/>
              <w:right w:val="single" w:color="auto" w:sz="4" w:space="0"/>
            </w:tcBorders>
            <w:vAlign w:val="center"/>
          </w:tcPr>
          <w:p w14:paraId="6AD1CC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200.00</w:t>
            </w:r>
          </w:p>
        </w:tc>
        <w:tc>
          <w:tcPr>
            <w:tcW w:w="1462" w:type="dxa"/>
            <w:tcBorders>
              <w:top w:val="single" w:color="auto" w:sz="4" w:space="0"/>
              <w:left w:val="single" w:color="auto" w:sz="4" w:space="0"/>
              <w:bottom w:val="single" w:color="auto" w:sz="4" w:space="0"/>
              <w:right w:val="single" w:color="auto" w:sz="4" w:space="0"/>
            </w:tcBorders>
            <w:vAlign w:val="center"/>
          </w:tcPr>
          <w:p w14:paraId="243AE7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563.99</w:t>
            </w:r>
          </w:p>
        </w:tc>
        <w:tc>
          <w:tcPr>
            <w:tcW w:w="1288" w:type="dxa"/>
            <w:tcBorders>
              <w:top w:val="single" w:color="auto" w:sz="4" w:space="0"/>
              <w:left w:val="single" w:color="auto" w:sz="4" w:space="0"/>
              <w:bottom w:val="single" w:color="auto" w:sz="4" w:space="0"/>
              <w:right w:val="single" w:color="auto" w:sz="4" w:space="0"/>
            </w:tcBorders>
            <w:vAlign w:val="center"/>
          </w:tcPr>
          <w:p w14:paraId="106546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563.99</w:t>
            </w:r>
          </w:p>
        </w:tc>
        <w:tc>
          <w:tcPr>
            <w:tcW w:w="687" w:type="dxa"/>
            <w:tcBorders>
              <w:top w:val="nil"/>
              <w:left w:val="nil"/>
              <w:bottom w:val="single" w:color="auto" w:sz="4" w:space="0"/>
              <w:right w:val="single" w:color="auto" w:sz="4" w:space="0"/>
            </w:tcBorders>
            <w:vAlign w:val="center"/>
          </w:tcPr>
          <w:p w14:paraId="754A42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6A5B36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1DAB71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C4B9F81">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C28A3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076DAF5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上年结转资金　</w:t>
            </w:r>
          </w:p>
        </w:tc>
        <w:tc>
          <w:tcPr>
            <w:tcW w:w="1427" w:type="dxa"/>
            <w:tcBorders>
              <w:top w:val="single" w:color="auto" w:sz="4" w:space="0"/>
              <w:left w:val="single" w:color="auto" w:sz="4" w:space="0"/>
              <w:bottom w:val="single" w:color="auto" w:sz="4" w:space="0"/>
              <w:right w:val="single" w:color="auto" w:sz="4" w:space="0"/>
            </w:tcBorders>
            <w:vAlign w:val="center"/>
          </w:tcPr>
          <w:p w14:paraId="52EEEA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single" w:color="auto" w:sz="4" w:space="0"/>
              <w:left w:val="single" w:color="auto" w:sz="4" w:space="0"/>
              <w:bottom w:val="single" w:color="auto" w:sz="4" w:space="0"/>
              <w:right w:val="single" w:color="auto" w:sz="4" w:space="0"/>
            </w:tcBorders>
            <w:vAlign w:val="center"/>
          </w:tcPr>
          <w:p w14:paraId="20F6DF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A5511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687" w:type="dxa"/>
            <w:tcBorders>
              <w:top w:val="nil"/>
              <w:left w:val="nil"/>
              <w:bottom w:val="single" w:color="auto" w:sz="4" w:space="0"/>
              <w:right w:val="single" w:color="auto" w:sz="4" w:space="0"/>
            </w:tcBorders>
            <w:vAlign w:val="center"/>
          </w:tcPr>
          <w:p w14:paraId="0E07E0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7831DC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1159D6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28395741">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04F3B7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7222093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其他资金</w:t>
            </w:r>
          </w:p>
        </w:tc>
        <w:tc>
          <w:tcPr>
            <w:tcW w:w="1427" w:type="dxa"/>
            <w:tcBorders>
              <w:top w:val="single" w:color="auto" w:sz="4" w:space="0"/>
              <w:left w:val="single" w:color="auto" w:sz="4" w:space="0"/>
              <w:bottom w:val="single" w:color="auto" w:sz="4" w:space="0"/>
              <w:right w:val="single" w:color="auto" w:sz="4" w:space="0"/>
            </w:tcBorders>
            <w:vAlign w:val="center"/>
          </w:tcPr>
          <w:p w14:paraId="0297B4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single" w:color="auto" w:sz="4" w:space="0"/>
              <w:left w:val="single" w:color="auto" w:sz="4" w:space="0"/>
              <w:bottom w:val="single" w:color="auto" w:sz="4" w:space="0"/>
              <w:right w:val="single" w:color="auto" w:sz="4" w:space="0"/>
            </w:tcBorders>
            <w:vAlign w:val="center"/>
          </w:tcPr>
          <w:p w14:paraId="1A2E12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288" w:type="dxa"/>
            <w:tcBorders>
              <w:top w:val="single" w:color="auto" w:sz="4" w:space="0"/>
              <w:left w:val="single" w:color="auto" w:sz="4" w:space="0"/>
              <w:bottom w:val="single" w:color="auto" w:sz="4" w:space="0"/>
              <w:right w:val="single" w:color="auto" w:sz="4" w:space="0"/>
            </w:tcBorders>
            <w:vAlign w:val="center"/>
          </w:tcPr>
          <w:p w14:paraId="48E348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87" w:type="dxa"/>
            <w:tcBorders>
              <w:top w:val="nil"/>
              <w:left w:val="nil"/>
              <w:bottom w:val="single" w:color="auto" w:sz="4" w:space="0"/>
              <w:right w:val="single" w:color="auto" w:sz="4" w:space="0"/>
            </w:tcBorders>
            <w:vAlign w:val="center"/>
          </w:tcPr>
          <w:p w14:paraId="25E56F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7D9794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1A7549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4FE556B">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4D473B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年度总体目标</w:t>
            </w: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576666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预期目标</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090819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实际完成情况　</w:t>
            </w:r>
          </w:p>
        </w:tc>
      </w:tr>
      <w:tr w14:paraId="544C3D8E">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0C372F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45069D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为岳阳市异地任职的厅级干部提供居住保障，在厉行节约的基础上做好餐饮、保洁、安保、设施设备维护的管理工作</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144413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已完成100%</w:t>
            </w:r>
          </w:p>
        </w:tc>
      </w:tr>
      <w:tr w14:paraId="271B2AE3">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2D1896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绩</w:t>
            </w:r>
          </w:p>
          <w:p w14:paraId="6C4316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w:t>
            </w:r>
          </w:p>
          <w:p w14:paraId="03B082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w:t>
            </w:r>
          </w:p>
          <w:p w14:paraId="784A85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标</w:t>
            </w:r>
          </w:p>
        </w:tc>
        <w:tc>
          <w:tcPr>
            <w:tcW w:w="1066" w:type="dxa"/>
            <w:tcBorders>
              <w:top w:val="single" w:color="auto" w:sz="4" w:space="0"/>
              <w:left w:val="single" w:color="auto" w:sz="4" w:space="0"/>
              <w:bottom w:val="single" w:color="auto" w:sz="4" w:space="0"/>
              <w:right w:val="single" w:color="auto" w:sz="4" w:space="0"/>
            </w:tcBorders>
            <w:vAlign w:val="center"/>
          </w:tcPr>
          <w:p w14:paraId="1BF5E4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一级指标</w:t>
            </w:r>
          </w:p>
        </w:tc>
        <w:tc>
          <w:tcPr>
            <w:tcW w:w="1055" w:type="dxa"/>
            <w:tcBorders>
              <w:top w:val="single" w:color="auto" w:sz="4" w:space="0"/>
              <w:left w:val="single" w:color="auto" w:sz="4" w:space="0"/>
              <w:bottom w:val="single" w:color="auto" w:sz="4" w:space="0"/>
              <w:right w:val="single" w:color="auto" w:sz="4" w:space="0"/>
            </w:tcBorders>
            <w:vAlign w:val="center"/>
          </w:tcPr>
          <w:p w14:paraId="6E4A2D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二级指标</w:t>
            </w:r>
          </w:p>
        </w:tc>
        <w:tc>
          <w:tcPr>
            <w:tcW w:w="1427" w:type="dxa"/>
            <w:tcBorders>
              <w:top w:val="single" w:color="auto" w:sz="4" w:space="0"/>
              <w:left w:val="single" w:color="auto" w:sz="4" w:space="0"/>
              <w:bottom w:val="single" w:color="auto" w:sz="4" w:space="0"/>
              <w:right w:val="single" w:color="auto" w:sz="4" w:space="0"/>
            </w:tcBorders>
            <w:vAlign w:val="center"/>
          </w:tcPr>
          <w:p w14:paraId="4C429A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三级指标</w:t>
            </w:r>
          </w:p>
        </w:tc>
        <w:tc>
          <w:tcPr>
            <w:tcW w:w="1462" w:type="dxa"/>
            <w:tcBorders>
              <w:top w:val="single" w:color="auto" w:sz="4" w:space="0"/>
              <w:left w:val="single" w:color="auto" w:sz="4" w:space="0"/>
              <w:bottom w:val="single" w:color="auto" w:sz="4" w:space="0"/>
              <w:right w:val="single" w:color="auto" w:sz="4" w:space="0"/>
            </w:tcBorders>
            <w:vAlign w:val="center"/>
          </w:tcPr>
          <w:p w14:paraId="2B5B8B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w:t>
            </w:r>
          </w:p>
          <w:p w14:paraId="00CDB8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指标值</w:t>
            </w:r>
          </w:p>
        </w:tc>
        <w:tc>
          <w:tcPr>
            <w:tcW w:w="1288" w:type="dxa"/>
            <w:tcBorders>
              <w:top w:val="single" w:color="auto" w:sz="4" w:space="0"/>
              <w:left w:val="single" w:color="auto" w:sz="4" w:space="0"/>
              <w:bottom w:val="single" w:color="auto" w:sz="4" w:space="0"/>
              <w:right w:val="single" w:color="auto" w:sz="4" w:space="0"/>
            </w:tcBorders>
            <w:vAlign w:val="center"/>
          </w:tcPr>
          <w:p w14:paraId="32E657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w:t>
            </w:r>
          </w:p>
          <w:p w14:paraId="748756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完成值</w:t>
            </w:r>
          </w:p>
        </w:tc>
        <w:tc>
          <w:tcPr>
            <w:tcW w:w="687" w:type="dxa"/>
            <w:tcBorders>
              <w:top w:val="nil"/>
              <w:left w:val="nil"/>
              <w:bottom w:val="single" w:color="auto" w:sz="4" w:space="0"/>
              <w:right w:val="single" w:color="auto" w:sz="4" w:space="0"/>
            </w:tcBorders>
            <w:vAlign w:val="center"/>
          </w:tcPr>
          <w:p w14:paraId="17F111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分值</w:t>
            </w:r>
          </w:p>
        </w:tc>
        <w:tc>
          <w:tcPr>
            <w:tcW w:w="675" w:type="dxa"/>
            <w:tcBorders>
              <w:top w:val="nil"/>
              <w:left w:val="nil"/>
              <w:bottom w:val="single" w:color="auto" w:sz="4" w:space="0"/>
              <w:right w:val="single" w:color="auto" w:sz="4" w:space="0"/>
            </w:tcBorders>
            <w:vAlign w:val="center"/>
          </w:tcPr>
          <w:p w14:paraId="1362E3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得分</w:t>
            </w:r>
          </w:p>
        </w:tc>
        <w:tc>
          <w:tcPr>
            <w:tcW w:w="1131" w:type="dxa"/>
            <w:tcBorders>
              <w:top w:val="nil"/>
              <w:left w:val="nil"/>
              <w:bottom w:val="single" w:color="auto" w:sz="4" w:space="0"/>
              <w:right w:val="single" w:color="auto" w:sz="4" w:space="0"/>
            </w:tcBorders>
            <w:vAlign w:val="center"/>
          </w:tcPr>
          <w:p w14:paraId="620D723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偏差原因分析及改进措施</w:t>
            </w:r>
          </w:p>
        </w:tc>
      </w:tr>
      <w:tr w14:paraId="3096C3FD">
        <w:tblPrEx>
          <w:tblCellMar>
            <w:top w:w="0" w:type="dxa"/>
            <w:left w:w="108" w:type="dxa"/>
            <w:bottom w:w="0" w:type="dxa"/>
            <w:right w:w="108" w:type="dxa"/>
          </w:tblCellMar>
        </w:tblPrEx>
        <w:trPr>
          <w:trHeight w:val="90"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0763023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3B831E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55" w:type="dxa"/>
            <w:vMerge w:val="restart"/>
            <w:tcBorders>
              <w:top w:val="single" w:color="auto" w:sz="4" w:space="0"/>
              <w:left w:val="single" w:color="auto" w:sz="4" w:space="0"/>
              <w:bottom w:val="single" w:color="auto" w:sz="4" w:space="0"/>
              <w:right w:val="single" w:color="auto" w:sz="4" w:space="0"/>
            </w:tcBorders>
            <w:vAlign w:val="center"/>
          </w:tcPr>
          <w:p w14:paraId="198B92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数量指标</w:t>
            </w:r>
          </w:p>
        </w:tc>
        <w:tc>
          <w:tcPr>
            <w:tcW w:w="1427" w:type="dxa"/>
            <w:tcBorders>
              <w:top w:val="single" w:color="auto" w:sz="4" w:space="0"/>
              <w:left w:val="single" w:color="auto" w:sz="4" w:space="0"/>
              <w:bottom w:val="single" w:color="auto" w:sz="4" w:space="0"/>
              <w:right w:val="single" w:color="auto" w:sz="4" w:space="0"/>
            </w:tcBorders>
            <w:vAlign w:val="center"/>
          </w:tcPr>
          <w:p w14:paraId="3C7A30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办公楼维护改造</w:t>
            </w:r>
          </w:p>
        </w:tc>
        <w:tc>
          <w:tcPr>
            <w:tcW w:w="1462" w:type="dxa"/>
            <w:tcBorders>
              <w:top w:val="single" w:color="auto" w:sz="4" w:space="0"/>
              <w:left w:val="single" w:color="auto" w:sz="4" w:space="0"/>
              <w:bottom w:val="single" w:color="auto" w:sz="4" w:space="0"/>
              <w:right w:val="single" w:color="auto" w:sz="4" w:space="0"/>
            </w:tcBorders>
            <w:vAlign w:val="center"/>
          </w:tcPr>
          <w:p w14:paraId="7BD243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3次</w:t>
            </w:r>
          </w:p>
        </w:tc>
        <w:tc>
          <w:tcPr>
            <w:tcW w:w="1288" w:type="dxa"/>
            <w:tcBorders>
              <w:top w:val="single" w:color="auto" w:sz="4" w:space="0"/>
              <w:left w:val="single" w:color="auto" w:sz="4" w:space="0"/>
              <w:bottom w:val="single" w:color="auto" w:sz="4" w:space="0"/>
              <w:right w:val="single" w:color="auto" w:sz="4" w:space="0"/>
            </w:tcBorders>
            <w:vAlign w:val="center"/>
          </w:tcPr>
          <w:p w14:paraId="743DA6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3次</w:t>
            </w:r>
          </w:p>
        </w:tc>
        <w:tc>
          <w:tcPr>
            <w:tcW w:w="687" w:type="dxa"/>
            <w:tcBorders>
              <w:top w:val="nil"/>
              <w:left w:val="nil"/>
              <w:bottom w:val="single" w:color="auto" w:sz="4" w:space="0"/>
              <w:right w:val="single" w:color="auto" w:sz="4" w:space="0"/>
            </w:tcBorders>
            <w:vAlign w:val="center"/>
          </w:tcPr>
          <w:p w14:paraId="6B80AD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635D6E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209E4C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r>
      <w:tr w14:paraId="4CC72157">
        <w:tblPrEx>
          <w:tblCellMar>
            <w:top w:w="0" w:type="dxa"/>
            <w:left w:w="108" w:type="dxa"/>
            <w:bottom w:w="0" w:type="dxa"/>
            <w:right w:w="108" w:type="dxa"/>
          </w:tblCellMar>
        </w:tblPrEx>
        <w:trPr>
          <w:trHeight w:val="33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47B91E4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4B8F79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55" w:type="dxa"/>
            <w:vMerge w:val="continue"/>
            <w:tcBorders>
              <w:top w:val="single" w:color="auto" w:sz="4" w:space="0"/>
              <w:left w:val="single" w:color="auto" w:sz="4" w:space="0"/>
              <w:bottom w:val="single" w:color="auto" w:sz="4" w:space="0"/>
              <w:right w:val="single" w:color="auto" w:sz="4" w:space="0"/>
            </w:tcBorders>
            <w:vAlign w:val="center"/>
          </w:tcPr>
          <w:p w14:paraId="74C47A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627BAF5E">
            <w:pPr>
              <w:widowControl/>
              <w:spacing w:line="240" w:lineRule="exact"/>
              <w:jc w:val="left"/>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“三资”清查</w:t>
            </w:r>
          </w:p>
        </w:tc>
        <w:tc>
          <w:tcPr>
            <w:tcW w:w="1462" w:type="dxa"/>
            <w:tcBorders>
              <w:top w:val="single" w:color="auto" w:sz="4" w:space="0"/>
              <w:left w:val="single" w:color="auto" w:sz="4" w:space="0"/>
              <w:bottom w:val="single" w:color="auto" w:sz="4" w:space="0"/>
              <w:right w:val="single" w:color="auto" w:sz="4" w:space="0"/>
            </w:tcBorders>
            <w:vAlign w:val="center"/>
          </w:tcPr>
          <w:p w14:paraId="1781B629">
            <w:pPr>
              <w:widowControl/>
              <w:spacing w:line="240" w:lineRule="exact"/>
              <w:jc w:val="center"/>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232家</w:t>
            </w:r>
          </w:p>
        </w:tc>
        <w:tc>
          <w:tcPr>
            <w:tcW w:w="1288" w:type="dxa"/>
            <w:tcBorders>
              <w:top w:val="single" w:color="auto" w:sz="4" w:space="0"/>
              <w:left w:val="single" w:color="auto" w:sz="4" w:space="0"/>
              <w:bottom w:val="single" w:color="auto" w:sz="4" w:space="0"/>
              <w:right w:val="single" w:color="auto" w:sz="4" w:space="0"/>
            </w:tcBorders>
            <w:vAlign w:val="center"/>
          </w:tcPr>
          <w:p w14:paraId="64F966D3">
            <w:pPr>
              <w:widowControl/>
              <w:spacing w:line="240" w:lineRule="exact"/>
              <w:jc w:val="center"/>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232家</w:t>
            </w:r>
          </w:p>
        </w:tc>
        <w:tc>
          <w:tcPr>
            <w:tcW w:w="687" w:type="dxa"/>
            <w:tcBorders>
              <w:top w:val="nil"/>
              <w:left w:val="nil"/>
              <w:bottom w:val="single" w:color="auto" w:sz="4" w:space="0"/>
              <w:right w:val="single" w:color="auto" w:sz="4" w:space="0"/>
            </w:tcBorders>
            <w:vAlign w:val="center"/>
          </w:tcPr>
          <w:p w14:paraId="53F51D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44A348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283887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r>
      <w:tr w14:paraId="059CA2B5">
        <w:tblPrEx>
          <w:tblCellMar>
            <w:top w:w="0" w:type="dxa"/>
            <w:left w:w="108" w:type="dxa"/>
            <w:bottom w:w="0" w:type="dxa"/>
            <w:right w:w="108" w:type="dxa"/>
          </w:tblCellMar>
        </w:tblPrEx>
        <w:trPr>
          <w:trHeight w:val="383" w:hRule="atLeast"/>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70A1E4B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609A94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产出指标</w:t>
            </w:r>
          </w:p>
          <w:p w14:paraId="561DCF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p w14:paraId="7632950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(50分)</w:t>
            </w:r>
          </w:p>
        </w:tc>
        <w:tc>
          <w:tcPr>
            <w:tcW w:w="1055" w:type="dxa"/>
            <w:tcBorders>
              <w:top w:val="single" w:color="auto" w:sz="4" w:space="0"/>
              <w:left w:val="single" w:color="auto" w:sz="4" w:space="0"/>
              <w:bottom w:val="single" w:color="auto" w:sz="4" w:space="0"/>
              <w:right w:val="single" w:color="auto" w:sz="4" w:space="0"/>
            </w:tcBorders>
            <w:vAlign w:val="center"/>
          </w:tcPr>
          <w:p w14:paraId="4BE550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质量指标</w:t>
            </w:r>
          </w:p>
        </w:tc>
        <w:tc>
          <w:tcPr>
            <w:tcW w:w="1427" w:type="dxa"/>
            <w:tcBorders>
              <w:top w:val="single" w:color="auto" w:sz="4" w:space="0"/>
              <w:left w:val="single" w:color="auto" w:sz="4" w:space="0"/>
              <w:bottom w:val="single" w:color="auto" w:sz="4" w:space="0"/>
              <w:right w:val="single" w:color="auto" w:sz="4" w:space="0"/>
            </w:tcBorders>
            <w:vAlign w:val="center"/>
          </w:tcPr>
          <w:p w14:paraId="3F8E87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项目完成率</w:t>
            </w:r>
          </w:p>
        </w:tc>
        <w:tc>
          <w:tcPr>
            <w:tcW w:w="1462" w:type="dxa"/>
            <w:tcBorders>
              <w:top w:val="single" w:color="auto" w:sz="4" w:space="0"/>
              <w:left w:val="single" w:color="auto" w:sz="4" w:space="0"/>
              <w:bottom w:val="single" w:color="auto" w:sz="4" w:space="0"/>
              <w:right w:val="single" w:color="auto" w:sz="4" w:space="0"/>
            </w:tcBorders>
            <w:vAlign w:val="center"/>
          </w:tcPr>
          <w:p w14:paraId="4DB26A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288" w:type="dxa"/>
            <w:tcBorders>
              <w:top w:val="single" w:color="auto" w:sz="4" w:space="0"/>
              <w:left w:val="single" w:color="auto" w:sz="4" w:space="0"/>
              <w:bottom w:val="single" w:color="auto" w:sz="4" w:space="0"/>
              <w:right w:val="single" w:color="auto" w:sz="4" w:space="0"/>
            </w:tcBorders>
            <w:vAlign w:val="center"/>
          </w:tcPr>
          <w:p w14:paraId="07EB58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687" w:type="dxa"/>
            <w:tcBorders>
              <w:top w:val="nil"/>
              <w:left w:val="nil"/>
              <w:bottom w:val="single" w:color="auto" w:sz="4" w:space="0"/>
              <w:right w:val="single" w:color="auto" w:sz="4" w:space="0"/>
            </w:tcBorders>
            <w:vAlign w:val="center"/>
          </w:tcPr>
          <w:p w14:paraId="0C2490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1F5BC0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2C9AC6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9183A3A">
        <w:tblPrEx>
          <w:tblCellMar>
            <w:top w:w="0" w:type="dxa"/>
            <w:left w:w="108" w:type="dxa"/>
            <w:bottom w:w="0" w:type="dxa"/>
            <w:right w:w="108" w:type="dxa"/>
          </w:tblCellMar>
        </w:tblPrEx>
        <w:trPr>
          <w:trHeight w:val="395"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19BAB2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58085E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129357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时效指标</w:t>
            </w:r>
          </w:p>
        </w:tc>
        <w:tc>
          <w:tcPr>
            <w:tcW w:w="1427" w:type="dxa"/>
            <w:tcBorders>
              <w:top w:val="single" w:color="auto" w:sz="4" w:space="0"/>
              <w:left w:val="single" w:color="auto" w:sz="4" w:space="0"/>
              <w:bottom w:val="single" w:color="auto" w:sz="4" w:space="0"/>
              <w:right w:val="single" w:color="auto" w:sz="4" w:space="0"/>
            </w:tcBorders>
            <w:vAlign w:val="center"/>
          </w:tcPr>
          <w:p w14:paraId="6B1F16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项目完成时间</w:t>
            </w:r>
          </w:p>
        </w:tc>
        <w:tc>
          <w:tcPr>
            <w:tcW w:w="1462" w:type="dxa"/>
            <w:tcBorders>
              <w:top w:val="single" w:color="auto" w:sz="4" w:space="0"/>
              <w:left w:val="single" w:color="auto" w:sz="4" w:space="0"/>
              <w:bottom w:val="single" w:color="auto" w:sz="4" w:space="0"/>
              <w:right w:val="single" w:color="auto" w:sz="4" w:space="0"/>
            </w:tcBorders>
            <w:vAlign w:val="center"/>
          </w:tcPr>
          <w:p w14:paraId="722891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1288" w:type="dxa"/>
            <w:tcBorders>
              <w:top w:val="single" w:color="auto" w:sz="4" w:space="0"/>
              <w:left w:val="single" w:color="auto" w:sz="4" w:space="0"/>
              <w:bottom w:val="single" w:color="auto" w:sz="4" w:space="0"/>
              <w:right w:val="single" w:color="auto" w:sz="4" w:space="0"/>
            </w:tcBorders>
            <w:vAlign w:val="center"/>
          </w:tcPr>
          <w:p w14:paraId="0E8702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687" w:type="dxa"/>
            <w:tcBorders>
              <w:top w:val="nil"/>
              <w:left w:val="nil"/>
              <w:bottom w:val="single" w:color="auto" w:sz="4" w:space="0"/>
              <w:right w:val="single" w:color="auto" w:sz="4" w:space="0"/>
            </w:tcBorders>
            <w:vAlign w:val="center"/>
          </w:tcPr>
          <w:p w14:paraId="0DA6BD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0E9B42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08EBE1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A9979AB">
        <w:tblPrEx>
          <w:tblCellMar>
            <w:top w:w="0" w:type="dxa"/>
            <w:left w:w="108" w:type="dxa"/>
            <w:bottom w:w="0" w:type="dxa"/>
            <w:right w:w="108" w:type="dxa"/>
          </w:tblCellMar>
        </w:tblPrEx>
        <w:trPr>
          <w:trHeight w:val="370"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3B63915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74BD9AE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112489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成本指标</w:t>
            </w:r>
          </w:p>
        </w:tc>
        <w:tc>
          <w:tcPr>
            <w:tcW w:w="1427" w:type="dxa"/>
            <w:tcBorders>
              <w:top w:val="single" w:color="auto" w:sz="4" w:space="0"/>
              <w:left w:val="single" w:color="auto" w:sz="4" w:space="0"/>
              <w:bottom w:val="single" w:color="auto" w:sz="4" w:space="0"/>
              <w:right w:val="single" w:color="auto" w:sz="4" w:space="0"/>
            </w:tcBorders>
            <w:vAlign w:val="center"/>
          </w:tcPr>
          <w:p w14:paraId="7AF7F2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严格控制支出</w:t>
            </w:r>
          </w:p>
        </w:tc>
        <w:tc>
          <w:tcPr>
            <w:tcW w:w="1462" w:type="dxa"/>
            <w:tcBorders>
              <w:top w:val="single" w:color="auto" w:sz="4" w:space="0"/>
              <w:left w:val="single" w:color="auto" w:sz="4" w:space="0"/>
              <w:bottom w:val="single" w:color="auto" w:sz="4" w:space="0"/>
              <w:right w:val="single" w:color="auto" w:sz="4" w:space="0"/>
            </w:tcBorders>
            <w:vAlign w:val="center"/>
          </w:tcPr>
          <w:p w14:paraId="63DCA2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200万元</w:t>
            </w:r>
          </w:p>
        </w:tc>
        <w:tc>
          <w:tcPr>
            <w:tcW w:w="1288" w:type="dxa"/>
            <w:tcBorders>
              <w:top w:val="single" w:color="auto" w:sz="4" w:space="0"/>
              <w:left w:val="single" w:color="auto" w:sz="4" w:space="0"/>
              <w:bottom w:val="single" w:color="auto" w:sz="4" w:space="0"/>
              <w:right w:val="single" w:color="auto" w:sz="4" w:space="0"/>
            </w:tcBorders>
            <w:vAlign w:val="center"/>
          </w:tcPr>
          <w:p w14:paraId="715946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563.99</w:t>
            </w:r>
          </w:p>
        </w:tc>
        <w:tc>
          <w:tcPr>
            <w:tcW w:w="687" w:type="dxa"/>
            <w:tcBorders>
              <w:top w:val="nil"/>
              <w:left w:val="nil"/>
              <w:bottom w:val="single" w:color="auto" w:sz="4" w:space="0"/>
              <w:right w:val="single" w:color="auto" w:sz="4" w:space="0"/>
            </w:tcBorders>
            <w:vAlign w:val="center"/>
          </w:tcPr>
          <w:p w14:paraId="4556A9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09F1E7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6E95AC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49FF46D2">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32E3D7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7CC7D7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效益指标</w:t>
            </w:r>
          </w:p>
          <w:p w14:paraId="55E315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p w14:paraId="579916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（30分）</w:t>
            </w:r>
          </w:p>
          <w:p w14:paraId="43339C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055" w:type="dxa"/>
            <w:tcBorders>
              <w:top w:val="single" w:color="auto" w:sz="4" w:space="0"/>
              <w:left w:val="single" w:color="auto" w:sz="4" w:space="0"/>
              <w:bottom w:val="single" w:color="auto" w:sz="4" w:space="0"/>
              <w:right w:val="single" w:color="auto" w:sz="4" w:space="0"/>
            </w:tcBorders>
            <w:vAlign w:val="center"/>
          </w:tcPr>
          <w:p w14:paraId="355725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经济效</w:t>
            </w:r>
          </w:p>
          <w:p w14:paraId="091C6B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2E7662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业务保障能力提升情况</w:t>
            </w:r>
          </w:p>
        </w:tc>
        <w:tc>
          <w:tcPr>
            <w:tcW w:w="1462" w:type="dxa"/>
            <w:tcBorders>
              <w:top w:val="single" w:color="auto" w:sz="4" w:space="0"/>
              <w:left w:val="single" w:color="auto" w:sz="4" w:space="0"/>
              <w:bottom w:val="single" w:color="auto" w:sz="4" w:space="0"/>
              <w:right w:val="single" w:color="auto" w:sz="4" w:space="0"/>
            </w:tcBorders>
            <w:vAlign w:val="center"/>
          </w:tcPr>
          <w:p w14:paraId="4B70DC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有效提升</w:t>
            </w:r>
          </w:p>
        </w:tc>
        <w:tc>
          <w:tcPr>
            <w:tcW w:w="1288" w:type="dxa"/>
            <w:tcBorders>
              <w:top w:val="single" w:color="auto" w:sz="4" w:space="0"/>
              <w:left w:val="single" w:color="auto" w:sz="4" w:space="0"/>
              <w:bottom w:val="single" w:color="auto" w:sz="4" w:space="0"/>
              <w:right w:val="single" w:color="auto" w:sz="4" w:space="0"/>
            </w:tcBorders>
            <w:vAlign w:val="center"/>
          </w:tcPr>
          <w:p w14:paraId="00F6B6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业务保障能力提升情况</w:t>
            </w:r>
          </w:p>
        </w:tc>
        <w:tc>
          <w:tcPr>
            <w:tcW w:w="687" w:type="dxa"/>
            <w:tcBorders>
              <w:top w:val="nil"/>
              <w:left w:val="nil"/>
              <w:bottom w:val="single" w:color="auto" w:sz="4" w:space="0"/>
              <w:right w:val="single" w:color="auto" w:sz="4" w:space="0"/>
            </w:tcBorders>
            <w:vAlign w:val="center"/>
          </w:tcPr>
          <w:p w14:paraId="017856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754E5A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08EEBF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71A9CCF">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438E66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13E700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11919B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社会效</w:t>
            </w:r>
          </w:p>
          <w:p w14:paraId="50066F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5BD50F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default" w:ascii="FangSong_GB2312" w:hAnsi="FangSong_GB2312" w:eastAsia="FangSong_GB2312" w:cs="FangSong_GB2312"/>
                <w:color w:val="000000"/>
                <w:sz w:val="20"/>
                <w:szCs w:val="20"/>
                <w:highlight w:val="none"/>
                <w:lang w:val="en-US" w:eastAsia="zh-CN"/>
              </w:rPr>
              <w:t>消除安全隐患，改善</w:t>
            </w:r>
            <w:r>
              <w:rPr>
                <w:rFonts w:hint="eastAsia" w:ascii="FangSong_GB2312" w:hAnsi="FangSong_GB2312" w:eastAsia="FangSong_GB2312" w:cs="FangSong_GB2312"/>
                <w:color w:val="000000"/>
                <w:sz w:val="20"/>
                <w:szCs w:val="20"/>
                <w:highlight w:val="none"/>
                <w:lang w:val="en-US" w:eastAsia="zh-CN"/>
              </w:rPr>
              <w:t>办公</w:t>
            </w:r>
            <w:r>
              <w:rPr>
                <w:rFonts w:hint="default" w:ascii="FangSong_GB2312" w:hAnsi="FangSong_GB2312" w:eastAsia="FangSong_GB2312" w:cs="FangSong_GB2312"/>
                <w:color w:val="000000"/>
                <w:sz w:val="20"/>
                <w:szCs w:val="20"/>
                <w:highlight w:val="none"/>
                <w:lang w:val="en-US" w:eastAsia="zh-CN"/>
              </w:rPr>
              <w:t>环境</w:t>
            </w:r>
          </w:p>
        </w:tc>
        <w:tc>
          <w:tcPr>
            <w:tcW w:w="1462" w:type="dxa"/>
            <w:tcBorders>
              <w:top w:val="single" w:color="auto" w:sz="4" w:space="0"/>
              <w:left w:val="single" w:color="auto" w:sz="4" w:space="0"/>
              <w:bottom w:val="single" w:color="auto" w:sz="4" w:space="0"/>
              <w:right w:val="single" w:color="auto" w:sz="4" w:space="0"/>
            </w:tcBorders>
            <w:vAlign w:val="center"/>
          </w:tcPr>
          <w:p w14:paraId="3B6465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1288" w:type="dxa"/>
            <w:tcBorders>
              <w:top w:val="single" w:color="auto" w:sz="4" w:space="0"/>
              <w:left w:val="single" w:color="auto" w:sz="4" w:space="0"/>
              <w:bottom w:val="single" w:color="auto" w:sz="4" w:space="0"/>
              <w:right w:val="single" w:color="auto" w:sz="4" w:space="0"/>
            </w:tcBorders>
            <w:vAlign w:val="center"/>
          </w:tcPr>
          <w:p w14:paraId="412444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687" w:type="dxa"/>
            <w:tcBorders>
              <w:top w:val="nil"/>
              <w:left w:val="nil"/>
              <w:bottom w:val="single" w:color="auto" w:sz="4" w:space="0"/>
              <w:right w:val="single" w:color="auto" w:sz="4" w:space="0"/>
            </w:tcBorders>
            <w:vAlign w:val="center"/>
          </w:tcPr>
          <w:p w14:paraId="28B2BE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74F60C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1AD5F6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467C2EC9">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FF9848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3693B9A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671B31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生态效</w:t>
            </w:r>
          </w:p>
          <w:p w14:paraId="3B56B4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4DC30F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不适用</w:t>
            </w:r>
          </w:p>
        </w:tc>
        <w:tc>
          <w:tcPr>
            <w:tcW w:w="1462" w:type="dxa"/>
            <w:tcBorders>
              <w:top w:val="single" w:color="auto" w:sz="4" w:space="0"/>
              <w:left w:val="single" w:color="auto" w:sz="4" w:space="0"/>
              <w:bottom w:val="single" w:color="auto" w:sz="4" w:space="0"/>
              <w:right w:val="single" w:color="auto" w:sz="4" w:space="0"/>
            </w:tcBorders>
            <w:vAlign w:val="center"/>
          </w:tcPr>
          <w:p w14:paraId="7141A6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不适用</w:t>
            </w:r>
          </w:p>
        </w:tc>
        <w:tc>
          <w:tcPr>
            <w:tcW w:w="1288" w:type="dxa"/>
            <w:tcBorders>
              <w:top w:val="single" w:color="auto" w:sz="4" w:space="0"/>
              <w:left w:val="single" w:color="auto" w:sz="4" w:space="0"/>
              <w:bottom w:val="single" w:color="auto" w:sz="4" w:space="0"/>
              <w:right w:val="single" w:color="auto" w:sz="4" w:space="0"/>
            </w:tcBorders>
            <w:vAlign w:val="center"/>
          </w:tcPr>
          <w:p w14:paraId="7636E4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不适用</w:t>
            </w:r>
          </w:p>
        </w:tc>
        <w:tc>
          <w:tcPr>
            <w:tcW w:w="687" w:type="dxa"/>
            <w:tcBorders>
              <w:top w:val="nil"/>
              <w:left w:val="nil"/>
              <w:bottom w:val="single" w:color="auto" w:sz="4" w:space="0"/>
              <w:right w:val="single" w:color="auto" w:sz="4" w:space="0"/>
            </w:tcBorders>
            <w:vAlign w:val="center"/>
          </w:tcPr>
          <w:p w14:paraId="540D44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0</w:t>
            </w:r>
          </w:p>
        </w:tc>
        <w:tc>
          <w:tcPr>
            <w:tcW w:w="675" w:type="dxa"/>
            <w:tcBorders>
              <w:top w:val="nil"/>
              <w:left w:val="nil"/>
              <w:bottom w:val="single" w:color="auto" w:sz="4" w:space="0"/>
              <w:right w:val="single" w:color="auto" w:sz="4" w:space="0"/>
            </w:tcBorders>
            <w:vAlign w:val="center"/>
          </w:tcPr>
          <w:p w14:paraId="69DB48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vAlign w:val="center"/>
          </w:tcPr>
          <w:p w14:paraId="32ABFB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w:t>
            </w:r>
          </w:p>
        </w:tc>
      </w:tr>
      <w:tr w14:paraId="404F092E">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A615B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23EFE1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63A318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可持续影响指标</w:t>
            </w:r>
          </w:p>
        </w:tc>
        <w:tc>
          <w:tcPr>
            <w:tcW w:w="1427" w:type="dxa"/>
            <w:tcBorders>
              <w:top w:val="single" w:color="auto" w:sz="4" w:space="0"/>
              <w:left w:val="single" w:color="auto" w:sz="4" w:space="0"/>
              <w:bottom w:val="single" w:color="auto" w:sz="4" w:space="0"/>
              <w:right w:val="single" w:color="auto" w:sz="4" w:space="0"/>
            </w:tcBorders>
            <w:vAlign w:val="center"/>
          </w:tcPr>
          <w:p w14:paraId="5AF71B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改善居住及办公环境</w:t>
            </w:r>
          </w:p>
        </w:tc>
        <w:tc>
          <w:tcPr>
            <w:tcW w:w="1462" w:type="dxa"/>
            <w:tcBorders>
              <w:top w:val="single" w:color="auto" w:sz="4" w:space="0"/>
              <w:left w:val="single" w:color="auto" w:sz="4" w:space="0"/>
              <w:bottom w:val="single" w:color="auto" w:sz="4" w:space="0"/>
              <w:right w:val="single" w:color="auto" w:sz="4" w:space="0"/>
            </w:tcBorders>
            <w:vAlign w:val="center"/>
          </w:tcPr>
          <w:p w14:paraId="063A8D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1288" w:type="dxa"/>
            <w:tcBorders>
              <w:top w:val="single" w:color="auto" w:sz="4" w:space="0"/>
              <w:left w:val="single" w:color="auto" w:sz="4" w:space="0"/>
              <w:bottom w:val="single" w:color="auto" w:sz="4" w:space="0"/>
              <w:right w:val="single" w:color="auto" w:sz="4" w:space="0"/>
            </w:tcBorders>
            <w:vAlign w:val="center"/>
          </w:tcPr>
          <w:p w14:paraId="4E8BDC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687" w:type="dxa"/>
            <w:tcBorders>
              <w:top w:val="single" w:color="auto" w:sz="4" w:space="0"/>
              <w:left w:val="single" w:color="auto" w:sz="4" w:space="0"/>
              <w:bottom w:val="single" w:color="auto" w:sz="4" w:space="0"/>
              <w:right w:val="single" w:color="auto" w:sz="4" w:space="0"/>
            </w:tcBorders>
            <w:vAlign w:val="center"/>
          </w:tcPr>
          <w:p w14:paraId="6E23AC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single" w:color="auto" w:sz="4" w:space="0"/>
              <w:left w:val="single" w:color="auto" w:sz="4" w:space="0"/>
              <w:bottom w:val="single" w:color="auto" w:sz="4" w:space="0"/>
              <w:right w:val="single" w:color="auto" w:sz="4" w:space="0"/>
            </w:tcBorders>
            <w:vAlign w:val="center"/>
          </w:tcPr>
          <w:p w14:paraId="6036D2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single" w:color="auto" w:sz="4" w:space="0"/>
              <w:left w:val="single" w:color="auto" w:sz="4" w:space="0"/>
              <w:bottom w:val="single" w:color="auto" w:sz="4" w:space="0"/>
              <w:right w:val="single" w:color="auto" w:sz="4" w:space="0"/>
            </w:tcBorders>
            <w:vAlign w:val="center"/>
          </w:tcPr>
          <w:p w14:paraId="518FD4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38956F6">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CC78CB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3BCC46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满意度</w:t>
            </w:r>
          </w:p>
          <w:p w14:paraId="768428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w:t>
            </w:r>
          </w:p>
          <w:p w14:paraId="739107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（10分）</w:t>
            </w:r>
          </w:p>
        </w:tc>
        <w:tc>
          <w:tcPr>
            <w:tcW w:w="1055" w:type="dxa"/>
            <w:tcBorders>
              <w:top w:val="single" w:color="auto" w:sz="4" w:space="0"/>
              <w:left w:val="single" w:color="auto" w:sz="4" w:space="0"/>
              <w:bottom w:val="single" w:color="auto" w:sz="4" w:space="0"/>
              <w:right w:val="single" w:color="auto" w:sz="4" w:space="0"/>
            </w:tcBorders>
            <w:vAlign w:val="center"/>
          </w:tcPr>
          <w:p w14:paraId="42A580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服务对象满意度指标</w:t>
            </w:r>
          </w:p>
        </w:tc>
        <w:tc>
          <w:tcPr>
            <w:tcW w:w="1427" w:type="dxa"/>
            <w:tcBorders>
              <w:top w:val="single" w:color="auto" w:sz="4" w:space="0"/>
              <w:left w:val="single" w:color="auto" w:sz="4" w:space="0"/>
              <w:bottom w:val="single" w:color="auto" w:sz="4" w:space="0"/>
              <w:right w:val="single" w:color="auto" w:sz="4" w:space="0"/>
            </w:tcBorders>
            <w:vAlign w:val="center"/>
          </w:tcPr>
          <w:p w14:paraId="312555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服务对象</w:t>
            </w:r>
          </w:p>
          <w:p w14:paraId="7164A5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满意度</w:t>
            </w:r>
          </w:p>
          <w:p w14:paraId="29AE71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指标</w:t>
            </w:r>
          </w:p>
        </w:tc>
        <w:tc>
          <w:tcPr>
            <w:tcW w:w="1462" w:type="dxa"/>
            <w:tcBorders>
              <w:top w:val="single" w:color="auto" w:sz="4" w:space="0"/>
              <w:left w:val="single" w:color="auto" w:sz="4" w:space="0"/>
              <w:bottom w:val="single" w:color="auto" w:sz="4" w:space="0"/>
              <w:right w:val="single" w:color="auto" w:sz="4" w:space="0"/>
            </w:tcBorders>
            <w:vAlign w:val="center"/>
          </w:tcPr>
          <w:p w14:paraId="3D5629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1288" w:type="dxa"/>
            <w:tcBorders>
              <w:top w:val="single" w:color="auto" w:sz="4" w:space="0"/>
              <w:left w:val="single" w:color="auto" w:sz="4" w:space="0"/>
              <w:bottom w:val="single" w:color="auto" w:sz="4" w:space="0"/>
              <w:right w:val="single" w:color="auto" w:sz="4" w:space="0"/>
            </w:tcBorders>
            <w:vAlign w:val="center"/>
          </w:tcPr>
          <w:p w14:paraId="5946B3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687" w:type="dxa"/>
            <w:tcBorders>
              <w:top w:val="nil"/>
              <w:left w:val="nil"/>
              <w:bottom w:val="single" w:color="auto" w:sz="4" w:space="0"/>
              <w:right w:val="single" w:color="auto" w:sz="4" w:space="0"/>
            </w:tcBorders>
            <w:vAlign w:val="center"/>
          </w:tcPr>
          <w:p w14:paraId="4D6E11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w:t>
            </w:r>
          </w:p>
        </w:tc>
        <w:tc>
          <w:tcPr>
            <w:tcW w:w="675" w:type="dxa"/>
            <w:tcBorders>
              <w:top w:val="nil"/>
              <w:left w:val="nil"/>
              <w:bottom w:val="single" w:color="auto" w:sz="4" w:space="0"/>
              <w:right w:val="single" w:color="auto" w:sz="4" w:space="0"/>
            </w:tcBorders>
            <w:vAlign w:val="center"/>
          </w:tcPr>
          <w:p w14:paraId="7F330A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w:t>
            </w:r>
          </w:p>
        </w:tc>
        <w:tc>
          <w:tcPr>
            <w:tcW w:w="1131" w:type="dxa"/>
            <w:tcBorders>
              <w:top w:val="nil"/>
              <w:left w:val="nil"/>
              <w:bottom w:val="single" w:color="auto" w:sz="4" w:space="0"/>
              <w:right w:val="single" w:color="auto" w:sz="4" w:space="0"/>
            </w:tcBorders>
            <w:vAlign w:val="center"/>
          </w:tcPr>
          <w:p w14:paraId="6B35C8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2FCA5B45">
        <w:tblPrEx>
          <w:tblCellMar>
            <w:top w:w="0" w:type="dxa"/>
            <w:left w:w="108" w:type="dxa"/>
            <w:bottom w:w="0" w:type="dxa"/>
            <w:right w:w="108" w:type="dxa"/>
          </w:tblCellMar>
        </w:tblPrEx>
        <w:trPr>
          <w:jc w:val="center"/>
        </w:trPr>
        <w:tc>
          <w:tcPr>
            <w:tcW w:w="7358" w:type="dxa"/>
            <w:gridSpan w:val="6"/>
            <w:tcBorders>
              <w:top w:val="single" w:color="auto" w:sz="4" w:space="0"/>
              <w:left w:val="single" w:color="auto" w:sz="4" w:space="0"/>
              <w:bottom w:val="single" w:color="auto" w:sz="4" w:space="0"/>
              <w:right w:val="single" w:color="000000" w:sz="4" w:space="0"/>
            </w:tcBorders>
            <w:vAlign w:val="center"/>
          </w:tcPr>
          <w:p w14:paraId="7E79BF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总分</w:t>
            </w:r>
          </w:p>
        </w:tc>
        <w:tc>
          <w:tcPr>
            <w:tcW w:w="687" w:type="dxa"/>
            <w:tcBorders>
              <w:top w:val="nil"/>
              <w:left w:val="nil"/>
              <w:bottom w:val="single" w:color="auto" w:sz="4" w:space="0"/>
              <w:right w:val="single" w:color="auto" w:sz="4" w:space="0"/>
            </w:tcBorders>
            <w:vAlign w:val="center"/>
          </w:tcPr>
          <w:p w14:paraId="77D5DF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100</w:t>
            </w:r>
          </w:p>
        </w:tc>
        <w:tc>
          <w:tcPr>
            <w:tcW w:w="675" w:type="dxa"/>
            <w:tcBorders>
              <w:top w:val="nil"/>
              <w:left w:val="nil"/>
              <w:bottom w:val="single" w:color="auto" w:sz="4" w:space="0"/>
              <w:right w:val="single" w:color="auto" w:sz="4" w:space="0"/>
            </w:tcBorders>
            <w:vAlign w:val="center"/>
          </w:tcPr>
          <w:p w14:paraId="67DE5D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131" w:type="dxa"/>
            <w:tcBorders>
              <w:top w:val="nil"/>
              <w:left w:val="nil"/>
              <w:bottom w:val="single" w:color="auto" w:sz="4" w:space="0"/>
              <w:right w:val="single" w:color="auto" w:sz="4" w:space="0"/>
            </w:tcBorders>
            <w:vAlign w:val="center"/>
          </w:tcPr>
          <w:p w14:paraId="22B2DF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bl>
    <w:p w14:paraId="44001BB2">
      <w:pPr>
        <w:rPr>
          <w:rFonts w:hint="default" w:ascii="Times New Roman" w:hAnsi="Times New Roman" w:eastAsia="FangSong_GB2312" w:cs="Times New Roman"/>
          <w:szCs w:val="21"/>
          <w:highlight w:val="none"/>
        </w:rPr>
      </w:pPr>
      <w:r>
        <w:rPr>
          <w:rFonts w:hint="default" w:ascii="Times New Roman" w:hAnsi="Times New Roman" w:eastAsia="FangSong_GB2312" w:cs="Times New Roman"/>
          <w:sz w:val="18"/>
          <w:szCs w:val="18"/>
          <w:highlight w:val="none"/>
        </w:rPr>
        <w:t>备注：一个一级项目支出一张表。</w:t>
      </w:r>
      <w:r>
        <w:rPr>
          <w:rFonts w:hint="eastAsia" w:ascii="Times New Roman" w:hAnsi="Times New Roman" w:eastAsia="FangSong_GB2312" w:cs="Times New Roman"/>
          <w:sz w:val="18"/>
          <w:szCs w:val="18"/>
          <w:highlight w:val="none"/>
          <w:lang w:eastAsia="zh-CN"/>
        </w:rPr>
        <w:t>如，</w:t>
      </w:r>
      <w:r>
        <w:rPr>
          <w:rFonts w:hint="default" w:ascii="Times New Roman" w:hAnsi="Times New Roman" w:eastAsia="FangSong_GB2312" w:cs="Times New Roman"/>
          <w:sz w:val="18"/>
          <w:szCs w:val="18"/>
          <w:highlight w:val="none"/>
        </w:rPr>
        <w:t>业务工作经费</w:t>
      </w:r>
      <w:r>
        <w:rPr>
          <w:rFonts w:hint="eastAsia" w:ascii="Times New Roman" w:hAnsi="Times New Roman" w:eastAsia="FangSong_GB2312" w:cs="Times New Roman"/>
          <w:sz w:val="18"/>
          <w:szCs w:val="18"/>
          <w:highlight w:val="none"/>
          <w:lang w:eastAsia="zh-CN"/>
        </w:rPr>
        <w:t>，</w:t>
      </w:r>
      <w:r>
        <w:rPr>
          <w:rFonts w:hint="default" w:ascii="Times New Roman" w:hAnsi="Times New Roman" w:eastAsia="FangSong_GB2312" w:cs="Times New Roman"/>
          <w:sz w:val="18"/>
          <w:szCs w:val="18"/>
          <w:highlight w:val="none"/>
        </w:rPr>
        <w:t>运行维护经费</w:t>
      </w:r>
      <w:r>
        <w:rPr>
          <w:rFonts w:hint="eastAsia" w:ascii="Times New Roman" w:hAnsi="Times New Roman" w:eastAsia="FangSong_GB2312" w:cs="Times New Roman"/>
          <w:sz w:val="18"/>
          <w:szCs w:val="18"/>
          <w:highlight w:val="none"/>
          <w:lang w:eastAsia="zh-CN"/>
        </w:rPr>
        <w:t>，其他事业发展类资金…各一张表。</w:t>
      </w:r>
    </w:p>
    <w:p w14:paraId="63382B11">
      <w:pPr>
        <w:rPr>
          <w:rFonts w:hint="default" w:ascii="Times New Roman" w:hAnsi="Times New Roman" w:eastAsia="FangSong_GB2312" w:cs="Times New Roman"/>
          <w:sz w:val="22"/>
          <w:szCs w:val="22"/>
          <w:highlight w:val="none"/>
        </w:rPr>
      </w:pPr>
      <w:r>
        <w:rPr>
          <w:rFonts w:hint="default" w:ascii="Times New Roman" w:hAnsi="Times New Roman" w:eastAsia="FangSong_GB2312" w:cs="Times New Roman"/>
          <w:sz w:val="22"/>
          <w:highlight w:val="none"/>
        </w:rPr>
        <w:t>填表人：</w:t>
      </w:r>
      <w:r>
        <w:rPr>
          <w:rFonts w:hint="eastAsia" w:ascii="Times New Roman" w:hAnsi="Times New Roman" w:eastAsia="FangSong_GB2312" w:cs="Times New Roman"/>
          <w:sz w:val="22"/>
          <w:highlight w:val="none"/>
          <w:lang w:eastAsia="zh-CN"/>
        </w:rPr>
        <w:t>杨晋芬</w:t>
      </w:r>
      <w:r>
        <w:rPr>
          <w:rFonts w:hint="default" w:ascii="Times New Roman" w:hAnsi="Times New Roman" w:eastAsia="FangSong_GB2312" w:cs="Times New Roman"/>
          <w:sz w:val="22"/>
          <w:highlight w:val="none"/>
        </w:rPr>
        <w:t xml:space="preserve">  填报日期：</w:t>
      </w:r>
      <w:r>
        <w:rPr>
          <w:rFonts w:hint="eastAsia" w:ascii="Times New Roman" w:hAnsi="Times New Roman" w:eastAsia="FangSong_GB2312" w:cs="Times New Roman"/>
          <w:sz w:val="22"/>
          <w:highlight w:val="none"/>
          <w:lang w:val="en-US" w:eastAsia="zh-CN"/>
        </w:rPr>
        <w:t>2024.07.16</w:t>
      </w:r>
      <w:r>
        <w:rPr>
          <w:rFonts w:hint="default" w:ascii="Times New Roman" w:hAnsi="Times New Roman" w:eastAsia="FangSong_GB2312" w:cs="Times New Roman"/>
          <w:sz w:val="22"/>
          <w:highlight w:val="none"/>
        </w:rPr>
        <w:t xml:space="preserve"> </w:t>
      </w:r>
      <w:r>
        <w:rPr>
          <w:rFonts w:hint="eastAsia" w:ascii="Times New Roman" w:hAnsi="Times New Roman" w:eastAsia="FangSong_GB2312" w:cs="Times New Roman"/>
          <w:sz w:val="22"/>
          <w:highlight w:val="none"/>
          <w:lang w:val="en-US" w:eastAsia="zh-CN"/>
        </w:rPr>
        <w:t xml:space="preserve"> </w:t>
      </w:r>
      <w:r>
        <w:rPr>
          <w:rFonts w:hint="default" w:ascii="Times New Roman" w:hAnsi="Times New Roman" w:eastAsia="FangSong_GB2312" w:cs="Times New Roman"/>
          <w:sz w:val="22"/>
          <w:highlight w:val="none"/>
        </w:rPr>
        <w:t>联系电话：</w:t>
      </w:r>
      <w:r>
        <w:rPr>
          <w:rFonts w:hint="eastAsia" w:ascii="Times New Roman" w:hAnsi="Times New Roman" w:eastAsia="FangSong_GB2312" w:cs="Times New Roman"/>
          <w:sz w:val="22"/>
          <w:highlight w:val="none"/>
          <w:lang w:val="en-US" w:eastAsia="zh-CN"/>
        </w:rPr>
        <w:t>8880759</w:t>
      </w:r>
      <w:r>
        <w:rPr>
          <w:rFonts w:hint="default" w:ascii="Times New Roman" w:hAnsi="Times New Roman" w:eastAsia="FangSong_GB2312" w:cs="Times New Roman"/>
          <w:sz w:val="22"/>
          <w:highlight w:val="none"/>
        </w:rPr>
        <w:t xml:space="preserve"> 单位负责人签字：</w:t>
      </w:r>
      <w:r>
        <w:rPr>
          <w:rFonts w:hint="eastAsia" w:ascii="Times New Roman" w:hAnsi="Times New Roman" w:eastAsia="FangSong_GB2312" w:cs="Times New Roman"/>
          <w:sz w:val="22"/>
          <w:highlight w:val="none"/>
          <w:lang w:eastAsia="zh-CN"/>
        </w:rPr>
        <w:t>汤露</w:t>
      </w:r>
      <w:r>
        <w:rPr>
          <w:rFonts w:hint="default" w:ascii="Times New Roman" w:hAnsi="Times New Roman" w:eastAsia="FangSong_GB2312" w:cs="Times New Roman"/>
          <w:sz w:val="22"/>
          <w:highlight w:val="none"/>
        </w:rPr>
        <w:br w:type="page"/>
      </w:r>
    </w:p>
    <w:p w14:paraId="6574BF75">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fixed"/>
        <w:tblCellMar>
          <w:top w:w="0" w:type="dxa"/>
          <w:left w:w="108" w:type="dxa"/>
          <w:bottom w:w="0" w:type="dxa"/>
          <w:right w:w="108" w:type="dxa"/>
        </w:tblCellMar>
      </w:tblPr>
      <w:tblGrid>
        <w:gridCol w:w="1060"/>
        <w:gridCol w:w="1066"/>
        <w:gridCol w:w="1055"/>
        <w:gridCol w:w="1427"/>
        <w:gridCol w:w="1462"/>
        <w:gridCol w:w="1288"/>
        <w:gridCol w:w="687"/>
        <w:gridCol w:w="675"/>
        <w:gridCol w:w="1131"/>
      </w:tblGrid>
      <w:tr w14:paraId="00763078">
        <w:tblPrEx>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14:paraId="5A26CF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项目支</w:t>
            </w:r>
          </w:p>
          <w:p w14:paraId="7C2529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出名称</w:t>
            </w:r>
          </w:p>
        </w:tc>
        <w:tc>
          <w:tcPr>
            <w:tcW w:w="8791" w:type="dxa"/>
            <w:gridSpan w:val="8"/>
            <w:tcBorders>
              <w:top w:val="single" w:color="auto" w:sz="4" w:space="0"/>
              <w:left w:val="nil"/>
              <w:bottom w:val="single" w:color="auto" w:sz="4" w:space="0"/>
              <w:right w:val="single" w:color="auto" w:sz="4" w:space="0"/>
            </w:tcBorders>
            <w:vAlign w:val="center"/>
          </w:tcPr>
          <w:p w14:paraId="0DBA0C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公共机构节能专项</w:t>
            </w:r>
          </w:p>
        </w:tc>
      </w:tr>
      <w:tr w14:paraId="65ACEF90">
        <w:tblPrEx>
          <w:tblCellMar>
            <w:top w:w="0" w:type="dxa"/>
            <w:left w:w="108" w:type="dxa"/>
            <w:bottom w:w="0" w:type="dxa"/>
            <w:right w:w="108" w:type="dxa"/>
          </w:tblCellMar>
        </w:tblPrEx>
        <w:trPr>
          <w:jc w:val="center"/>
        </w:trPr>
        <w:tc>
          <w:tcPr>
            <w:tcW w:w="1060" w:type="dxa"/>
            <w:tcBorders>
              <w:top w:val="nil"/>
              <w:left w:val="single" w:color="auto" w:sz="4" w:space="0"/>
              <w:bottom w:val="single" w:color="auto" w:sz="4" w:space="0"/>
              <w:right w:val="single" w:color="auto" w:sz="4" w:space="0"/>
            </w:tcBorders>
            <w:vAlign w:val="center"/>
          </w:tcPr>
          <w:p w14:paraId="5E7503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主管部门</w:t>
            </w:r>
          </w:p>
        </w:tc>
        <w:tc>
          <w:tcPr>
            <w:tcW w:w="5010" w:type="dxa"/>
            <w:gridSpan w:val="4"/>
            <w:tcBorders>
              <w:top w:val="single" w:color="auto" w:sz="4" w:space="0"/>
              <w:left w:val="nil"/>
              <w:bottom w:val="single" w:color="auto" w:sz="4" w:space="0"/>
              <w:right w:val="single" w:color="auto" w:sz="4" w:space="0"/>
            </w:tcBorders>
            <w:vAlign w:val="center"/>
          </w:tcPr>
          <w:p w14:paraId="33C6AC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岳阳市人民政府</w:t>
            </w:r>
          </w:p>
        </w:tc>
        <w:tc>
          <w:tcPr>
            <w:tcW w:w="1288" w:type="dxa"/>
            <w:tcBorders>
              <w:top w:val="single" w:color="auto" w:sz="4" w:space="0"/>
              <w:left w:val="nil"/>
              <w:bottom w:val="single" w:color="auto" w:sz="4" w:space="0"/>
              <w:right w:val="single" w:color="000000" w:sz="4" w:space="0"/>
            </w:tcBorders>
            <w:vAlign w:val="center"/>
          </w:tcPr>
          <w:p w14:paraId="530E90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实施单位</w:t>
            </w:r>
          </w:p>
        </w:tc>
        <w:tc>
          <w:tcPr>
            <w:tcW w:w="2493" w:type="dxa"/>
            <w:gridSpan w:val="3"/>
            <w:tcBorders>
              <w:top w:val="single" w:color="auto" w:sz="4" w:space="0"/>
              <w:left w:val="nil"/>
              <w:bottom w:val="single" w:color="auto" w:sz="4" w:space="0"/>
              <w:right w:val="single" w:color="auto" w:sz="4" w:space="0"/>
            </w:tcBorders>
            <w:vAlign w:val="center"/>
          </w:tcPr>
          <w:p w14:paraId="226195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岳阳市机关事务管理局</w:t>
            </w:r>
          </w:p>
        </w:tc>
      </w:tr>
      <w:tr w14:paraId="06A3423C">
        <w:tblPrEx>
          <w:tblCellMar>
            <w:top w:w="0" w:type="dxa"/>
            <w:left w:w="108" w:type="dxa"/>
            <w:bottom w:w="0" w:type="dxa"/>
            <w:right w:w="108" w:type="dxa"/>
          </w:tblCellMar>
        </w:tblPrEx>
        <w:trPr>
          <w:jc w:val="center"/>
        </w:trPr>
        <w:tc>
          <w:tcPr>
            <w:tcW w:w="1060" w:type="dxa"/>
            <w:vMerge w:val="restart"/>
            <w:tcBorders>
              <w:top w:val="nil"/>
              <w:left w:val="single" w:color="auto" w:sz="4" w:space="0"/>
              <w:bottom w:val="single" w:color="000000" w:sz="4" w:space="0"/>
              <w:right w:val="single" w:color="auto" w:sz="4" w:space="0"/>
            </w:tcBorders>
            <w:vAlign w:val="center"/>
          </w:tcPr>
          <w:p w14:paraId="3C531C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rPr>
              <w:t>项目资金</w:t>
            </w:r>
          </w:p>
          <w:p w14:paraId="52EE20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（万元）</w:t>
            </w:r>
          </w:p>
        </w:tc>
        <w:tc>
          <w:tcPr>
            <w:tcW w:w="2121" w:type="dxa"/>
            <w:gridSpan w:val="2"/>
            <w:tcBorders>
              <w:top w:val="nil"/>
              <w:left w:val="nil"/>
              <w:bottom w:val="single" w:color="auto" w:sz="4" w:space="0"/>
              <w:right w:val="single" w:color="auto" w:sz="4" w:space="0"/>
            </w:tcBorders>
            <w:vAlign w:val="center"/>
          </w:tcPr>
          <w:p w14:paraId="2E7FE1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27" w:type="dxa"/>
            <w:tcBorders>
              <w:top w:val="nil"/>
              <w:left w:val="nil"/>
              <w:bottom w:val="single" w:color="auto" w:sz="4" w:space="0"/>
              <w:right w:val="single" w:color="auto" w:sz="4" w:space="0"/>
            </w:tcBorders>
            <w:vAlign w:val="center"/>
          </w:tcPr>
          <w:p w14:paraId="4FAFB5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年初</w:t>
            </w:r>
          </w:p>
          <w:p w14:paraId="507834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462" w:type="dxa"/>
            <w:tcBorders>
              <w:top w:val="nil"/>
              <w:left w:val="nil"/>
              <w:bottom w:val="single" w:color="auto" w:sz="4" w:space="0"/>
              <w:right w:val="single" w:color="auto" w:sz="4" w:space="0"/>
            </w:tcBorders>
            <w:vAlign w:val="center"/>
          </w:tcPr>
          <w:p w14:paraId="2AF968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全年</w:t>
            </w:r>
          </w:p>
          <w:p w14:paraId="0480A9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288" w:type="dxa"/>
            <w:tcBorders>
              <w:top w:val="nil"/>
              <w:left w:val="nil"/>
              <w:bottom w:val="single" w:color="auto" w:sz="4" w:space="0"/>
              <w:right w:val="single" w:color="auto" w:sz="4" w:space="0"/>
            </w:tcBorders>
            <w:vAlign w:val="center"/>
          </w:tcPr>
          <w:p w14:paraId="7EA4E5D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全年</w:t>
            </w:r>
          </w:p>
          <w:p w14:paraId="2F89F45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执行数</w:t>
            </w:r>
          </w:p>
        </w:tc>
        <w:tc>
          <w:tcPr>
            <w:tcW w:w="687" w:type="dxa"/>
            <w:tcBorders>
              <w:top w:val="nil"/>
              <w:left w:val="nil"/>
              <w:bottom w:val="single" w:color="auto" w:sz="4" w:space="0"/>
              <w:right w:val="single" w:color="auto" w:sz="4" w:space="0"/>
            </w:tcBorders>
            <w:vAlign w:val="center"/>
          </w:tcPr>
          <w:p w14:paraId="2485E2C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分值</w:t>
            </w:r>
          </w:p>
        </w:tc>
        <w:tc>
          <w:tcPr>
            <w:tcW w:w="675" w:type="dxa"/>
            <w:tcBorders>
              <w:top w:val="nil"/>
              <w:left w:val="nil"/>
              <w:bottom w:val="single" w:color="auto" w:sz="4" w:space="0"/>
              <w:right w:val="single" w:color="auto" w:sz="4" w:space="0"/>
            </w:tcBorders>
            <w:vAlign w:val="center"/>
          </w:tcPr>
          <w:p w14:paraId="21B06F9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执行率</w:t>
            </w:r>
          </w:p>
        </w:tc>
        <w:tc>
          <w:tcPr>
            <w:tcW w:w="1131" w:type="dxa"/>
            <w:tcBorders>
              <w:top w:val="nil"/>
              <w:left w:val="nil"/>
              <w:bottom w:val="single" w:color="auto" w:sz="4" w:space="0"/>
              <w:right w:val="single" w:color="auto" w:sz="4" w:space="0"/>
            </w:tcBorders>
            <w:vAlign w:val="center"/>
          </w:tcPr>
          <w:p w14:paraId="7EB0E09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得分</w:t>
            </w:r>
          </w:p>
        </w:tc>
      </w:tr>
      <w:tr w14:paraId="6D3D15B8">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060E50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0A086F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年度资金总额　</w:t>
            </w:r>
          </w:p>
        </w:tc>
        <w:tc>
          <w:tcPr>
            <w:tcW w:w="1427" w:type="dxa"/>
            <w:tcBorders>
              <w:top w:val="nil"/>
              <w:left w:val="nil"/>
              <w:bottom w:val="single" w:color="auto" w:sz="4" w:space="0"/>
              <w:right w:val="single" w:color="auto" w:sz="4" w:space="0"/>
            </w:tcBorders>
            <w:vAlign w:val="center"/>
          </w:tcPr>
          <w:p w14:paraId="70BAB1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12.00</w:t>
            </w:r>
          </w:p>
        </w:tc>
        <w:tc>
          <w:tcPr>
            <w:tcW w:w="1462" w:type="dxa"/>
            <w:tcBorders>
              <w:top w:val="nil"/>
              <w:left w:val="nil"/>
              <w:bottom w:val="single" w:color="auto" w:sz="4" w:space="0"/>
              <w:right w:val="single" w:color="auto" w:sz="4" w:space="0"/>
            </w:tcBorders>
            <w:vAlign w:val="center"/>
          </w:tcPr>
          <w:p w14:paraId="657B0C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17.63</w:t>
            </w:r>
          </w:p>
        </w:tc>
        <w:tc>
          <w:tcPr>
            <w:tcW w:w="1288" w:type="dxa"/>
            <w:tcBorders>
              <w:top w:val="nil"/>
              <w:left w:val="nil"/>
              <w:bottom w:val="single" w:color="auto" w:sz="4" w:space="0"/>
              <w:right w:val="single" w:color="auto" w:sz="4" w:space="0"/>
            </w:tcBorders>
            <w:vAlign w:val="center"/>
          </w:tcPr>
          <w:p w14:paraId="7DE035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17.63</w:t>
            </w:r>
          </w:p>
        </w:tc>
        <w:tc>
          <w:tcPr>
            <w:tcW w:w="687" w:type="dxa"/>
            <w:tcBorders>
              <w:top w:val="nil"/>
              <w:left w:val="nil"/>
              <w:bottom w:val="single" w:color="auto" w:sz="4" w:space="0"/>
              <w:right w:val="single" w:color="auto" w:sz="4" w:space="0"/>
            </w:tcBorders>
            <w:vAlign w:val="center"/>
          </w:tcPr>
          <w:p w14:paraId="1C8371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10</w:t>
            </w:r>
          </w:p>
        </w:tc>
        <w:tc>
          <w:tcPr>
            <w:tcW w:w="675" w:type="dxa"/>
            <w:tcBorders>
              <w:top w:val="nil"/>
              <w:left w:val="nil"/>
              <w:bottom w:val="single" w:color="auto" w:sz="4" w:space="0"/>
              <w:right w:val="single" w:color="auto" w:sz="4" w:space="0"/>
            </w:tcBorders>
            <w:vAlign w:val="center"/>
          </w:tcPr>
          <w:p w14:paraId="23696A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　100%</w:t>
            </w:r>
          </w:p>
        </w:tc>
        <w:tc>
          <w:tcPr>
            <w:tcW w:w="1131" w:type="dxa"/>
            <w:tcBorders>
              <w:top w:val="nil"/>
              <w:left w:val="nil"/>
              <w:bottom w:val="single" w:color="auto" w:sz="4" w:space="0"/>
              <w:right w:val="single" w:color="auto" w:sz="4" w:space="0"/>
            </w:tcBorders>
            <w:vAlign w:val="center"/>
          </w:tcPr>
          <w:p w14:paraId="00502C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10</w:t>
            </w:r>
          </w:p>
        </w:tc>
      </w:tr>
      <w:tr w14:paraId="7ED591C6">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3A08A6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4EB376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其中：当年财政拨款　</w:t>
            </w:r>
          </w:p>
        </w:tc>
        <w:tc>
          <w:tcPr>
            <w:tcW w:w="1427" w:type="dxa"/>
            <w:tcBorders>
              <w:top w:val="nil"/>
              <w:left w:val="nil"/>
              <w:bottom w:val="single" w:color="auto" w:sz="4" w:space="0"/>
              <w:right w:val="single" w:color="auto" w:sz="4" w:space="0"/>
            </w:tcBorders>
            <w:vAlign w:val="center"/>
          </w:tcPr>
          <w:p w14:paraId="3E2BF9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2FAE79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p>
        </w:tc>
        <w:tc>
          <w:tcPr>
            <w:tcW w:w="1288" w:type="dxa"/>
            <w:tcBorders>
              <w:top w:val="nil"/>
              <w:left w:val="nil"/>
              <w:bottom w:val="single" w:color="auto" w:sz="4" w:space="0"/>
              <w:right w:val="single" w:color="auto" w:sz="4" w:space="0"/>
            </w:tcBorders>
            <w:vAlign w:val="center"/>
          </w:tcPr>
          <w:p w14:paraId="0E3BB6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p>
        </w:tc>
        <w:tc>
          <w:tcPr>
            <w:tcW w:w="687" w:type="dxa"/>
            <w:tcBorders>
              <w:top w:val="nil"/>
              <w:left w:val="nil"/>
              <w:bottom w:val="single" w:color="auto" w:sz="4" w:space="0"/>
              <w:right w:val="single" w:color="auto" w:sz="4" w:space="0"/>
            </w:tcBorders>
            <w:vAlign w:val="center"/>
          </w:tcPr>
          <w:p w14:paraId="38BAB1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532963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2DB9EF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239A325">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45B278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52A3098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上年结转资金　</w:t>
            </w:r>
          </w:p>
        </w:tc>
        <w:tc>
          <w:tcPr>
            <w:tcW w:w="1427" w:type="dxa"/>
            <w:tcBorders>
              <w:top w:val="nil"/>
              <w:left w:val="nil"/>
              <w:bottom w:val="single" w:color="auto" w:sz="4" w:space="0"/>
              <w:right w:val="single" w:color="auto" w:sz="4" w:space="0"/>
            </w:tcBorders>
            <w:vAlign w:val="center"/>
          </w:tcPr>
          <w:p w14:paraId="04350F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70FAAE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288" w:type="dxa"/>
            <w:tcBorders>
              <w:top w:val="nil"/>
              <w:left w:val="nil"/>
              <w:bottom w:val="single" w:color="auto" w:sz="4" w:space="0"/>
              <w:right w:val="single" w:color="auto" w:sz="4" w:space="0"/>
            </w:tcBorders>
            <w:vAlign w:val="center"/>
          </w:tcPr>
          <w:p w14:paraId="5415F8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687" w:type="dxa"/>
            <w:tcBorders>
              <w:top w:val="nil"/>
              <w:left w:val="nil"/>
              <w:bottom w:val="single" w:color="auto" w:sz="4" w:space="0"/>
              <w:right w:val="single" w:color="auto" w:sz="4" w:space="0"/>
            </w:tcBorders>
            <w:vAlign w:val="center"/>
          </w:tcPr>
          <w:p w14:paraId="424DE6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451D09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2AC6FB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F343170">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auto" w:sz="4" w:space="0"/>
              <w:right w:val="single" w:color="auto" w:sz="4" w:space="0"/>
            </w:tcBorders>
            <w:vAlign w:val="center"/>
          </w:tcPr>
          <w:p w14:paraId="11A34D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31896D2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其他资金</w:t>
            </w:r>
          </w:p>
        </w:tc>
        <w:tc>
          <w:tcPr>
            <w:tcW w:w="1427" w:type="dxa"/>
            <w:tcBorders>
              <w:top w:val="nil"/>
              <w:left w:val="nil"/>
              <w:bottom w:val="single" w:color="auto" w:sz="4" w:space="0"/>
              <w:right w:val="single" w:color="auto" w:sz="4" w:space="0"/>
            </w:tcBorders>
            <w:vAlign w:val="center"/>
          </w:tcPr>
          <w:p w14:paraId="200CF2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274DC6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288" w:type="dxa"/>
            <w:tcBorders>
              <w:top w:val="nil"/>
              <w:left w:val="nil"/>
              <w:bottom w:val="single" w:color="auto" w:sz="4" w:space="0"/>
              <w:right w:val="single" w:color="auto" w:sz="4" w:space="0"/>
            </w:tcBorders>
            <w:vAlign w:val="center"/>
          </w:tcPr>
          <w:p w14:paraId="1536E2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87" w:type="dxa"/>
            <w:tcBorders>
              <w:top w:val="nil"/>
              <w:left w:val="nil"/>
              <w:bottom w:val="single" w:color="auto" w:sz="4" w:space="0"/>
              <w:right w:val="single" w:color="auto" w:sz="4" w:space="0"/>
            </w:tcBorders>
            <w:vAlign w:val="center"/>
          </w:tcPr>
          <w:p w14:paraId="5702B2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17724B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621A89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5E000BA">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2D34CE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年度总体目标</w:t>
            </w: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7A09B0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预期目标</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7201D1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实际完成情况　</w:t>
            </w:r>
          </w:p>
        </w:tc>
      </w:tr>
      <w:tr w14:paraId="7A8F6594">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66716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465545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按照省定节能目标要求，统一制定出台节能目标，大力推进资源全面节约和循环利用，积极推进公共机构节能合同能源管理模式，引导社会资金投向节能技术改造，使合同能源管理成为公共机构实施节能改造的主要方式。继续组织开展节能宣传周活动，全方位、多角度宣传公共机构节约能源资源工作，努力营造“全民参与、共同节能”的浓厚氛围。  开展全市公共机构日常节能管理和宣传，完成全市公共机构节能工作、能耗统计工作、垃圾分类工作、节约型机关创建工作，组织开展公共机构节能宣传教育培训工作，研究制定节能减排、垃圾分类项目申报、监督管理、工作推进、年度验收工作方案和管理办法等。</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02AFC7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已完成100%</w:t>
            </w:r>
          </w:p>
        </w:tc>
      </w:tr>
      <w:tr w14:paraId="51B194F3">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37C5D3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绩</w:t>
            </w:r>
          </w:p>
          <w:p w14:paraId="021498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w:t>
            </w:r>
          </w:p>
          <w:p w14:paraId="2D5CE7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w:t>
            </w:r>
          </w:p>
          <w:p w14:paraId="21531A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标</w:t>
            </w:r>
          </w:p>
        </w:tc>
        <w:tc>
          <w:tcPr>
            <w:tcW w:w="1066" w:type="dxa"/>
            <w:tcBorders>
              <w:top w:val="single" w:color="auto" w:sz="4" w:space="0"/>
              <w:left w:val="single" w:color="auto" w:sz="4" w:space="0"/>
              <w:bottom w:val="single" w:color="auto" w:sz="4" w:space="0"/>
              <w:right w:val="single" w:color="auto" w:sz="4" w:space="0"/>
            </w:tcBorders>
            <w:vAlign w:val="center"/>
          </w:tcPr>
          <w:p w14:paraId="738326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一级指标</w:t>
            </w:r>
          </w:p>
        </w:tc>
        <w:tc>
          <w:tcPr>
            <w:tcW w:w="1055" w:type="dxa"/>
            <w:tcBorders>
              <w:top w:val="single" w:color="auto" w:sz="4" w:space="0"/>
              <w:left w:val="single" w:color="auto" w:sz="4" w:space="0"/>
              <w:bottom w:val="single" w:color="auto" w:sz="4" w:space="0"/>
              <w:right w:val="single" w:color="auto" w:sz="4" w:space="0"/>
            </w:tcBorders>
            <w:vAlign w:val="center"/>
          </w:tcPr>
          <w:p w14:paraId="1DB7B6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二级指标</w:t>
            </w:r>
          </w:p>
        </w:tc>
        <w:tc>
          <w:tcPr>
            <w:tcW w:w="1427" w:type="dxa"/>
            <w:tcBorders>
              <w:top w:val="single" w:color="auto" w:sz="4" w:space="0"/>
              <w:left w:val="single" w:color="auto" w:sz="4" w:space="0"/>
              <w:bottom w:val="single" w:color="auto" w:sz="4" w:space="0"/>
              <w:right w:val="single" w:color="auto" w:sz="4" w:space="0"/>
            </w:tcBorders>
            <w:vAlign w:val="center"/>
          </w:tcPr>
          <w:p w14:paraId="67E3B1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三级指标</w:t>
            </w:r>
          </w:p>
        </w:tc>
        <w:tc>
          <w:tcPr>
            <w:tcW w:w="1462" w:type="dxa"/>
            <w:tcBorders>
              <w:top w:val="single" w:color="auto" w:sz="4" w:space="0"/>
              <w:left w:val="single" w:color="auto" w:sz="4" w:space="0"/>
              <w:bottom w:val="single" w:color="auto" w:sz="4" w:space="0"/>
              <w:right w:val="single" w:color="auto" w:sz="4" w:space="0"/>
            </w:tcBorders>
            <w:vAlign w:val="center"/>
          </w:tcPr>
          <w:p w14:paraId="1D9AB5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w:t>
            </w:r>
          </w:p>
          <w:p w14:paraId="5EE199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指标值</w:t>
            </w:r>
          </w:p>
        </w:tc>
        <w:tc>
          <w:tcPr>
            <w:tcW w:w="1288" w:type="dxa"/>
            <w:tcBorders>
              <w:top w:val="single" w:color="auto" w:sz="4" w:space="0"/>
              <w:left w:val="single" w:color="auto" w:sz="4" w:space="0"/>
              <w:bottom w:val="single" w:color="auto" w:sz="4" w:space="0"/>
              <w:right w:val="single" w:color="auto" w:sz="4" w:space="0"/>
            </w:tcBorders>
            <w:vAlign w:val="center"/>
          </w:tcPr>
          <w:p w14:paraId="024F64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w:t>
            </w:r>
          </w:p>
          <w:p w14:paraId="53857F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完成值</w:t>
            </w:r>
          </w:p>
        </w:tc>
        <w:tc>
          <w:tcPr>
            <w:tcW w:w="687" w:type="dxa"/>
            <w:tcBorders>
              <w:top w:val="nil"/>
              <w:left w:val="nil"/>
              <w:bottom w:val="single" w:color="auto" w:sz="4" w:space="0"/>
              <w:right w:val="single" w:color="auto" w:sz="4" w:space="0"/>
            </w:tcBorders>
            <w:vAlign w:val="center"/>
          </w:tcPr>
          <w:p w14:paraId="14E8C2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分值</w:t>
            </w:r>
          </w:p>
        </w:tc>
        <w:tc>
          <w:tcPr>
            <w:tcW w:w="675" w:type="dxa"/>
            <w:tcBorders>
              <w:top w:val="nil"/>
              <w:left w:val="nil"/>
              <w:bottom w:val="single" w:color="auto" w:sz="4" w:space="0"/>
              <w:right w:val="single" w:color="auto" w:sz="4" w:space="0"/>
            </w:tcBorders>
            <w:vAlign w:val="center"/>
          </w:tcPr>
          <w:p w14:paraId="0089AD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得分</w:t>
            </w:r>
          </w:p>
        </w:tc>
        <w:tc>
          <w:tcPr>
            <w:tcW w:w="1131" w:type="dxa"/>
            <w:tcBorders>
              <w:top w:val="nil"/>
              <w:left w:val="nil"/>
              <w:bottom w:val="single" w:color="auto" w:sz="4" w:space="0"/>
              <w:right w:val="single" w:color="auto" w:sz="4" w:space="0"/>
            </w:tcBorders>
            <w:vAlign w:val="center"/>
          </w:tcPr>
          <w:p w14:paraId="7582DB8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偏差原因分析及改进措施</w:t>
            </w:r>
          </w:p>
        </w:tc>
      </w:tr>
      <w:tr w14:paraId="3425AF2E">
        <w:tblPrEx>
          <w:tblCellMar>
            <w:top w:w="0" w:type="dxa"/>
            <w:left w:w="108" w:type="dxa"/>
            <w:bottom w:w="0" w:type="dxa"/>
            <w:right w:w="108" w:type="dxa"/>
          </w:tblCellMar>
        </w:tblPrEx>
        <w:trPr>
          <w:trHeight w:val="405"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74D29F3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69509E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产出指标</w:t>
            </w:r>
          </w:p>
          <w:p w14:paraId="7FDDE6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p w14:paraId="06722C9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(50分)</w:t>
            </w:r>
          </w:p>
        </w:tc>
        <w:tc>
          <w:tcPr>
            <w:tcW w:w="1055" w:type="dxa"/>
            <w:vMerge w:val="restart"/>
            <w:tcBorders>
              <w:top w:val="single" w:color="auto" w:sz="4" w:space="0"/>
              <w:left w:val="single" w:color="auto" w:sz="4" w:space="0"/>
              <w:bottom w:val="single" w:color="auto" w:sz="4" w:space="0"/>
              <w:right w:val="single" w:color="auto" w:sz="4" w:space="0"/>
            </w:tcBorders>
            <w:vAlign w:val="center"/>
          </w:tcPr>
          <w:p w14:paraId="696107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数量指标</w:t>
            </w:r>
          </w:p>
        </w:tc>
        <w:tc>
          <w:tcPr>
            <w:tcW w:w="1427" w:type="dxa"/>
            <w:tcBorders>
              <w:top w:val="single" w:color="auto" w:sz="4" w:space="0"/>
              <w:left w:val="single" w:color="auto" w:sz="4" w:space="0"/>
              <w:bottom w:val="single" w:color="auto" w:sz="4" w:space="0"/>
              <w:right w:val="single" w:color="auto" w:sz="4" w:space="0"/>
            </w:tcBorders>
            <w:vAlign w:val="center"/>
          </w:tcPr>
          <w:p w14:paraId="149B84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公共节能机构</w:t>
            </w:r>
          </w:p>
        </w:tc>
        <w:tc>
          <w:tcPr>
            <w:tcW w:w="1462" w:type="dxa"/>
            <w:tcBorders>
              <w:top w:val="single" w:color="auto" w:sz="4" w:space="0"/>
              <w:left w:val="single" w:color="auto" w:sz="4" w:space="0"/>
              <w:bottom w:val="single" w:color="auto" w:sz="4" w:space="0"/>
              <w:right w:val="single" w:color="auto" w:sz="4" w:space="0"/>
            </w:tcBorders>
            <w:vAlign w:val="center"/>
          </w:tcPr>
          <w:p w14:paraId="3C2E13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1350家</w:t>
            </w:r>
          </w:p>
        </w:tc>
        <w:tc>
          <w:tcPr>
            <w:tcW w:w="1288" w:type="dxa"/>
            <w:tcBorders>
              <w:top w:val="single" w:color="auto" w:sz="4" w:space="0"/>
              <w:left w:val="single" w:color="auto" w:sz="4" w:space="0"/>
              <w:bottom w:val="single" w:color="auto" w:sz="4" w:space="0"/>
              <w:right w:val="single" w:color="auto" w:sz="4" w:space="0"/>
            </w:tcBorders>
            <w:vAlign w:val="center"/>
          </w:tcPr>
          <w:p w14:paraId="735987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1350家</w:t>
            </w:r>
          </w:p>
        </w:tc>
        <w:tc>
          <w:tcPr>
            <w:tcW w:w="687" w:type="dxa"/>
            <w:tcBorders>
              <w:top w:val="nil"/>
              <w:left w:val="nil"/>
              <w:bottom w:val="single" w:color="auto" w:sz="4" w:space="0"/>
              <w:right w:val="single" w:color="auto" w:sz="4" w:space="0"/>
            </w:tcBorders>
            <w:vAlign w:val="center"/>
          </w:tcPr>
          <w:p w14:paraId="72C034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387AE0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63136C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r>
      <w:tr w14:paraId="10B7CB58">
        <w:tblPrEx>
          <w:tblCellMar>
            <w:top w:w="0" w:type="dxa"/>
            <w:left w:w="108" w:type="dxa"/>
            <w:bottom w:w="0" w:type="dxa"/>
            <w:right w:w="108" w:type="dxa"/>
          </w:tblCellMar>
        </w:tblPrEx>
        <w:trPr>
          <w:trHeight w:val="429"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082FE2F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381D7A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55" w:type="dxa"/>
            <w:vMerge w:val="continue"/>
            <w:tcBorders>
              <w:top w:val="single" w:color="auto" w:sz="4" w:space="0"/>
              <w:left w:val="single" w:color="auto" w:sz="4" w:space="0"/>
              <w:bottom w:val="single" w:color="auto" w:sz="4" w:space="0"/>
              <w:right w:val="single" w:color="auto" w:sz="4" w:space="0"/>
            </w:tcBorders>
            <w:vAlign w:val="center"/>
          </w:tcPr>
          <w:p w14:paraId="6B33E9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206F4C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能耗数据会审及培训</w:t>
            </w:r>
          </w:p>
        </w:tc>
        <w:tc>
          <w:tcPr>
            <w:tcW w:w="1462" w:type="dxa"/>
            <w:tcBorders>
              <w:top w:val="single" w:color="auto" w:sz="4" w:space="0"/>
              <w:left w:val="single" w:color="auto" w:sz="4" w:space="0"/>
              <w:bottom w:val="single" w:color="auto" w:sz="4" w:space="0"/>
              <w:right w:val="single" w:color="auto" w:sz="4" w:space="0"/>
            </w:tcBorders>
            <w:vAlign w:val="center"/>
          </w:tcPr>
          <w:p w14:paraId="0AD3E9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每年一次</w:t>
            </w:r>
          </w:p>
        </w:tc>
        <w:tc>
          <w:tcPr>
            <w:tcW w:w="1288" w:type="dxa"/>
            <w:tcBorders>
              <w:top w:val="single" w:color="auto" w:sz="4" w:space="0"/>
              <w:left w:val="single" w:color="auto" w:sz="4" w:space="0"/>
              <w:bottom w:val="single" w:color="auto" w:sz="4" w:space="0"/>
              <w:right w:val="single" w:color="auto" w:sz="4" w:space="0"/>
            </w:tcBorders>
            <w:vAlign w:val="center"/>
          </w:tcPr>
          <w:p w14:paraId="25AB85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每年一次</w:t>
            </w:r>
          </w:p>
        </w:tc>
        <w:tc>
          <w:tcPr>
            <w:tcW w:w="687" w:type="dxa"/>
            <w:tcBorders>
              <w:top w:val="nil"/>
              <w:left w:val="nil"/>
              <w:bottom w:val="single" w:color="auto" w:sz="4" w:space="0"/>
              <w:right w:val="single" w:color="auto" w:sz="4" w:space="0"/>
            </w:tcBorders>
            <w:vAlign w:val="center"/>
          </w:tcPr>
          <w:p w14:paraId="4B6FBD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453017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13561F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r>
      <w:tr w14:paraId="6BB4F1DD">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2F144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1B03D78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222881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质量指标</w:t>
            </w:r>
          </w:p>
        </w:tc>
        <w:tc>
          <w:tcPr>
            <w:tcW w:w="1427" w:type="dxa"/>
            <w:tcBorders>
              <w:top w:val="single" w:color="auto" w:sz="4" w:space="0"/>
              <w:left w:val="single" w:color="auto" w:sz="4" w:space="0"/>
              <w:bottom w:val="single" w:color="auto" w:sz="4" w:space="0"/>
              <w:right w:val="single" w:color="auto" w:sz="4" w:space="0"/>
            </w:tcBorders>
            <w:vAlign w:val="center"/>
          </w:tcPr>
          <w:p w14:paraId="348AAE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市级节约机关建成率</w:t>
            </w:r>
          </w:p>
        </w:tc>
        <w:tc>
          <w:tcPr>
            <w:tcW w:w="1462" w:type="dxa"/>
            <w:tcBorders>
              <w:top w:val="single" w:color="auto" w:sz="4" w:space="0"/>
              <w:left w:val="single" w:color="auto" w:sz="4" w:space="0"/>
              <w:bottom w:val="single" w:color="auto" w:sz="4" w:space="0"/>
              <w:right w:val="single" w:color="auto" w:sz="4" w:space="0"/>
            </w:tcBorders>
            <w:vAlign w:val="center"/>
          </w:tcPr>
          <w:p w14:paraId="3E162A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288" w:type="dxa"/>
            <w:tcBorders>
              <w:top w:val="single" w:color="auto" w:sz="4" w:space="0"/>
              <w:left w:val="single" w:color="auto" w:sz="4" w:space="0"/>
              <w:bottom w:val="single" w:color="auto" w:sz="4" w:space="0"/>
              <w:right w:val="single" w:color="auto" w:sz="4" w:space="0"/>
            </w:tcBorders>
            <w:vAlign w:val="center"/>
          </w:tcPr>
          <w:p w14:paraId="77CB7C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687" w:type="dxa"/>
            <w:tcBorders>
              <w:top w:val="nil"/>
              <w:left w:val="nil"/>
              <w:bottom w:val="single" w:color="auto" w:sz="4" w:space="0"/>
              <w:right w:val="single" w:color="auto" w:sz="4" w:space="0"/>
            </w:tcBorders>
            <w:vAlign w:val="center"/>
          </w:tcPr>
          <w:p w14:paraId="299395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58AB16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6680A0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7371BF2">
        <w:tblPrEx>
          <w:tblCellMar>
            <w:top w:w="0" w:type="dxa"/>
            <w:left w:w="108" w:type="dxa"/>
            <w:bottom w:w="0" w:type="dxa"/>
            <w:right w:w="108" w:type="dxa"/>
          </w:tblCellMar>
        </w:tblPrEx>
        <w:trPr>
          <w:trHeight w:val="493"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0625AB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0D054D7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578FE1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时效指标</w:t>
            </w:r>
          </w:p>
        </w:tc>
        <w:tc>
          <w:tcPr>
            <w:tcW w:w="1427" w:type="dxa"/>
            <w:tcBorders>
              <w:top w:val="single" w:color="auto" w:sz="4" w:space="0"/>
              <w:left w:val="single" w:color="auto" w:sz="4" w:space="0"/>
              <w:bottom w:val="single" w:color="auto" w:sz="4" w:space="0"/>
              <w:right w:val="single" w:color="auto" w:sz="4" w:space="0"/>
            </w:tcBorders>
            <w:vAlign w:val="center"/>
          </w:tcPr>
          <w:p w14:paraId="281F6B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项目完成时间</w:t>
            </w:r>
          </w:p>
        </w:tc>
        <w:tc>
          <w:tcPr>
            <w:tcW w:w="1462" w:type="dxa"/>
            <w:tcBorders>
              <w:top w:val="single" w:color="auto" w:sz="4" w:space="0"/>
              <w:left w:val="single" w:color="auto" w:sz="4" w:space="0"/>
              <w:bottom w:val="single" w:color="auto" w:sz="4" w:space="0"/>
              <w:right w:val="single" w:color="auto" w:sz="4" w:space="0"/>
            </w:tcBorders>
            <w:vAlign w:val="center"/>
          </w:tcPr>
          <w:p w14:paraId="22E8A4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1288" w:type="dxa"/>
            <w:tcBorders>
              <w:top w:val="single" w:color="auto" w:sz="4" w:space="0"/>
              <w:left w:val="single" w:color="auto" w:sz="4" w:space="0"/>
              <w:bottom w:val="single" w:color="auto" w:sz="4" w:space="0"/>
              <w:right w:val="single" w:color="auto" w:sz="4" w:space="0"/>
            </w:tcBorders>
            <w:vAlign w:val="center"/>
          </w:tcPr>
          <w:p w14:paraId="451E15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687" w:type="dxa"/>
            <w:tcBorders>
              <w:top w:val="nil"/>
              <w:left w:val="nil"/>
              <w:bottom w:val="single" w:color="auto" w:sz="4" w:space="0"/>
              <w:right w:val="single" w:color="auto" w:sz="4" w:space="0"/>
            </w:tcBorders>
            <w:vAlign w:val="center"/>
          </w:tcPr>
          <w:p w14:paraId="786DB5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2E9D48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7ED6A4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45637CA">
        <w:tblPrEx>
          <w:tblCellMar>
            <w:top w:w="0" w:type="dxa"/>
            <w:left w:w="108" w:type="dxa"/>
            <w:bottom w:w="0" w:type="dxa"/>
            <w:right w:w="108" w:type="dxa"/>
          </w:tblCellMar>
        </w:tblPrEx>
        <w:trPr>
          <w:trHeight w:val="520"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05277B7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0884409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71F8F9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成本指标</w:t>
            </w:r>
          </w:p>
        </w:tc>
        <w:tc>
          <w:tcPr>
            <w:tcW w:w="1427" w:type="dxa"/>
            <w:tcBorders>
              <w:top w:val="single" w:color="auto" w:sz="4" w:space="0"/>
              <w:left w:val="single" w:color="auto" w:sz="4" w:space="0"/>
              <w:bottom w:val="single" w:color="auto" w:sz="4" w:space="0"/>
              <w:right w:val="single" w:color="auto" w:sz="4" w:space="0"/>
            </w:tcBorders>
            <w:vAlign w:val="center"/>
          </w:tcPr>
          <w:p w14:paraId="75D7F3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项目成本控制</w:t>
            </w:r>
          </w:p>
        </w:tc>
        <w:tc>
          <w:tcPr>
            <w:tcW w:w="1462" w:type="dxa"/>
            <w:tcBorders>
              <w:top w:val="single" w:color="auto" w:sz="4" w:space="0"/>
              <w:left w:val="single" w:color="auto" w:sz="4" w:space="0"/>
              <w:bottom w:val="single" w:color="auto" w:sz="4" w:space="0"/>
              <w:right w:val="single" w:color="auto" w:sz="4" w:space="0"/>
            </w:tcBorders>
            <w:vAlign w:val="center"/>
          </w:tcPr>
          <w:p w14:paraId="415F69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12.00万</w:t>
            </w:r>
          </w:p>
        </w:tc>
        <w:tc>
          <w:tcPr>
            <w:tcW w:w="1288" w:type="dxa"/>
            <w:tcBorders>
              <w:top w:val="single" w:color="auto" w:sz="4" w:space="0"/>
              <w:left w:val="single" w:color="auto" w:sz="4" w:space="0"/>
              <w:bottom w:val="single" w:color="auto" w:sz="4" w:space="0"/>
              <w:right w:val="single" w:color="auto" w:sz="4" w:space="0"/>
            </w:tcBorders>
            <w:vAlign w:val="center"/>
          </w:tcPr>
          <w:p w14:paraId="17CDE3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17.63</w:t>
            </w:r>
          </w:p>
        </w:tc>
        <w:tc>
          <w:tcPr>
            <w:tcW w:w="687" w:type="dxa"/>
            <w:tcBorders>
              <w:top w:val="nil"/>
              <w:left w:val="nil"/>
              <w:bottom w:val="single" w:color="auto" w:sz="4" w:space="0"/>
              <w:right w:val="single" w:color="auto" w:sz="4" w:space="0"/>
            </w:tcBorders>
            <w:vAlign w:val="center"/>
          </w:tcPr>
          <w:p w14:paraId="2678F6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73E339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w:t>
            </w:r>
          </w:p>
        </w:tc>
        <w:tc>
          <w:tcPr>
            <w:tcW w:w="1131" w:type="dxa"/>
            <w:tcBorders>
              <w:top w:val="nil"/>
              <w:left w:val="nil"/>
              <w:bottom w:val="single" w:color="auto" w:sz="4" w:space="0"/>
              <w:right w:val="single" w:color="auto" w:sz="4" w:space="0"/>
            </w:tcBorders>
            <w:vAlign w:val="center"/>
          </w:tcPr>
          <w:p w14:paraId="6F7C34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超出部分为节能宣传和视频宣传</w:t>
            </w:r>
          </w:p>
        </w:tc>
      </w:tr>
      <w:tr w14:paraId="72C86B22">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502C42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0A88FA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效益指标</w:t>
            </w:r>
          </w:p>
          <w:p w14:paraId="60CDFB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p w14:paraId="0B60BD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（30分）</w:t>
            </w:r>
          </w:p>
          <w:p w14:paraId="1F2CB1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055" w:type="dxa"/>
            <w:tcBorders>
              <w:top w:val="single" w:color="auto" w:sz="4" w:space="0"/>
              <w:left w:val="single" w:color="auto" w:sz="4" w:space="0"/>
              <w:bottom w:val="single" w:color="auto" w:sz="4" w:space="0"/>
              <w:right w:val="single" w:color="auto" w:sz="4" w:space="0"/>
            </w:tcBorders>
            <w:vAlign w:val="center"/>
          </w:tcPr>
          <w:p w14:paraId="2D3691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经济效</w:t>
            </w:r>
          </w:p>
          <w:p w14:paraId="1BF6B7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3763AA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有效降低能源成本支出</w:t>
            </w:r>
          </w:p>
        </w:tc>
        <w:tc>
          <w:tcPr>
            <w:tcW w:w="1462" w:type="dxa"/>
            <w:tcBorders>
              <w:top w:val="single" w:color="auto" w:sz="4" w:space="0"/>
              <w:left w:val="single" w:color="auto" w:sz="4" w:space="0"/>
              <w:bottom w:val="single" w:color="auto" w:sz="4" w:space="0"/>
              <w:right w:val="single" w:color="auto" w:sz="4" w:space="0"/>
            </w:tcBorders>
            <w:vAlign w:val="center"/>
          </w:tcPr>
          <w:p w14:paraId="1202D6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有所降低</w:t>
            </w:r>
          </w:p>
        </w:tc>
        <w:tc>
          <w:tcPr>
            <w:tcW w:w="1288" w:type="dxa"/>
            <w:tcBorders>
              <w:top w:val="single" w:color="auto" w:sz="4" w:space="0"/>
              <w:left w:val="single" w:color="auto" w:sz="4" w:space="0"/>
              <w:bottom w:val="single" w:color="auto" w:sz="4" w:space="0"/>
              <w:right w:val="single" w:color="auto" w:sz="4" w:space="0"/>
            </w:tcBorders>
            <w:vAlign w:val="center"/>
          </w:tcPr>
          <w:p w14:paraId="212A03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有所降低</w:t>
            </w:r>
          </w:p>
        </w:tc>
        <w:tc>
          <w:tcPr>
            <w:tcW w:w="687" w:type="dxa"/>
            <w:tcBorders>
              <w:top w:val="nil"/>
              <w:left w:val="nil"/>
              <w:bottom w:val="single" w:color="auto" w:sz="4" w:space="0"/>
              <w:right w:val="single" w:color="auto" w:sz="4" w:space="0"/>
            </w:tcBorders>
            <w:vAlign w:val="center"/>
          </w:tcPr>
          <w:p w14:paraId="46418C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3EE132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34BAF3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4685E073">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77264EC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6F92D39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657156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社会效</w:t>
            </w:r>
          </w:p>
          <w:p w14:paraId="550DCF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68487E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有效降低能源消耗</w:t>
            </w:r>
          </w:p>
        </w:tc>
        <w:tc>
          <w:tcPr>
            <w:tcW w:w="1462" w:type="dxa"/>
            <w:tcBorders>
              <w:top w:val="single" w:color="auto" w:sz="4" w:space="0"/>
              <w:left w:val="single" w:color="auto" w:sz="4" w:space="0"/>
              <w:bottom w:val="single" w:color="auto" w:sz="4" w:space="0"/>
              <w:right w:val="single" w:color="auto" w:sz="4" w:space="0"/>
            </w:tcBorders>
            <w:vAlign w:val="center"/>
          </w:tcPr>
          <w:p w14:paraId="44B173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有所降低</w:t>
            </w:r>
          </w:p>
        </w:tc>
        <w:tc>
          <w:tcPr>
            <w:tcW w:w="1288" w:type="dxa"/>
            <w:tcBorders>
              <w:top w:val="single" w:color="auto" w:sz="4" w:space="0"/>
              <w:left w:val="single" w:color="auto" w:sz="4" w:space="0"/>
              <w:bottom w:val="single" w:color="auto" w:sz="4" w:space="0"/>
              <w:right w:val="single" w:color="auto" w:sz="4" w:space="0"/>
            </w:tcBorders>
            <w:vAlign w:val="center"/>
          </w:tcPr>
          <w:p w14:paraId="7E0DF1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有所降低</w:t>
            </w:r>
          </w:p>
        </w:tc>
        <w:tc>
          <w:tcPr>
            <w:tcW w:w="687" w:type="dxa"/>
            <w:tcBorders>
              <w:top w:val="nil"/>
              <w:left w:val="nil"/>
              <w:bottom w:val="single" w:color="auto" w:sz="4" w:space="0"/>
              <w:right w:val="single" w:color="auto" w:sz="4" w:space="0"/>
            </w:tcBorders>
            <w:vAlign w:val="center"/>
          </w:tcPr>
          <w:p w14:paraId="5AE600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0F7B23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3029A6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BEA2877">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03F1823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1050F88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69F941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生态效</w:t>
            </w:r>
          </w:p>
          <w:p w14:paraId="206411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55D04A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有效保护生态环境</w:t>
            </w:r>
          </w:p>
        </w:tc>
        <w:tc>
          <w:tcPr>
            <w:tcW w:w="1462" w:type="dxa"/>
            <w:tcBorders>
              <w:top w:val="single" w:color="auto" w:sz="4" w:space="0"/>
              <w:left w:val="single" w:color="auto" w:sz="4" w:space="0"/>
              <w:bottom w:val="single" w:color="auto" w:sz="4" w:space="0"/>
              <w:right w:val="single" w:color="auto" w:sz="4" w:space="0"/>
            </w:tcBorders>
            <w:vAlign w:val="center"/>
          </w:tcPr>
          <w:p w14:paraId="2B2484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有所保护</w:t>
            </w:r>
          </w:p>
        </w:tc>
        <w:tc>
          <w:tcPr>
            <w:tcW w:w="1288" w:type="dxa"/>
            <w:tcBorders>
              <w:top w:val="single" w:color="auto" w:sz="4" w:space="0"/>
              <w:left w:val="single" w:color="auto" w:sz="4" w:space="0"/>
              <w:bottom w:val="single" w:color="auto" w:sz="4" w:space="0"/>
              <w:right w:val="single" w:color="auto" w:sz="4" w:space="0"/>
            </w:tcBorders>
            <w:vAlign w:val="center"/>
          </w:tcPr>
          <w:p w14:paraId="4D803B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有所保护</w:t>
            </w:r>
          </w:p>
        </w:tc>
        <w:tc>
          <w:tcPr>
            <w:tcW w:w="687" w:type="dxa"/>
            <w:tcBorders>
              <w:top w:val="nil"/>
              <w:left w:val="nil"/>
              <w:bottom w:val="single" w:color="auto" w:sz="4" w:space="0"/>
              <w:right w:val="single" w:color="auto" w:sz="4" w:space="0"/>
            </w:tcBorders>
            <w:vAlign w:val="center"/>
          </w:tcPr>
          <w:p w14:paraId="3D925B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675" w:type="dxa"/>
            <w:tcBorders>
              <w:top w:val="nil"/>
              <w:left w:val="nil"/>
              <w:bottom w:val="single" w:color="auto" w:sz="4" w:space="0"/>
              <w:right w:val="single" w:color="auto" w:sz="4" w:space="0"/>
            </w:tcBorders>
            <w:vAlign w:val="center"/>
          </w:tcPr>
          <w:p w14:paraId="64E28E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1131" w:type="dxa"/>
            <w:tcBorders>
              <w:top w:val="nil"/>
              <w:left w:val="nil"/>
              <w:bottom w:val="single" w:color="auto" w:sz="4" w:space="0"/>
              <w:right w:val="single" w:color="auto" w:sz="4" w:space="0"/>
            </w:tcBorders>
            <w:vAlign w:val="center"/>
          </w:tcPr>
          <w:p w14:paraId="310DAB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w:t>
            </w:r>
          </w:p>
        </w:tc>
      </w:tr>
      <w:tr w14:paraId="249744D2">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91B8A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53896F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25D391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可持续影响指标</w:t>
            </w:r>
          </w:p>
        </w:tc>
        <w:tc>
          <w:tcPr>
            <w:tcW w:w="1427" w:type="dxa"/>
            <w:tcBorders>
              <w:top w:val="single" w:color="auto" w:sz="4" w:space="0"/>
              <w:left w:val="single" w:color="auto" w:sz="4" w:space="0"/>
              <w:bottom w:val="single" w:color="auto" w:sz="4" w:space="0"/>
              <w:right w:val="single" w:color="auto" w:sz="4" w:space="0"/>
            </w:tcBorders>
            <w:vAlign w:val="center"/>
          </w:tcPr>
          <w:p w14:paraId="5FB809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改善市民生活环境</w:t>
            </w:r>
          </w:p>
        </w:tc>
        <w:tc>
          <w:tcPr>
            <w:tcW w:w="1462" w:type="dxa"/>
            <w:tcBorders>
              <w:top w:val="single" w:color="auto" w:sz="4" w:space="0"/>
              <w:left w:val="single" w:color="auto" w:sz="4" w:space="0"/>
              <w:bottom w:val="single" w:color="auto" w:sz="4" w:space="0"/>
              <w:right w:val="single" w:color="auto" w:sz="4" w:space="0"/>
            </w:tcBorders>
            <w:vAlign w:val="center"/>
          </w:tcPr>
          <w:p w14:paraId="4F0BDD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1288" w:type="dxa"/>
            <w:tcBorders>
              <w:top w:val="single" w:color="auto" w:sz="4" w:space="0"/>
              <w:left w:val="single" w:color="auto" w:sz="4" w:space="0"/>
              <w:bottom w:val="single" w:color="auto" w:sz="4" w:space="0"/>
              <w:right w:val="single" w:color="auto" w:sz="4" w:space="0"/>
            </w:tcBorders>
            <w:vAlign w:val="center"/>
          </w:tcPr>
          <w:p w14:paraId="254DC7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687" w:type="dxa"/>
            <w:tcBorders>
              <w:top w:val="single" w:color="auto" w:sz="4" w:space="0"/>
              <w:left w:val="single" w:color="auto" w:sz="4" w:space="0"/>
              <w:bottom w:val="single" w:color="auto" w:sz="4" w:space="0"/>
              <w:right w:val="single" w:color="auto" w:sz="4" w:space="0"/>
            </w:tcBorders>
            <w:vAlign w:val="center"/>
          </w:tcPr>
          <w:p w14:paraId="3A3D70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675" w:type="dxa"/>
            <w:tcBorders>
              <w:top w:val="single" w:color="auto" w:sz="4" w:space="0"/>
              <w:left w:val="single" w:color="auto" w:sz="4" w:space="0"/>
              <w:bottom w:val="single" w:color="auto" w:sz="4" w:space="0"/>
              <w:right w:val="single" w:color="auto" w:sz="4" w:space="0"/>
            </w:tcBorders>
            <w:vAlign w:val="center"/>
          </w:tcPr>
          <w:p w14:paraId="7E618E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1131" w:type="dxa"/>
            <w:tcBorders>
              <w:top w:val="single" w:color="auto" w:sz="4" w:space="0"/>
              <w:left w:val="single" w:color="auto" w:sz="4" w:space="0"/>
              <w:bottom w:val="single" w:color="auto" w:sz="4" w:space="0"/>
              <w:right w:val="single" w:color="auto" w:sz="4" w:space="0"/>
            </w:tcBorders>
            <w:vAlign w:val="center"/>
          </w:tcPr>
          <w:p w14:paraId="4E4FD7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0FB5945">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A725AA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42D95C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满意度</w:t>
            </w:r>
          </w:p>
          <w:p w14:paraId="3BE402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w:t>
            </w:r>
          </w:p>
          <w:p w14:paraId="2AD048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（10分）</w:t>
            </w:r>
          </w:p>
        </w:tc>
        <w:tc>
          <w:tcPr>
            <w:tcW w:w="1055" w:type="dxa"/>
            <w:tcBorders>
              <w:top w:val="single" w:color="auto" w:sz="4" w:space="0"/>
              <w:left w:val="single" w:color="auto" w:sz="4" w:space="0"/>
              <w:bottom w:val="single" w:color="auto" w:sz="4" w:space="0"/>
              <w:right w:val="single" w:color="auto" w:sz="4" w:space="0"/>
            </w:tcBorders>
            <w:vAlign w:val="center"/>
          </w:tcPr>
          <w:p w14:paraId="07E18B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服务对象满意度指标</w:t>
            </w:r>
          </w:p>
        </w:tc>
        <w:tc>
          <w:tcPr>
            <w:tcW w:w="1427" w:type="dxa"/>
            <w:tcBorders>
              <w:top w:val="single" w:color="auto" w:sz="4" w:space="0"/>
              <w:left w:val="single" w:color="auto" w:sz="4" w:space="0"/>
              <w:bottom w:val="single" w:color="auto" w:sz="4" w:space="0"/>
              <w:right w:val="single" w:color="auto" w:sz="4" w:space="0"/>
            </w:tcBorders>
            <w:vAlign w:val="center"/>
          </w:tcPr>
          <w:p w14:paraId="3CF9CE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服务对象</w:t>
            </w:r>
          </w:p>
          <w:p w14:paraId="6CA379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满意度</w:t>
            </w:r>
          </w:p>
          <w:p w14:paraId="4BDEAA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指标</w:t>
            </w:r>
          </w:p>
        </w:tc>
        <w:tc>
          <w:tcPr>
            <w:tcW w:w="1462" w:type="dxa"/>
            <w:tcBorders>
              <w:top w:val="single" w:color="auto" w:sz="4" w:space="0"/>
              <w:left w:val="single" w:color="auto" w:sz="4" w:space="0"/>
              <w:bottom w:val="single" w:color="auto" w:sz="4" w:space="0"/>
              <w:right w:val="single" w:color="auto" w:sz="4" w:space="0"/>
            </w:tcBorders>
            <w:vAlign w:val="center"/>
          </w:tcPr>
          <w:p w14:paraId="14B565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1288" w:type="dxa"/>
            <w:tcBorders>
              <w:top w:val="single" w:color="auto" w:sz="4" w:space="0"/>
              <w:left w:val="single" w:color="auto" w:sz="4" w:space="0"/>
              <w:bottom w:val="single" w:color="auto" w:sz="4" w:space="0"/>
              <w:right w:val="single" w:color="auto" w:sz="4" w:space="0"/>
            </w:tcBorders>
            <w:vAlign w:val="center"/>
          </w:tcPr>
          <w:p w14:paraId="09D904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687" w:type="dxa"/>
            <w:tcBorders>
              <w:top w:val="nil"/>
              <w:left w:val="nil"/>
              <w:bottom w:val="single" w:color="auto" w:sz="4" w:space="0"/>
              <w:right w:val="single" w:color="auto" w:sz="4" w:space="0"/>
            </w:tcBorders>
            <w:vAlign w:val="center"/>
          </w:tcPr>
          <w:p w14:paraId="50EAAE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565F96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47CB08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05D367A8">
        <w:tblPrEx>
          <w:tblCellMar>
            <w:top w:w="0" w:type="dxa"/>
            <w:left w:w="108" w:type="dxa"/>
            <w:bottom w:w="0" w:type="dxa"/>
            <w:right w:w="108" w:type="dxa"/>
          </w:tblCellMar>
        </w:tblPrEx>
        <w:trPr>
          <w:jc w:val="center"/>
        </w:trPr>
        <w:tc>
          <w:tcPr>
            <w:tcW w:w="7358" w:type="dxa"/>
            <w:gridSpan w:val="6"/>
            <w:tcBorders>
              <w:top w:val="single" w:color="auto" w:sz="4" w:space="0"/>
              <w:left w:val="single" w:color="auto" w:sz="4" w:space="0"/>
              <w:bottom w:val="single" w:color="auto" w:sz="4" w:space="0"/>
              <w:right w:val="single" w:color="000000" w:sz="4" w:space="0"/>
            </w:tcBorders>
            <w:vAlign w:val="center"/>
          </w:tcPr>
          <w:p w14:paraId="4F948C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总分</w:t>
            </w:r>
          </w:p>
        </w:tc>
        <w:tc>
          <w:tcPr>
            <w:tcW w:w="687" w:type="dxa"/>
            <w:tcBorders>
              <w:top w:val="nil"/>
              <w:left w:val="nil"/>
              <w:bottom w:val="single" w:color="auto" w:sz="4" w:space="0"/>
              <w:right w:val="single" w:color="auto" w:sz="4" w:space="0"/>
            </w:tcBorders>
            <w:vAlign w:val="center"/>
          </w:tcPr>
          <w:p w14:paraId="03E0C6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100</w:t>
            </w:r>
          </w:p>
        </w:tc>
        <w:tc>
          <w:tcPr>
            <w:tcW w:w="675" w:type="dxa"/>
            <w:tcBorders>
              <w:top w:val="nil"/>
              <w:left w:val="nil"/>
              <w:bottom w:val="single" w:color="auto" w:sz="4" w:space="0"/>
              <w:right w:val="single" w:color="auto" w:sz="4" w:space="0"/>
            </w:tcBorders>
            <w:vAlign w:val="center"/>
          </w:tcPr>
          <w:p w14:paraId="250540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99</w:t>
            </w:r>
          </w:p>
        </w:tc>
        <w:tc>
          <w:tcPr>
            <w:tcW w:w="1131" w:type="dxa"/>
            <w:tcBorders>
              <w:top w:val="nil"/>
              <w:left w:val="nil"/>
              <w:bottom w:val="single" w:color="auto" w:sz="4" w:space="0"/>
              <w:right w:val="single" w:color="auto" w:sz="4" w:space="0"/>
            </w:tcBorders>
            <w:vAlign w:val="center"/>
          </w:tcPr>
          <w:p w14:paraId="67A55A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bl>
    <w:p w14:paraId="1417346B">
      <w:pPr>
        <w:rPr>
          <w:rFonts w:hint="default" w:ascii="Times New Roman" w:hAnsi="Times New Roman" w:eastAsia="FangSong_GB2312" w:cs="Times New Roman"/>
          <w:szCs w:val="21"/>
          <w:highlight w:val="none"/>
        </w:rPr>
      </w:pPr>
      <w:r>
        <w:rPr>
          <w:rFonts w:hint="default" w:ascii="Times New Roman" w:hAnsi="Times New Roman" w:eastAsia="FangSong_GB2312" w:cs="Times New Roman"/>
          <w:sz w:val="18"/>
          <w:szCs w:val="18"/>
          <w:highlight w:val="none"/>
        </w:rPr>
        <w:t>备注：一个一级项目支出一张表。</w:t>
      </w:r>
      <w:r>
        <w:rPr>
          <w:rFonts w:hint="eastAsia" w:ascii="Times New Roman" w:hAnsi="Times New Roman" w:eastAsia="FangSong_GB2312" w:cs="Times New Roman"/>
          <w:sz w:val="18"/>
          <w:szCs w:val="18"/>
          <w:highlight w:val="none"/>
          <w:lang w:eastAsia="zh-CN"/>
        </w:rPr>
        <w:t>如，</w:t>
      </w:r>
      <w:r>
        <w:rPr>
          <w:rFonts w:hint="default" w:ascii="Times New Roman" w:hAnsi="Times New Roman" w:eastAsia="FangSong_GB2312" w:cs="Times New Roman"/>
          <w:sz w:val="18"/>
          <w:szCs w:val="18"/>
          <w:highlight w:val="none"/>
        </w:rPr>
        <w:t>业务工作经费</w:t>
      </w:r>
      <w:r>
        <w:rPr>
          <w:rFonts w:hint="eastAsia" w:ascii="Times New Roman" w:hAnsi="Times New Roman" w:eastAsia="FangSong_GB2312" w:cs="Times New Roman"/>
          <w:sz w:val="18"/>
          <w:szCs w:val="18"/>
          <w:highlight w:val="none"/>
          <w:lang w:eastAsia="zh-CN"/>
        </w:rPr>
        <w:t>，</w:t>
      </w:r>
      <w:r>
        <w:rPr>
          <w:rFonts w:hint="default" w:ascii="Times New Roman" w:hAnsi="Times New Roman" w:eastAsia="FangSong_GB2312" w:cs="Times New Roman"/>
          <w:sz w:val="18"/>
          <w:szCs w:val="18"/>
          <w:highlight w:val="none"/>
        </w:rPr>
        <w:t>运行维护经费</w:t>
      </w:r>
      <w:r>
        <w:rPr>
          <w:rFonts w:hint="eastAsia" w:ascii="Times New Roman" w:hAnsi="Times New Roman" w:eastAsia="FangSong_GB2312" w:cs="Times New Roman"/>
          <w:sz w:val="18"/>
          <w:szCs w:val="18"/>
          <w:highlight w:val="none"/>
          <w:lang w:eastAsia="zh-CN"/>
        </w:rPr>
        <w:t>，其他事业发展类资金…各一张表。</w:t>
      </w:r>
    </w:p>
    <w:p w14:paraId="22D813A6">
      <w:pPr>
        <w:rPr>
          <w:rFonts w:hint="eastAsia" w:ascii="黑体" w:hAnsi="黑体" w:eastAsia="黑体" w:cs="黑体"/>
          <w:sz w:val="32"/>
          <w:szCs w:val="32"/>
          <w:highlight w:val="none"/>
        </w:rPr>
      </w:pPr>
      <w:r>
        <w:rPr>
          <w:rFonts w:hint="default" w:ascii="Times New Roman" w:hAnsi="Times New Roman" w:eastAsia="FangSong_GB2312" w:cs="Times New Roman"/>
          <w:sz w:val="22"/>
          <w:highlight w:val="none"/>
        </w:rPr>
        <w:t>填表人：</w:t>
      </w:r>
      <w:r>
        <w:rPr>
          <w:rFonts w:hint="eastAsia" w:ascii="Times New Roman" w:hAnsi="Times New Roman" w:eastAsia="FangSong_GB2312" w:cs="Times New Roman"/>
          <w:sz w:val="22"/>
          <w:highlight w:val="none"/>
          <w:lang w:eastAsia="zh-CN"/>
        </w:rPr>
        <w:t>杨晋芬</w:t>
      </w:r>
      <w:r>
        <w:rPr>
          <w:rFonts w:hint="default" w:ascii="Times New Roman" w:hAnsi="Times New Roman" w:eastAsia="FangSong_GB2312" w:cs="Times New Roman"/>
          <w:sz w:val="22"/>
          <w:highlight w:val="none"/>
        </w:rPr>
        <w:t xml:space="preserve">  填报日期：</w:t>
      </w:r>
      <w:r>
        <w:rPr>
          <w:rFonts w:hint="eastAsia" w:ascii="Times New Roman" w:hAnsi="Times New Roman" w:eastAsia="FangSong_GB2312" w:cs="Times New Roman"/>
          <w:sz w:val="22"/>
          <w:highlight w:val="none"/>
          <w:lang w:val="en-US" w:eastAsia="zh-CN"/>
        </w:rPr>
        <w:t>2024.07.16</w:t>
      </w:r>
      <w:r>
        <w:rPr>
          <w:rFonts w:hint="default" w:ascii="Times New Roman" w:hAnsi="Times New Roman" w:eastAsia="FangSong_GB2312" w:cs="Times New Roman"/>
          <w:sz w:val="22"/>
          <w:highlight w:val="none"/>
        </w:rPr>
        <w:t xml:space="preserve"> </w:t>
      </w:r>
      <w:r>
        <w:rPr>
          <w:rFonts w:hint="eastAsia" w:ascii="Times New Roman" w:hAnsi="Times New Roman" w:eastAsia="FangSong_GB2312" w:cs="Times New Roman"/>
          <w:sz w:val="22"/>
          <w:highlight w:val="none"/>
          <w:lang w:val="en-US" w:eastAsia="zh-CN"/>
        </w:rPr>
        <w:t xml:space="preserve"> </w:t>
      </w:r>
      <w:r>
        <w:rPr>
          <w:rFonts w:hint="default" w:ascii="Times New Roman" w:hAnsi="Times New Roman" w:eastAsia="FangSong_GB2312" w:cs="Times New Roman"/>
          <w:sz w:val="22"/>
          <w:highlight w:val="none"/>
        </w:rPr>
        <w:t>联系电话：</w:t>
      </w:r>
      <w:r>
        <w:rPr>
          <w:rFonts w:hint="eastAsia" w:ascii="Times New Roman" w:hAnsi="Times New Roman" w:eastAsia="FangSong_GB2312" w:cs="Times New Roman"/>
          <w:sz w:val="22"/>
          <w:highlight w:val="none"/>
          <w:lang w:val="en-US" w:eastAsia="zh-CN"/>
        </w:rPr>
        <w:t>8880759</w:t>
      </w:r>
      <w:r>
        <w:rPr>
          <w:rFonts w:hint="default" w:ascii="Times New Roman" w:hAnsi="Times New Roman" w:eastAsia="FangSong_GB2312" w:cs="Times New Roman"/>
          <w:sz w:val="22"/>
          <w:highlight w:val="none"/>
        </w:rPr>
        <w:t xml:space="preserve"> 单位负责人签字：</w:t>
      </w:r>
      <w:r>
        <w:rPr>
          <w:rFonts w:hint="eastAsia" w:ascii="Times New Roman" w:hAnsi="Times New Roman" w:eastAsia="FangSong_GB2312" w:cs="Times New Roman"/>
          <w:sz w:val="22"/>
          <w:highlight w:val="none"/>
          <w:lang w:eastAsia="zh-CN"/>
        </w:rPr>
        <w:t>汤露</w:t>
      </w:r>
      <w:r>
        <w:rPr>
          <w:rFonts w:hint="default" w:ascii="Times New Roman" w:hAnsi="Times New Roman" w:eastAsia="FangSong_GB2312" w:cs="Times New Roman"/>
          <w:sz w:val="22"/>
          <w:highlight w:val="none"/>
        </w:rPr>
        <w:br w:type="page"/>
      </w:r>
    </w:p>
    <w:p w14:paraId="50E7642A">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fixed"/>
        <w:tblCellMar>
          <w:top w:w="0" w:type="dxa"/>
          <w:left w:w="108" w:type="dxa"/>
          <w:bottom w:w="0" w:type="dxa"/>
          <w:right w:w="108" w:type="dxa"/>
        </w:tblCellMar>
      </w:tblPr>
      <w:tblGrid>
        <w:gridCol w:w="1060"/>
        <w:gridCol w:w="1066"/>
        <w:gridCol w:w="1055"/>
        <w:gridCol w:w="1427"/>
        <w:gridCol w:w="1462"/>
        <w:gridCol w:w="1288"/>
        <w:gridCol w:w="687"/>
        <w:gridCol w:w="675"/>
        <w:gridCol w:w="1131"/>
      </w:tblGrid>
      <w:tr w14:paraId="1160CD0D">
        <w:tblPrEx>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14:paraId="165E43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项目支</w:t>
            </w:r>
          </w:p>
          <w:p w14:paraId="390387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出名称</w:t>
            </w:r>
          </w:p>
        </w:tc>
        <w:tc>
          <w:tcPr>
            <w:tcW w:w="8791" w:type="dxa"/>
            <w:gridSpan w:val="8"/>
            <w:tcBorders>
              <w:top w:val="single" w:color="auto" w:sz="4" w:space="0"/>
              <w:left w:val="nil"/>
              <w:bottom w:val="single" w:color="auto" w:sz="4" w:space="0"/>
              <w:right w:val="single" w:color="auto" w:sz="4" w:space="0"/>
            </w:tcBorders>
            <w:vAlign w:val="center"/>
          </w:tcPr>
          <w:p w14:paraId="7ADF48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资产管理工作经费</w:t>
            </w:r>
          </w:p>
        </w:tc>
      </w:tr>
      <w:tr w14:paraId="62C06499">
        <w:tblPrEx>
          <w:tblCellMar>
            <w:top w:w="0" w:type="dxa"/>
            <w:left w:w="108" w:type="dxa"/>
            <w:bottom w:w="0" w:type="dxa"/>
            <w:right w:w="108" w:type="dxa"/>
          </w:tblCellMar>
        </w:tblPrEx>
        <w:trPr>
          <w:jc w:val="center"/>
        </w:trPr>
        <w:tc>
          <w:tcPr>
            <w:tcW w:w="1060" w:type="dxa"/>
            <w:tcBorders>
              <w:top w:val="nil"/>
              <w:left w:val="single" w:color="auto" w:sz="4" w:space="0"/>
              <w:bottom w:val="single" w:color="auto" w:sz="4" w:space="0"/>
              <w:right w:val="single" w:color="auto" w:sz="4" w:space="0"/>
            </w:tcBorders>
            <w:vAlign w:val="center"/>
          </w:tcPr>
          <w:p w14:paraId="4507D8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主管部门</w:t>
            </w:r>
          </w:p>
        </w:tc>
        <w:tc>
          <w:tcPr>
            <w:tcW w:w="5010" w:type="dxa"/>
            <w:gridSpan w:val="4"/>
            <w:tcBorders>
              <w:top w:val="single" w:color="auto" w:sz="4" w:space="0"/>
              <w:left w:val="nil"/>
              <w:bottom w:val="single" w:color="auto" w:sz="4" w:space="0"/>
              <w:right w:val="single" w:color="auto" w:sz="4" w:space="0"/>
            </w:tcBorders>
            <w:vAlign w:val="center"/>
          </w:tcPr>
          <w:p w14:paraId="69F6D1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岳阳市人民政府</w:t>
            </w:r>
          </w:p>
        </w:tc>
        <w:tc>
          <w:tcPr>
            <w:tcW w:w="1288" w:type="dxa"/>
            <w:tcBorders>
              <w:top w:val="single" w:color="auto" w:sz="4" w:space="0"/>
              <w:left w:val="nil"/>
              <w:bottom w:val="single" w:color="auto" w:sz="4" w:space="0"/>
              <w:right w:val="single" w:color="000000" w:sz="4" w:space="0"/>
            </w:tcBorders>
            <w:vAlign w:val="center"/>
          </w:tcPr>
          <w:p w14:paraId="4FA803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实施单位</w:t>
            </w:r>
          </w:p>
        </w:tc>
        <w:tc>
          <w:tcPr>
            <w:tcW w:w="2493" w:type="dxa"/>
            <w:gridSpan w:val="3"/>
            <w:tcBorders>
              <w:top w:val="single" w:color="auto" w:sz="4" w:space="0"/>
              <w:left w:val="nil"/>
              <w:bottom w:val="single" w:color="auto" w:sz="4" w:space="0"/>
              <w:right w:val="single" w:color="auto" w:sz="4" w:space="0"/>
            </w:tcBorders>
            <w:vAlign w:val="center"/>
          </w:tcPr>
          <w:p w14:paraId="55F04B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岳阳市机关事务管理局</w:t>
            </w:r>
          </w:p>
        </w:tc>
      </w:tr>
      <w:tr w14:paraId="391EF576">
        <w:tblPrEx>
          <w:tblCellMar>
            <w:top w:w="0" w:type="dxa"/>
            <w:left w:w="108" w:type="dxa"/>
            <w:bottom w:w="0" w:type="dxa"/>
            <w:right w:w="108" w:type="dxa"/>
          </w:tblCellMar>
        </w:tblPrEx>
        <w:trPr>
          <w:jc w:val="center"/>
        </w:trPr>
        <w:tc>
          <w:tcPr>
            <w:tcW w:w="1060" w:type="dxa"/>
            <w:vMerge w:val="restart"/>
            <w:tcBorders>
              <w:top w:val="nil"/>
              <w:left w:val="single" w:color="auto" w:sz="4" w:space="0"/>
              <w:bottom w:val="single" w:color="000000" w:sz="4" w:space="0"/>
              <w:right w:val="single" w:color="auto" w:sz="4" w:space="0"/>
            </w:tcBorders>
            <w:vAlign w:val="center"/>
          </w:tcPr>
          <w:p w14:paraId="6F694A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rPr>
              <w:t>项目资金</w:t>
            </w:r>
          </w:p>
          <w:p w14:paraId="78F8ED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（万元）</w:t>
            </w:r>
          </w:p>
        </w:tc>
        <w:tc>
          <w:tcPr>
            <w:tcW w:w="2121" w:type="dxa"/>
            <w:gridSpan w:val="2"/>
            <w:tcBorders>
              <w:top w:val="nil"/>
              <w:left w:val="nil"/>
              <w:bottom w:val="single" w:color="auto" w:sz="4" w:space="0"/>
              <w:right w:val="single" w:color="auto" w:sz="4" w:space="0"/>
            </w:tcBorders>
            <w:vAlign w:val="center"/>
          </w:tcPr>
          <w:p w14:paraId="23E0F1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27" w:type="dxa"/>
            <w:tcBorders>
              <w:top w:val="nil"/>
              <w:left w:val="nil"/>
              <w:bottom w:val="single" w:color="auto" w:sz="4" w:space="0"/>
              <w:right w:val="single" w:color="auto" w:sz="4" w:space="0"/>
            </w:tcBorders>
            <w:vAlign w:val="center"/>
          </w:tcPr>
          <w:p w14:paraId="15ECF1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年初</w:t>
            </w:r>
          </w:p>
          <w:p w14:paraId="39E67B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462" w:type="dxa"/>
            <w:tcBorders>
              <w:top w:val="nil"/>
              <w:left w:val="nil"/>
              <w:bottom w:val="single" w:color="auto" w:sz="4" w:space="0"/>
              <w:right w:val="single" w:color="auto" w:sz="4" w:space="0"/>
            </w:tcBorders>
            <w:vAlign w:val="center"/>
          </w:tcPr>
          <w:p w14:paraId="5E9789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全年</w:t>
            </w:r>
          </w:p>
          <w:p w14:paraId="751A22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288" w:type="dxa"/>
            <w:tcBorders>
              <w:top w:val="nil"/>
              <w:left w:val="nil"/>
              <w:bottom w:val="single" w:color="auto" w:sz="4" w:space="0"/>
              <w:right w:val="single" w:color="auto" w:sz="4" w:space="0"/>
            </w:tcBorders>
            <w:vAlign w:val="center"/>
          </w:tcPr>
          <w:p w14:paraId="3E4DCD9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全年</w:t>
            </w:r>
          </w:p>
          <w:p w14:paraId="0B91EDB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执行数</w:t>
            </w:r>
          </w:p>
        </w:tc>
        <w:tc>
          <w:tcPr>
            <w:tcW w:w="687" w:type="dxa"/>
            <w:tcBorders>
              <w:top w:val="nil"/>
              <w:left w:val="nil"/>
              <w:bottom w:val="single" w:color="auto" w:sz="4" w:space="0"/>
              <w:right w:val="single" w:color="auto" w:sz="4" w:space="0"/>
            </w:tcBorders>
            <w:vAlign w:val="center"/>
          </w:tcPr>
          <w:p w14:paraId="6C88DBA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分值</w:t>
            </w:r>
          </w:p>
        </w:tc>
        <w:tc>
          <w:tcPr>
            <w:tcW w:w="675" w:type="dxa"/>
            <w:tcBorders>
              <w:top w:val="nil"/>
              <w:left w:val="nil"/>
              <w:bottom w:val="single" w:color="auto" w:sz="4" w:space="0"/>
              <w:right w:val="single" w:color="auto" w:sz="4" w:space="0"/>
            </w:tcBorders>
            <w:vAlign w:val="center"/>
          </w:tcPr>
          <w:p w14:paraId="173B4BB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执行率</w:t>
            </w:r>
          </w:p>
        </w:tc>
        <w:tc>
          <w:tcPr>
            <w:tcW w:w="1131" w:type="dxa"/>
            <w:tcBorders>
              <w:top w:val="nil"/>
              <w:left w:val="nil"/>
              <w:bottom w:val="single" w:color="auto" w:sz="4" w:space="0"/>
              <w:right w:val="single" w:color="auto" w:sz="4" w:space="0"/>
            </w:tcBorders>
            <w:vAlign w:val="center"/>
          </w:tcPr>
          <w:p w14:paraId="247F8C6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得分</w:t>
            </w:r>
          </w:p>
        </w:tc>
      </w:tr>
      <w:tr w14:paraId="36DDEA7D">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4269DE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19ACB9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年度资金总额　</w:t>
            </w:r>
          </w:p>
        </w:tc>
        <w:tc>
          <w:tcPr>
            <w:tcW w:w="1427" w:type="dxa"/>
            <w:tcBorders>
              <w:top w:val="nil"/>
              <w:left w:val="nil"/>
              <w:bottom w:val="single" w:color="auto" w:sz="4" w:space="0"/>
              <w:right w:val="single" w:color="auto" w:sz="4" w:space="0"/>
            </w:tcBorders>
            <w:vAlign w:val="center"/>
          </w:tcPr>
          <w:p w14:paraId="504564F4">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36.00</w:t>
            </w:r>
          </w:p>
        </w:tc>
        <w:tc>
          <w:tcPr>
            <w:tcW w:w="1462" w:type="dxa"/>
            <w:tcBorders>
              <w:top w:val="nil"/>
              <w:left w:val="nil"/>
              <w:bottom w:val="single" w:color="auto" w:sz="4" w:space="0"/>
              <w:right w:val="single" w:color="auto" w:sz="4" w:space="0"/>
            </w:tcBorders>
            <w:vAlign w:val="center"/>
          </w:tcPr>
          <w:p w14:paraId="693E5B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36.00</w:t>
            </w:r>
          </w:p>
        </w:tc>
        <w:tc>
          <w:tcPr>
            <w:tcW w:w="1288" w:type="dxa"/>
            <w:tcBorders>
              <w:top w:val="nil"/>
              <w:left w:val="nil"/>
              <w:bottom w:val="single" w:color="auto" w:sz="4" w:space="0"/>
              <w:right w:val="single" w:color="auto" w:sz="4" w:space="0"/>
            </w:tcBorders>
            <w:vAlign w:val="center"/>
          </w:tcPr>
          <w:p w14:paraId="1350E4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36.00</w:t>
            </w:r>
          </w:p>
        </w:tc>
        <w:tc>
          <w:tcPr>
            <w:tcW w:w="687" w:type="dxa"/>
            <w:tcBorders>
              <w:top w:val="nil"/>
              <w:left w:val="nil"/>
              <w:bottom w:val="single" w:color="auto" w:sz="4" w:space="0"/>
              <w:right w:val="single" w:color="auto" w:sz="4" w:space="0"/>
            </w:tcBorders>
            <w:vAlign w:val="center"/>
          </w:tcPr>
          <w:p w14:paraId="660ECC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10</w:t>
            </w:r>
          </w:p>
        </w:tc>
        <w:tc>
          <w:tcPr>
            <w:tcW w:w="675" w:type="dxa"/>
            <w:tcBorders>
              <w:top w:val="nil"/>
              <w:left w:val="nil"/>
              <w:bottom w:val="single" w:color="auto" w:sz="4" w:space="0"/>
              <w:right w:val="single" w:color="auto" w:sz="4" w:space="0"/>
            </w:tcBorders>
            <w:vAlign w:val="center"/>
          </w:tcPr>
          <w:p w14:paraId="592C4F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131" w:type="dxa"/>
            <w:tcBorders>
              <w:top w:val="nil"/>
              <w:left w:val="nil"/>
              <w:bottom w:val="single" w:color="auto" w:sz="4" w:space="0"/>
              <w:right w:val="single" w:color="auto" w:sz="4" w:space="0"/>
            </w:tcBorders>
            <w:vAlign w:val="center"/>
          </w:tcPr>
          <w:p w14:paraId="6E58D7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10</w:t>
            </w:r>
          </w:p>
        </w:tc>
      </w:tr>
      <w:tr w14:paraId="4A7BE992">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2C19B1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6ACDFB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其中：当年财政拨款　</w:t>
            </w:r>
          </w:p>
        </w:tc>
        <w:tc>
          <w:tcPr>
            <w:tcW w:w="1427" w:type="dxa"/>
            <w:tcBorders>
              <w:top w:val="nil"/>
              <w:left w:val="nil"/>
              <w:bottom w:val="single" w:color="auto" w:sz="4" w:space="0"/>
              <w:right w:val="single" w:color="auto" w:sz="4" w:space="0"/>
            </w:tcBorders>
            <w:vAlign w:val="center"/>
          </w:tcPr>
          <w:p w14:paraId="6F26C6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36.00</w:t>
            </w:r>
          </w:p>
        </w:tc>
        <w:tc>
          <w:tcPr>
            <w:tcW w:w="1462" w:type="dxa"/>
            <w:tcBorders>
              <w:top w:val="nil"/>
              <w:left w:val="nil"/>
              <w:bottom w:val="single" w:color="auto" w:sz="4" w:space="0"/>
              <w:right w:val="single" w:color="auto" w:sz="4" w:space="0"/>
            </w:tcBorders>
            <w:vAlign w:val="center"/>
          </w:tcPr>
          <w:p w14:paraId="5DAE7D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36.00</w:t>
            </w:r>
          </w:p>
        </w:tc>
        <w:tc>
          <w:tcPr>
            <w:tcW w:w="1288" w:type="dxa"/>
            <w:tcBorders>
              <w:top w:val="nil"/>
              <w:left w:val="nil"/>
              <w:bottom w:val="single" w:color="auto" w:sz="4" w:space="0"/>
              <w:right w:val="single" w:color="auto" w:sz="4" w:space="0"/>
            </w:tcBorders>
            <w:vAlign w:val="center"/>
          </w:tcPr>
          <w:p w14:paraId="627FE8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36.00</w:t>
            </w:r>
          </w:p>
        </w:tc>
        <w:tc>
          <w:tcPr>
            <w:tcW w:w="687" w:type="dxa"/>
            <w:tcBorders>
              <w:top w:val="nil"/>
              <w:left w:val="nil"/>
              <w:bottom w:val="single" w:color="auto" w:sz="4" w:space="0"/>
              <w:right w:val="single" w:color="auto" w:sz="4" w:space="0"/>
            </w:tcBorders>
            <w:vAlign w:val="center"/>
          </w:tcPr>
          <w:p w14:paraId="10CA33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5F877A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3C3BE7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3EDFF2F">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517CD8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343F2FE8">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上年结转资金　</w:t>
            </w:r>
          </w:p>
        </w:tc>
        <w:tc>
          <w:tcPr>
            <w:tcW w:w="1427" w:type="dxa"/>
            <w:tcBorders>
              <w:top w:val="nil"/>
              <w:left w:val="nil"/>
              <w:bottom w:val="single" w:color="auto" w:sz="4" w:space="0"/>
              <w:right w:val="single" w:color="auto" w:sz="4" w:space="0"/>
            </w:tcBorders>
            <w:vAlign w:val="center"/>
          </w:tcPr>
          <w:p w14:paraId="55B829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06C6E0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288" w:type="dxa"/>
            <w:tcBorders>
              <w:top w:val="nil"/>
              <w:left w:val="nil"/>
              <w:bottom w:val="single" w:color="auto" w:sz="4" w:space="0"/>
              <w:right w:val="single" w:color="auto" w:sz="4" w:space="0"/>
            </w:tcBorders>
            <w:vAlign w:val="center"/>
          </w:tcPr>
          <w:p w14:paraId="53EC6B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687" w:type="dxa"/>
            <w:tcBorders>
              <w:top w:val="nil"/>
              <w:left w:val="nil"/>
              <w:bottom w:val="single" w:color="auto" w:sz="4" w:space="0"/>
              <w:right w:val="single" w:color="auto" w:sz="4" w:space="0"/>
            </w:tcBorders>
            <w:vAlign w:val="center"/>
          </w:tcPr>
          <w:p w14:paraId="726C28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3747B8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2EB0AB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A3B2FD0">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auto" w:sz="4" w:space="0"/>
              <w:right w:val="single" w:color="auto" w:sz="4" w:space="0"/>
            </w:tcBorders>
            <w:vAlign w:val="center"/>
          </w:tcPr>
          <w:p w14:paraId="793EFC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42AB3FB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其他资金</w:t>
            </w:r>
          </w:p>
        </w:tc>
        <w:tc>
          <w:tcPr>
            <w:tcW w:w="1427" w:type="dxa"/>
            <w:tcBorders>
              <w:top w:val="nil"/>
              <w:left w:val="nil"/>
              <w:bottom w:val="single" w:color="auto" w:sz="4" w:space="0"/>
              <w:right w:val="single" w:color="auto" w:sz="4" w:space="0"/>
            </w:tcBorders>
            <w:vAlign w:val="center"/>
          </w:tcPr>
          <w:p w14:paraId="1BB88D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371461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288" w:type="dxa"/>
            <w:tcBorders>
              <w:top w:val="nil"/>
              <w:left w:val="nil"/>
              <w:bottom w:val="single" w:color="auto" w:sz="4" w:space="0"/>
              <w:right w:val="single" w:color="auto" w:sz="4" w:space="0"/>
            </w:tcBorders>
            <w:vAlign w:val="center"/>
          </w:tcPr>
          <w:p w14:paraId="0F36FA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87" w:type="dxa"/>
            <w:tcBorders>
              <w:top w:val="nil"/>
              <w:left w:val="nil"/>
              <w:bottom w:val="single" w:color="auto" w:sz="4" w:space="0"/>
              <w:right w:val="single" w:color="auto" w:sz="4" w:space="0"/>
            </w:tcBorders>
            <w:vAlign w:val="center"/>
          </w:tcPr>
          <w:p w14:paraId="1CA73D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44007F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6C92DF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0164FCCE">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55B562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年度总体目标</w:t>
            </w: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281A00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预期目标</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33C2AB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实际完成情况　</w:t>
            </w:r>
          </w:p>
        </w:tc>
      </w:tr>
      <w:tr w14:paraId="7B619F94">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4A419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6FC81F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一）突出国有资产的集中统一管理。按照《岳阳市行政事业单位国有资产管理暂行办法》、《岳阳市行政事业单位国有资产处置管理暂行办法》、《岳阳市市直行政事业单位通用资产配置标准》等文件要求，严格控制行政事业单位资产配置、处置的规模和标准。分类、分步推进和完成出租出借经营性国有资产的行集中统一管理。</w:t>
            </w:r>
          </w:p>
          <w:p w14:paraId="05FFE5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（二）突出办公用房的集中统一管理。对党政机关办公用房实行统一规划、统一维修、统一管理，加强办公用房统筹处置利用管理，盘活利用好办公用房资产。稳步推进办公用房权属统一登记工作。</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689164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已完成100%</w:t>
            </w:r>
          </w:p>
        </w:tc>
      </w:tr>
      <w:tr w14:paraId="6825644A">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605A98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绩</w:t>
            </w:r>
          </w:p>
          <w:p w14:paraId="74E60E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w:t>
            </w:r>
          </w:p>
          <w:p w14:paraId="41E379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w:t>
            </w:r>
          </w:p>
          <w:p w14:paraId="6661C3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标</w:t>
            </w:r>
          </w:p>
        </w:tc>
        <w:tc>
          <w:tcPr>
            <w:tcW w:w="1066" w:type="dxa"/>
            <w:tcBorders>
              <w:top w:val="single" w:color="auto" w:sz="4" w:space="0"/>
              <w:left w:val="single" w:color="auto" w:sz="4" w:space="0"/>
              <w:bottom w:val="single" w:color="auto" w:sz="4" w:space="0"/>
              <w:right w:val="single" w:color="auto" w:sz="4" w:space="0"/>
            </w:tcBorders>
            <w:vAlign w:val="center"/>
          </w:tcPr>
          <w:p w14:paraId="158101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一级指标</w:t>
            </w:r>
          </w:p>
        </w:tc>
        <w:tc>
          <w:tcPr>
            <w:tcW w:w="1055" w:type="dxa"/>
            <w:tcBorders>
              <w:top w:val="single" w:color="auto" w:sz="4" w:space="0"/>
              <w:left w:val="single" w:color="auto" w:sz="4" w:space="0"/>
              <w:bottom w:val="single" w:color="auto" w:sz="4" w:space="0"/>
              <w:right w:val="single" w:color="auto" w:sz="4" w:space="0"/>
            </w:tcBorders>
            <w:vAlign w:val="center"/>
          </w:tcPr>
          <w:p w14:paraId="31F41A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二级指标</w:t>
            </w:r>
          </w:p>
        </w:tc>
        <w:tc>
          <w:tcPr>
            <w:tcW w:w="1427" w:type="dxa"/>
            <w:tcBorders>
              <w:top w:val="single" w:color="auto" w:sz="4" w:space="0"/>
              <w:left w:val="single" w:color="auto" w:sz="4" w:space="0"/>
              <w:bottom w:val="single" w:color="auto" w:sz="4" w:space="0"/>
              <w:right w:val="single" w:color="auto" w:sz="4" w:space="0"/>
            </w:tcBorders>
            <w:vAlign w:val="center"/>
          </w:tcPr>
          <w:p w14:paraId="41304F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三级指标</w:t>
            </w:r>
          </w:p>
        </w:tc>
        <w:tc>
          <w:tcPr>
            <w:tcW w:w="1462" w:type="dxa"/>
            <w:tcBorders>
              <w:top w:val="single" w:color="auto" w:sz="4" w:space="0"/>
              <w:left w:val="single" w:color="auto" w:sz="4" w:space="0"/>
              <w:bottom w:val="single" w:color="auto" w:sz="4" w:space="0"/>
              <w:right w:val="single" w:color="auto" w:sz="4" w:space="0"/>
            </w:tcBorders>
            <w:vAlign w:val="center"/>
          </w:tcPr>
          <w:p w14:paraId="024FB4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w:t>
            </w:r>
          </w:p>
          <w:p w14:paraId="56B938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指标值</w:t>
            </w:r>
          </w:p>
        </w:tc>
        <w:tc>
          <w:tcPr>
            <w:tcW w:w="1288" w:type="dxa"/>
            <w:tcBorders>
              <w:top w:val="single" w:color="auto" w:sz="4" w:space="0"/>
              <w:left w:val="single" w:color="auto" w:sz="4" w:space="0"/>
              <w:bottom w:val="single" w:color="auto" w:sz="4" w:space="0"/>
              <w:right w:val="single" w:color="auto" w:sz="4" w:space="0"/>
            </w:tcBorders>
            <w:vAlign w:val="center"/>
          </w:tcPr>
          <w:p w14:paraId="5434E6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w:t>
            </w:r>
          </w:p>
          <w:p w14:paraId="65A500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完成值</w:t>
            </w:r>
          </w:p>
        </w:tc>
        <w:tc>
          <w:tcPr>
            <w:tcW w:w="687" w:type="dxa"/>
            <w:tcBorders>
              <w:top w:val="single" w:color="auto" w:sz="4" w:space="0"/>
              <w:left w:val="single" w:color="auto" w:sz="4" w:space="0"/>
              <w:bottom w:val="single" w:color="auto" w:sz="4" w:space="0"/>
              <w:right w:val="single" w:color="auto" w:sz="4" w:space="0"/>
            </w:tcBorders>
            <w:vAlign w:val="center"/>
          </w:tcPr>
          <w:p w14:paraId="5A12AD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分值</w:t>
            </w:r>
          </w:p>
        </w:tc>
        <w:tc>
          <w:tcPr>
            <w:tcW w:w="675" w:type="dxa"/>
            <w:tcBorders>
              <w:top w:val="nil"/>
              <w:left w:val="nil"/>
              <w:bottom w:val="single" w:color="auto" w:sz="4" w:space="0"/>
              <w:right w:val="single" w:color="auto" w:sz="4" w:space="0"/>
            </w:tcBorders>
            <w:vAlign w:val="center"/>
          </w:tcPr>
          <w:p w14:paraId="1A00FA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得分</w:t>
            </w:r>
          </w:p>
        </w:tc>
        <w:tc>
          <w:tcPr>
            <w:tcW w:w="1131" w:type="dxa"/>
            <w:tcBorders>
              <w:top w:val="nil"/>
              <w:left w:val="nil"/>
              <w:bottom w:val="single" w:color="auto" w:sz="4" w:space="0"/>
              <w:right w:val="single" w:color="auto" w:sz="4" w:space="0"/>
            </w:tcBorders>
            <w:vAlign w:val="center"/>
          </w:tcPr>
          <w:p w14:paraId="52489D4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偏差原因分析及改进措施</w:t>
            </w:r>
          </w:p>
        </w:tc>
      </w:tr>
      <w:tr w14:paraId="3D593D5C">
        <w:tblPrEx>
          <w:tblCellMar>
            <w:top w:w="0" w:type="dxa"/>
            <w:left w:w="108" w:type="dxa"/>
            <w:bottom w:w="0" w:type="dxa"/>
            <w:right w:w="108" w:type="dxa"/>
          </w:tblCellMar>
        </w:tblPrEx>
        <w:trPr>
          <w:trHeight w:val="405"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3DB7CA5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393A8E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产出指标</w:t>
            </w:r>
          </w:p>
          <w:p w14:paraId="507E6D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p w14:paraId="1EFF996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(50分)</w:t>
            </w:r>
          </w:p>
        </w:tc>
        <w:tc>
          <w:tcPr>
            <w:tcW w:w="1055" w:type="dxa"/>
            <w:vMerge w:val="restart"/>
            <w:tcBorders>
              <w:top w:val="single" w:color="auto" w:sz="4" w:space="0"/>
              <w:left w:val="single" w:color="auto" w:sz="4" w:space="0"/>
              <w:bottom w:val="single" w:color="auto" w:sz="4" w:space="0"/>
              <w:right w:val="single" w:color="auto" w:sz="4" w:space="0"/>
            </w:tcBorders>
            <w:vAlign w:val="center"/>
          </w:tcPr>
          <w:p w14:paraId="7C15B2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数量指标</w:t>
            </w:r>
          </w:p>
        </w:tc>
        <w:tc>
          <w:tcPr>
            <w:tcW w:w="1427" w:type="dxa"/>
            <w:tcBorders>
              <w:top w:val="single" w:color="auto" w:sz="4" w:space="0"/>
              <w:left w:val="single" w:color="auto" w:sz="4" w:space="0"/>
              <w:bottom w:val="single" w:color="auto" w:sz="4" w:space="0"/>
              <w:right w:val="single" w:color="auto" w:sz="4" w:space="0"/>
            </w:tcBorders>
            <w:vAlign w:val="center"/>
          </w:tcPr>
          <w:p w14:paraId="707B0E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调剂办公用房</w:t>
            </w:r>
          </w:p>
        </w:tc>
        <w:tc>
          <w:tcPr>
            <w:tcW w:w="1462" w:type="dxa"/>
            <w:tcBorders>
              <w:top w:val="single" w:color="auto" w:sz="4" w:space="0"/>
              <w:left w:val="single" w:color="auto" w:sz="4" w:space="0"/>
              <w:bottom w:val="single" w:color="auto" w:sz="4" w:space="0"/>
              <w:right w:val="single" w:color="auto" w:sz="4" w:space="0"/>
            </w:tcBorders>
            <w:vAlign w:val="center"/>
          </w:tcPr>
          <w:p w14:paraId="51B40B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26家</w:t>
            </w:r>
          </w:p>
        </w:tc>
        <w:tc>
          <w:tcPr>
            <w:tcW w:w="1288" w:type="dxa"/>
            <w:tcBorders>
              <w:top w:val="single" w:color="auto" w:sz="4" w:space="0"/>
              <w:left w:val="single" w:color="auto" w:sz="4" w:space="0"/>
              <w:bottom w:val="single" w:color="auto" w:sz="4" w:space="0"/>
              <w:right w:val="single" w:color="auto" w:sz="4" w:space="0"/>
            </w:tcBorders>
            <w:vAlign w:val="center"/>
          </w:tcPr>
          <w:p w14:paraId="56E22A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26家</w:t>
            </w:r>
          </w:p>
        </w:tc>
        <w:tc>
          <w:tcPr>
            <w:tcW w:w="687" w:type="dxa"/>
            <w:tcBorders>
              <w:top w:val="single" w:color="auto" w:sz="4" w:space="0"/>
              <w:left w:val="single" w:color="auto" w:sz="4" w:space="0"/>
              <w:bottom w:val="single" w:color="auto" w:sz="4" w:space="0"/>
              <w:right w:val="single" w:color="auto" w:sz="4" w:space="0"/>
            </w:tcBorders>
            <w:vAlign w:val="center"/>
          </w:tcPr>
          <w:p w14:paraId="056C39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598F8B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1B50B8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r>
      <w:tr w14:paraId="4DD27868">
        <w:tblPrEx>
          <w:tblCellMar>
            <w:top w:w="0" w:type="dxa"/>
            <w:left w:w="108" w:type="dxa"/>
            <w:bottom w:w="0" w:type="dxa"/>
            <w:right w:w="108" w:type="dxa"/>
          </w:tblCellMar>
        </w:tblPrEx>
        <w:trPr>
          <w:trHeight w:val="429"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02BE93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59E106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55" w:type="dxa"/>
            <w:vMerge w:val="continue"/>
            <w:tcBorders>
              <w:top w:val="single" w:color="auto" w:sz="4" w:space="0"/>
              <w:left w:val="single" w:color="auto" w:sz="4" w:space="0"/>
              <w:bottom w:val="single" w:color="auto" w:sz="4" w:space="0"/>
              <w:right w:val="single" w:color="auto" w:sz="4" w:space="0"/>
            </w:tcBorders>
            <w:vAlign w:val="center"/>
          </w:tcPr>
          <w:p w14:paraId="51E637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485141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各单位资产配置工作</w:t>
            </w:r>
          </w:p>
        </w:tc>
        <w:tc>
          <w:tcPr>
            <w:tcW w:w="1462" w:type="dxa"/>
            <w:tcBorders>
              <w:top w:val="single" w:color="auto" w:sz="4" w:space="0"/>
              <w:left w:val="single" w:color="auto" w:sz="4" w:space="0"/>
              <w:bottom w:val="single" w:color="auto" w:sz="4" w:space="0"/>
              <w:right w:val="single" w:color="auto" w:sz="4" w:space="0"/>
            </w:tcBorders>
            <w:vAlign w:val="center"/>
          </w:tcPr>
          <w:p w14:paraId="24FDEC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325宗</w:t>
            </w:r>
          </w:p>
        </w:tc>
        <w:tc>
          <w:tcPr>
            <w:tcW w:w="1288" w:type="dxa"/>
            <w:tcBorders>
              <w:top w:val="single" w:color="auto" w:sz="4" w:space="0"/>
              <w:left w:val="single" w:color="auto" w:sz="4" w:space="0"/>
              <w:bottom w:val="single" w:color="auto" w:sz="4" w:space="0"/>
              <w:right w:val="single" w:color="auto" w:sz="4" w:space="0"/>
            </w:tcBorders>
            <w:vAlign w:val="center"/>
          </w:tcPr>
          <w:p w14:paraId="632168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325宗</w:t>
            </w:r>
          </w:p>
        </w:tc>
        <w:tc>
          <w:tcPr>
            <w:tcW w:w="687" w:type="dxa"/>
            <w:tcBorders>
              <w:top w:val="single" w:color="auto" w:sz="4" w:space="0"/>
              <w:left w:val="single" w:color="auto" w:sz="4" w:space="0"/>
              <w:bottom w:val="single" w:color="auto" w:sz="4" w:space="0"/>
              <w:right w:val="single" w:color="auto" w:sz="4" w:space="0"/>
            </w:tcBorders>
            <w:vAlign w:val="center"/>
          </w:tcPr>
          <w:p w14:paraId="7BDA56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630BDC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691AA3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r>
      <w:tr w14:paraId="1C61CF8B">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B2A9AE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65434A1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04277D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质量指标</w:t>
            </w:r>
          </w:p>
        </w:tc>
        <w:tc>
          <w:tcPr>
            <w:tcW w:w="1427" w:type="dxa"/>
            <w:tcBorders>
              <w:top w:val="single" w:color="auto" w:sz="4" w:space="0"/>
              <w:left w:val="single" w:color="auto" w:sz="4" w:space="0"/>
              <w:bottom w:val="single" w:color="auto" w:sz="4" w:space="0"/>
              <w:right w:val="single" w:color="auto" w:sz="4" w:space="0"/>
            </w:tcBorders>
            <w:vAlign w:val="center"/>
          </w:tcPr>
          <w:p w14:paraId="3C363B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业务培训，标准化建设</w:t>
            </w:r>
          </w:p>
        </w:tc>
        <w:tc>
          <w:tcPr>
            <w:tcW w:w="1462" w:type="dxa"/>
            <w:tcBorders>
              <w:top w:val="single" w:color="auto" w:sz="4" w:space="0"/>
              <w:left w:val="single" w:color="auto" w:sz="4" w:space="0"/>
              <w:bottom w:val="single" w:color="auto" w:sz="4" w:space="0"/>
              <w:right w:val="single" w:color="auto" w:sz="4" w:space="0"/>
            </w:tcBorders>
            <w:vAlign w:val="center"/>
          </w:tcPr>
          <w:p w14:paraId="708906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仿宋_GB2312" w:hAnsi="仿宋_GB2312" w:eastAsia="仿宋_GB2312" w:cs="仿宋_GB2312"/>
                <w:sz w:val="21"/>
              </w:rPr>
              <w:t>完成市直单位资产管理人员业务培训≥98%</w:t>
            </w:r>
          </w:p>
        </w:tc>
        <w:tc>
          <w:tcPr>
            <w:tcW w:w="1288" w:type="dxa"/>
            <w:tcBorders>
              <w:top w:val="single" w:color="auto" w:sz="4" w:space="0"/>
              <w:left w:val="single" w:color="auto" w:sz="4" w:space="0"/>
              <w:bottom w:val="single" w:color="auto" w:sz="4" w:space="0"/>
              <w:right w:val="single" w:color="auto" w:sz="4" w:space="0"/>
            </w:tcBorders>
            <w:vAlign w:val="center"/>
          </w:tcPr>
          <w:p w14:paraId="762C47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仿宋_GB2312" w:hAnsi="仿宋_GB2312" w:eastAsia="仿宋_GB2312" w:cs="仿宋_GB2312"/>
                <w:sz w:val="21"/>
              </w:rPr>
              <w:t>完成市直单位资产管理人员业务培训≥98%</w:t>
            </w:r>
          </w:p>
        </w:tc>
        <w:tc>
          <w:tcPr>
            <w:tcW w:w="687" w:type="dxa"/>
            <w:tcBorders>
              <w:top w:val="single" w:color="auto" w:sz="4" w:space="0"/>
              <w:left w:val="single" w:color="auto" w:sz="4" w:space="0"/>
              <w:bottom w:val="single" w:color="auto" w:sz="4" w:space="0"/>
              <w:right w:val="single" w:color="auto" w:sz="4" w:space="0"/>
            </w:tcBorders>
            <w:vAlign w:val="center"/>
          </w:tcPr>
          <w:p w14:paraId="2CE492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20DE11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394D93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2A33391D">
        <w:tblPrEx>
          <w:tblCellMar>
            <w:top w:w="0" w:type="dxa"/>
            <w:left w:w="108" w:type="dxa"/>
            <w:bottom w:w="0" w:type="dxa"/>
            <w:right w:w="108" w:type="dxa"/>
          </w:tblCellMar>
        </w:tblPrEx>
        <w:trPr>
          <w:trHeight w:val="493"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37EA9D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4483DEF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46BCFB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时效指标</w:t>
            </w:r>
          </w:p>
        </w:tc>
        <w:tc>
          <w:tcPr>
            <w:tcW w:w="1427" w:type="dxa"/>
            <w:tcBorders>
              <w:top w:val="single" w:color="auto" w:sz="4" w:space="0"/>
              <w:left w:val="single" w:color="auto" w:sz="4" w:space="0"/>
              <w:bottom w:val="single" w:color="auto" w:sz="4" w:space="0"/>
              <w:right w:val="single" w:color="auto" w:sz="4" w:space="0"/>
            </w:tcBorders>
            <w:vAlign w:val="center"/>
          </w:tcPr>
          <w:p w14:paraId="0FA392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项目完成时间</w:t>
            </w:r>
          </w:p>
        </w:tc>
        <w:tc>
          <w:tcPr>
            <w:tcW w:w="1462" w:type="dxa"/>
            <w:tcBorders>
              <w:top w:val="single" w:color="auto" w:sz="4" w:space="0"/>
              <w:left w:val="single" w:color="auto" w:sz="4" w:space="0"/>
              <w:bottom w:val="single" w:color="auto" w:sz="4" w:space="0"/>
              <w:right w:val="single" w:color="auto" w:sz="4" w:space="0"/>
            </w:tcBorders>
            <w:vAlign w:val="center"/>
          </w:tcPr>
          <w:p w14:paraId="01E439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1288" w:type="dxa"/>
            <w:tcBorders>
              <w:top w:val="single" w:color="auto" w:sz="4" w:space="0"/>
              <w:left w:val="single" w:color="auto" w:sz="4" w:space="0"/>
              <w:bottom w:val="single" w:color="auto" w:sz="4" w:space="0"/>
              <w:right w:val="single" w:color="auto" w:sz="4" w:space="0"/>
            </w:tcBorders>
            <w:vAlign w:val="center"/>
          </w:tcPr>
          <w:p w14:paraId="02E1DE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687" w:type="dxa"/>
            <w:tcBorders>
              <w:top w:val="single" w:color="auto" w:sz="4" w:space="0"/>
              <w:left w:val="single" w:color="auto" w:sz="4" w:space="0"/>
              <w:bottom w:val="single" w:color="auto" w:sz="4" w:space="0"/>
              <w:right w:val="single" w:color="auto" w:sz="4" w:space="0"/>
            </w:tcBorders>
            <w:vAlign w:val="center"/>
          </w:tcPr>
          <w:p w14:paraId="5D9E79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796AF3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7FD114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2BB0DA6">
        <w:tblPrEx>
          <w:tblCellMar>
            <w:top w:w="0" w:type="dxa"/>
            <w:left w:w="108" w:type="dxa"/>
            <w:bottom w:w="0" w:type="dxa"/>
            <w:right w:w="108" w:type="dxa"/>
          </w:tblCellMar>
        </w:tblPrEx>
        <w:trPr>
          <w:trHeight w:val="520"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13505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16C7B63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53B31E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成本指标</w:t>
            </w:r>
          </w:p>
        </w:tc>
        <w:tc>
          <w:tcPr>
            <w:tcW w:w="1427" w:type="dxa"/>
            <w:tcBorders>
              <w:top w:val="single" w:color="auto" w:sz="4" w:space="0"/>
              <w:left w:val="single" w:color="auto" w:sz="4" w:space="0"/>
              <w:bottom w:val="single" w:color="auto" w:sz="4" w:space="0"/>
              <w:right w:val="single" w:color="auto" w:sz="4" w:space="0"/>
            </w:tcBorders>
            <w:vAlign w:val="center"/>
          </w:tcPr>
          <w:p w14:paraId="3D3468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项目成本控制</w:t>
            </w:r>
          </w:p>
        </w:tc>
        <w:tc>
          <w:tcPr>
            <w:tcW w:w="1462" w:type="dxa"/>
            <w:tcBorders>
              <w:top w:val="single" w:color="auto" w:sz="4" w:space="0"/>
              <w:left w:val="single" w:color="auto" w:sz="4" w:space="0"/>
              <w:bottom w:val="single" w:color="auto" w:sz="4" w:space="0"/>
              <w:right w:val="single" w:color="auto" w:sz="4" w:space="0"/>
            </w:tcBorders>
            <w:vAlign w:val="center"/>
          </w:tcPr>
          <w:p w14:paraId="4B7407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36万元</w:t>
            </w:r>
          </w:p>
        </w:tc>
        <w:tc>
          <w:tcPr>
            <w:tcW w:w="1288" w:type="dxa"/>
            <w:tcBorders>
              <w:top w:val="single" w:color="auto" w:sz="4" w:space="0"/>
              <w:left w:val="single" w:color="auto" w:sz="4" w:space="0"/>
              <w:bottom w:val="single" w:color="auto" w:sz="4" w:space="0"/>
              <w:right w:val="single" w:color="auto" w:sz="4" w:space="0"/>
            </w:tcBorders>
            <w:vAlign w:val="center"/>
          </w:tcPr>
          <w:p w14:paraId="30F51D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36万元</w:t>
            </w:r>
          </w:p>
        </w:tc>
        <w:tc>
          <w:tcPr>
            <w:tcW w:w="687" w:type="dxa"/>
            <w:tcBorders>
              <w:top w:val="single" w:color="auto" w:sz="4" w:space="0"/>
              <w:left w:val="single" w:color="auto" w:sz="4" w:space="0"/>
              <w:bottom w:val="single" w:color="auto" w:sz="4" w:space="0"/>
              <w:right w:val="single" w:color="auto" w:sz="4" w:space="0"/>
            </w:tcBorders>
            <w:vAlign w:val="center"/>
          </w:tcPr>
          <w:p w14:paraId="0C430E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53BA7C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6F7843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p>
        </w:tc>
      </w:tr>
      <w:tr w14:paraId="21A04DBF">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EF5F24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683290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效益指标</w:t>
            </w:r>
          </w:p>
          <w:p w14:paraId="15278F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p w14:paraId="74DA99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（30分）</w:t>
            </w:r>
          </w:p>
          <w:p w14:paraId="04BE9A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055" w:type="dxa"/>
            <w:tcBorders>
              <w:top w:val="single" w:color="auto" w:sz="4" w:space="0"/>
              <w:left w:val="single" w:color="auto" w:sz="4" w:space="0"/>
              <w:bottom w:val="single" w:color="auto" w:sz="4" w:space="0"/>
              <w:right w:val="single" w:color="auto" w:sz="4" w:space="0"/>
            </w:tcBorders>
            <w:vAlign w:val="center"/>
          </w:tcPr>
          <w:p w14:paraId="08CEB9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经济效</w:t>
            </w:r>
          </w:p>
          <w:p w14:paraId="2EA5EF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21AADB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规范资产管理，节约成本</w:t>
            </w:r>
          </w:p>
        </w:tc>
        <w:tc>
          <w:tcPr>
            <w:tcW w:w="1462" w:type="dxa"/>
            <w:tcBorders>
              <w:top w:val="single" w:color="auto" w:sz="4" w:space="0"/>
              <w:left w:val="single" w:color="auto" w:sz="4" w:space="0"/>
              <w:bottom w:val="single" w:color="auto" w:sz="4" w:space="0"/>
              <w:right w:val="single" w:color="auto" w:sz="4" w:space="0"/>
            </w:tcBorders>
            <w:vAlign w:val="center"/>
          </w:tcPr>
          <w:p w14:paraId="112EB4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确保国有资产保值增值</w:t>
            </w:r>
          </w:p>
        </w:tc>
        <w:tc>
          <w:tcPr>
            <w:tcW w:w="1288" w:type="dxa"/>
            <w:tcBorders>
              <w:top w:val="single" w:color="auto" w:sz="4" w:space="0"/>
              <w:left w:val="single" w:color="auto" w:sz="4" w:space="0"/>
              <w:bottom w:val="single" w:color="auto" w:sz="4" w:space="0"/>
              <w:right w:val="single" w:color="auto" w:sz="4" w:space="0"/>
            </w:tcBorders>
            <w:vAlign w:val="center"/>
          </w:tcPr>
          <w:p w14:paraId="499FED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确保国有资产保值增值</w:t>
            </w:r>
          </w:p>
        </w:tc>
        <w:tc>
          <w:tcPr>
            <w:tcW w:w="687" w:type="dxa"/>
            <w:tcBorders>
              <w:top w:val="single" w:color="auto" w:sz="4" w:space="0"/>
              <w:left w:val="single" w:color="auto" w:sz="4" w:space="0"/>
              <w:bottom w:val="single" w:color="auto" w:sz="4" w:space="0"/>
              <w:right w:val="single" w:color="auto" w:sz="4" w:space="0"/>
            </w:tcBorders>
            <w:vAlign w:val="center"/>
          </w:tcPr>
          <w:p w14:paraId="2A6F62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0D77DC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613AF9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B3A3E2E">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59A568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626534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0DB01E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社会效</w:t>
            </w:r>
          </w:p>
          <w:p w14:paraId="307078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238140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加强国有资产管理，提高国有资产管理水平</w:t>
            </w:r>
          </w:p>
        </w:tc>
        <w:tc>
          <w:tcPr>
            <w:tcW w:w="1462" w:type="dxa"/>
            <w:tcBorders>
              <w:top w:val="single" w:color="auto" w:sz="4" w:space="0"/>
              <w:left w:val="single" w:color="auto" w:sz="4" w:space="0"/>
              <w:bottom w:val="single" w:color="auto" w:sz="4" w:space="0"/>
              <w:right w:val="single" w:color="auto" w:sz="4" w:space="0"/>
            </w:tcBorders>
            <w:vAlign w:val="center"/>
          </w:tcPr>
          <w:p w14:paraId="27A036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大幅提升国有资产管理水平</w:t>
            </w:r>
          </w:p>
        </w:tc>
        <w:tc>
          <w:tcPr>
            <w:tcW w:w="1288" w:type="dxa"/>
            <w:tcBorders>
              <w:top w:val="single" w:color="auto" w:sz="4" w:space="0"/>
              <w:left w:val="single" w:color="auto" w:sz="4" w:space="0"/>
              <w:bottom w:val="single" w:color="auto" w:sz="4" w:space="0"/>
              <w:right w:val="single" w:color="auto" w:sz="4" w:space="0"/>
            </w:tcBorders>
            <w:vAlign w:val="center"/>
          </w:tcPr>
          <w:p w14:paraId="2A41C0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大幅提升国有资产管理水平</w:t>
            </w:r>
          </w:p>
        </w:tc>
        <w:tc>
          <w:tcPr>
            <w:tcW w:w="687" w:type="dxa"/>
            <w:tcBorders>
              <w:top w:val="single" w:color="auto" w:sz="4" w:space="0"/>
              <w:left w:val="single" w:color="auto" w:sz="4" w:space="0"/>
              <w:bottom w:val="single" w:color="auto" w:sz="4" w:space="0"/>
              <w:right w:val="single" w:color="auto" w:sz="4" w:space="0"/>
            </w:tcBorders>
            <w:vAlign w:val="center"/>
          </w:tcPr>
          <w:p w14:paraId="02A50B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70DD50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1B0A54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C7C301F">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B0CA95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1187476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0BC71D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生态效</w:t>
            </w:r>
          </w:p>
          <w:p w14:paraId="5E3BD3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202FA3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推进节约型机关建设</w:t>
            </w:r>
          </w:p>
        </w:tc>
        <w:tc>
          <w:tcPr>
            <w:tcW w:w="1462" w:type="dxa"/>
            <w:tcBorders>
              <w:top w:val="single" w:color="auto" w:sz="4" w:space="0"/>
              <w:left w:val="single" w:color="auto" w:sz="4" w:space="0"/>
              <w:bottom w:val="single" w:color="auto" w:sz="4" w:space="0"/>
              <w:right w:val="single" w:color="auto" w:sz="4" w:space="0"/>
            </w:tcBorders>
            <w:vAlign w:val="center"/>
          </w:tcPr>
          <w:p w14:paraId="00ADB8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确保绿色无污染管护</w:t>
            </w:r>
          </w:p>
        </w:tc>
        <w:tc>
          <w:tcPr>
            <w:tcW w:w="1288" w:type="dxa"/>
            <w:tcBorders>
              <w:top w:val="single" w:color="auto" w:sz="4" w:space="0"/>
              <w:left w:val="single" w:color="auto" w:sz="4" w:space="0"/>
              <w:bottom w:val="single" w:color="auto" w:sz="4" w:space="0"/>
              <w:right w:val="single" w:color="auto" w:sz="4" w:space="0"/>
            </w:tcBorders>
            <w:vAlign w:val="center"/>
          </w:tcPr>
          <w:p w14:paraId="68358E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确保绿色无污染管护</w:t>
            </w:r>
          </w:p>
        </w:tc>
        <w:tc>
          <w:tcPr>
            <w:tcW w:w="687" w:type="dxa"/>
            <w:tcBorders>
              <w:top w:val="single" w:color="auto" w:sz="4" w:space="0"/>
              <w:left w:val="single" w:color="auto" w:sz="4" w:space="0"/>
              <w:bottom w:val="single" w:color="auto" w:sz="4" w:space="0"/>
              <w:right w:val="single" w:color="auto" w:sz="4" w:space="0"/>
            </w:tcBorders>
            <w:vAlign w:val="center"/>
          </w:tcPr>
          <w:p w14:paraId="2FCF3B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675" w:type="dxa"/>
            <w:tcBorders>
              <w:top w:val="nil"/>
              <w:left w:val="nil"/>
              <w:bottom w:val="single" w:color="auto" w:sz="4" w:space="0"/>
              <w:right w:val="single" w:color="auto" w:sz="4" w:space="0"/>
            </w:tcBorders>
            <w:vAlign w:val="center"/>
          </w:tcPr>
          <w:p w14:paraId="4E4DA0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1131" w:type="dxa"/>
            <w:tcBorders>
              <w:top w:val="nil"/>
              <w:left w:val="nil"/>
              <w:bottom w:val="single" w:color="auto" w:sz="4" w:space="0"/>
              <w:right w:val="single" w:color="auto" w:sz="4" w:space="0"/>
            </w:tcBorders>
            <w:vAlign w:val="center"/>
          </w:tcPr>
          <w:p w14:paraId="6FD0BE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w:t>
            </w:r>
          </w:p>
        </w:tc>
      </w:tr>
      <w:tr w14:paraId="68912F53">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3F8EBA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6E22CB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14DA7A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可持续影响指标</w:t>
            </w:r>
          </w:p>
        </w:tc>
        <w:tc>
          <w:tcPr>
            <w:tcW w:w="1427" w:type="dxa"/>
            <w:tcBorders>
              <w:top w:val="single" w:color="auto" w:sz="4" w:space="0"/>
              <w:left w:val="single" w:color="auto" w:sz="4" w:space="0"/>
              <w:bottom w:val="single" w:color="auto" w:sz="4" w:space="0"/>
              <w:right w:val="single" w:color="auto" w:sz="4" w:space="0"/>
            </w:tcBorders>
            <w:vAlign w:val="center"/>
          </w:tcPr>
          <w:p w14:paraId="34E0A5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持续保障服务</w:t>
            </w:r>
          </w:p>
        </w:tc>
        <w:tc>
          <w:tcPr>
            <w:tcW w:w="1462" w:type="dxa"/>
            <w:tcBorders>
              <w:top w:val="single" w:color="auto" w:sz="4" w:space="0"/>
              <w:left w:val="single" w:color="auto" w:sz="4" w:space="0"/>
              <w:bottom w:val="single" w:color="auto" w:sz="4" w:space="0"/>
              <w:right w:val="single" w:color="auto" w:sz="4" w:space="0"/>
            </w:tcBorders>
            <w:vAlign w:val="center"/>
          </w:tcPr>
          <w:p w14:paraId="0A5D43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仿宋_GB2312" w:hAnsi="仿宋_GB2312" w:eastAsia="仿宋_GB2312" w:cs="仿宋_GB2312"/>
                <w:sz w:val="21"/>
                <w:lang w:val="en-US" w:eastAsia="zh-CN"/>
              </w:rPr>
              <w:t>可持续国有资产保障服务</w:t>
            </w:r>
          </w:p>
        </w:tc>
        <w:tc>
          <w:tcPr>
            <w:tcW w:w="1288" w:type="dxa"/>
            <w:tcBorders>
              <w:top w:val="single" w:color="auto" w:sz="4" w:space="0"/>
              <w:left w:val="single" w:color="auto" w:sz="4" w:space="0"/>
              <w:bottom w:val="single" w:color="auto" w:sz="4" w:space="0"/>
              <w:right w:val="single" w:color="auto" w:sz="4" w:space="0"/>
            </w:tcBorders>
            <w:vAlign w:val="center"/>
          </w:tcPr>
          <w:p w14:paraId="4CE0FB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仿宋_GB2312" w:hAnsi="仿宋_GB2312" w:eastAsia="仿宋_GB2312" w:cs="仿宋_GB2312"/>
                <w:sz w:val="21"/>
                <w:lang w:val="en-US" w:eastAsia="zh-CN"/>
              </w:rPr>
              <w:t>可持续国有资产保障服务</w:t>
            </w:r>
          </w:p>
        </w:tc>
        <w:tc>
          <w:tcPr>
            <w:tcW w:w="687" w:type="dxa"/>
            <w:tcBorders>
              <w:top w:val="single" w:color="auto" w:sz="4" w:space="0"/>
              <w:left w:val="single" w:color="auto" w:sz="4" w:space="0"/>
              <w:bottom w:val="single" w:color="auto" w:sz="4" w:space="0"/>
              <w:right w:val="single" w:color="auto" w:sz="4" w:space="0"/>
            </w:tcBorders>
            <w:vAlign w:val="center"/>
          </w:tcPr>
          <w:p w14:paraId="57B872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675" w:type="dxa"/>
            <w:tcBorders>
              <w:top w:val="single" w:color="auto" w:sz="4" w:space="0"/>
              <w:left w:val="single" w:color="auto" w:sz="4" w:space="0"/>
              <w:bottom w:val="single" w:color="auto" w:sz="4" w:space="0"/>
              <w:right w:val="single" w:color="auto" w:sz="4" w:space="0"/>
            </w:tcBorders>
            <w:vAlign w:val="center"/>
          </w:tcPr>
          <w:p w14:paraId="01BE1D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1131" w:type="dxa"/>
            <w:tcBorders>
              <w:top w:val="single" w:color="auto" w:sz="4" w:space="0"/>
              <w:left w:val="single" w:color="auto" w:sz="4" w:space="0"/>
              <w:bottom w:val="single" w:color="auto" w:sz="4" w:space="0"/>
              <w:right w:val="single" w:color="auto" w:sz="4" w:space="0"/>
            </w:tcBorders>
            <w:vAlign w:val="center"/>
          </w:tcPr>
          <w:p w14:paraId="14EC4D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3D05C3F">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4A1FA7D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78A7AE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满意度</w:t>
            </w:r>
          </w:p>
          <w:p w14:paraId="373506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w:t>
            </w:r>
          </w:p>
          <w:p w14:paraId="38542E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（10分）</w:t>
            </w:r>
          </w:p>
        </w:tc>
        <w:tc>
          <w:tcPr>
            <w:tcW w:w="1055" w:type="dxa"/>
            <w:tcBorders>
              <w:top w:val="single" w:color="auto" w:sz="4" w:space="0"/>
              <w:left w:val="single" w:color="auto" w:sz="4" w:space="0"/>
              <w:bottom w:val="single" w:color="auto" w:sz="4" w:space="0"/>
              <w:right w:val="single" w:color="auto" w:sz="4" w:space="0"/>
            </w:tcBorders>
            <w:vAlign w:val="center"/>
          </w:tcPr>
          <w:p w14:paraId="491CC2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服务对象满意度指标</w:t>
            </w:r>
          </w:p>
        </w:tc>
        <w:tc>
          <w:tcPr>
            <w:tcW w:w="1427" w:type="dxa"/>
            <w:tcBorders>
              <w:top w:val="single" w:color="auto" w:sz="4" w:space="0"/>
              <w:left w:val="single" w:color="auto" w:sz="4" w:space="0"/>
              <w:bottom w:val="single" w:color="auto" w:sz="4" w:space="0"/>
              <w:right w:val="single" w:color="auto" w:sz="4" w:space="0"/>
            </w:tcBorders>
            <w:vAlign w:val="center"/>
          </w:tcPr>
          <w:p w14:paraId="2DDD2B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服务对象</w:t>
            </w:r>
          </w:p>
          <w:p w14:paraId="101E33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满意度</w:t>
            </w:r>
          </w:p>
          <w:p w14:paraId="110BFE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指标</w:t>
            </w:r>
          </w:p>
        </w:tc>
        <w:tc>
          <w:tcPr>
            <w:tcW w:w="1462" w:type="dxa"/>
            <w:tcBorders>
              <w:top w:val="single" w:color="auto" w:sz="4" w:space="0"/>
              <w:left w:val="single" w:color="auto" w:sz="4" w:space="0"/>
              <w:bottom w:val="single" w:color="auto" w:sz="4" w:space="0"/>
              <w:right w:val="single" w:color="auto" w:sz="4" w:space="0"/>
            </w:tcBorders>
            <w:vAlign w:val="center"/>
          </w:tcPr>
          <w:p w14:paraId="11AD6C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1288" w:type="dxa"/>
            <w:tcBorders>
              <w:top w:val="single" w:color="auto" w:sz="4" w:space="0"/>
              <w:left w:val="single" w:color="auto" w:sz="4" w:space="0"/>
              <w:bottom w:val="single" w:color="auto" w:sz="4" w:space="0"/>
              <w:right w:val="single" w:color="auto" w:sz="4" w:space="0"/>
            </w:tcBorders>
            <w:vAlign w:val="center"/>
          </w:tcPr>
          <w:p w14:paraId="2D14D4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687" w:type="dxa"/>
            <w:tcBorders>
              <w:top w:val="single" w:color="auto" w:sz="4" w:space="0"/>
              <w:left w:val="single" w:color="auto" w:sz="4" w:space="0"/>
              <w:bottom w:val="single" w:color="auto" w:sz="4" w:space="0"/>
              <w:right w:val="single" w:color="auto" w:sz="4" w:space="0"/>
            </w:tcBorders>
            <w:vAlign w:val="center"/>
          </w:tcPr>
          <w:p w14:paraId="0D0F8B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6E5F4A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223036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28D0A25F">
        <w:tblPrEx>
          <w:tblCellMar>
            <w:top w:w="0" w:type="dxa"/>
            <w:left w:w="108" w:type="dxa"/>
            <w:bottom w:w="0" w:type="dxa"/>
            <w:right w:w="108" w:type="dxa"/>
          </w:tblCellMar>
        </w:tblPrEx>
        <w:trPr>
          <w:jc w:val="center"/>
        </w:trPr>
        <w:tc>
          <w:tcPr>
            <w:tcW w:w="7358" w:type="dxa"/>
            <w:gridSpan w:val="6"/>
            <w:tcBorders>
              <w:top w:val="single" w:color="auto" w:sz="4" w:space="0"/>
              <w:left w:val="single" w:color="auto" w:sz="4" w:space="0"/>
              <w:bottom w:val="single" w:color="auto" w:sz="4" w:space="0"/>
              <w:right w:val="single" w:color="000000" w:sz="4" w:space="0"/>
            </w:tcBorders>
            <w:vAlign w:val="center"/>
          </w:tcPr>
          <w:p w14:paraId="13D975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总分</w:t>
            </w:r>
          </w:p>
        </w:tc>
        <w:tc>
          <w:tcPr>
            <w:tcW w:w="687" w:type="dxa"/>
            <w:tcBorders>
              <w:top w:val="single" w:color="auto" w:sz="4" w:space="0"/>
              <w:left w:val="nil"/>
              <w:bottom w:val="single" w:color="auto" w:sz="4" w:space="0"/>
              <w:right w:val="single" w:color="auto" w:sz="4" w:space="0"/>
            </w:tcBorders>
            <w:vAlign w:val="center"/>
          </w:tcPr>
          <w:p w14:paraId="6825BF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100</w:t>
            </w:r>
          </w:p>
        </w:tc>
        <w:tc>
          <w:tcPr>
            <w:tcW w:w="675" w:type="dxa"/>
            <w:tcBorders>
              <w:top w:val="nil"/>
              <w:left w:val="nil"/>
              <w:bottom w:val="single" w:color="auto" w:sz="4" w:space="0"/>
              <w:right w:val="single" w:color="auto" w:sz="4" w:space="0"/>
            </w:tcBorders>
            <w:vAlign w:val="center"/>
          </w:tcPr>
          <w:p w14:paraId="0631AC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131" w:type="dxa"/>
            <w:tcBorders>
              <w:top w:val="nil"/>
              <w:left w:val="nil"/>
              <w:bottom w:val="single" w:color="auto" w:sz="4" w:space="0"/>
              <w:right w:val="single" w:color="auto" w:sz="4" w:space="0"/>
            </w:tcBorders>
            <w:vAlign w:val="center"/>
          </w:tcPr>
          <w:p w14:paraId="294053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bl>
    <w:p w14:paraId="2F837625">
      <w:pPr>
        <w:rPr>
          <w:rFonts w:hint="default" w:ascii="Times New Roman" w:hAnsi="Times New Roman" w:eastAsia="FangSong_GB2312" w:cs="Times New Roman"/>
          <w:szCs w:val="21"/>
          <w:highlight w:val="none"/>
        </w:rPr>
      </w:pPr>
      <w:r>
        <w:rPr>
          <w:rFonts w:hint="default" w:ascii="Times New Roman" w:hAnsi="Times New Roman" w:eastAsia="FangSong_GB2312" w:cs="Times New Roman"/>
          <w:sz w:val="18"/>
          <w:szCs w:val="18"/>
          <w:highlight w:val="none"/>
        </w:rPr>
        <w:t>备注：一个一级项目支出一张表。</w:t>
      </w:r>
      <w:r>
        <w:rPr>
          <w:rFonts w:hint="eastAsia" w:ascii="Times New Roman" w:hAnsi="Times New Roman" w:eastAsia="FangSong_GB2312" w:cs="Times New Roman"/>
          <w:sz w:val="18"/>
          <w:szCs w:val="18"/>
          <w:highlight w:val="none"/>
          <w:lang w:eastAsia="zh-CN"/>
        </w:rPr>
        <w:t>如，</w:t>
      </w:r>
      <w:r>
        <w:rPr>
          <w:rFonts w:hint="default" w:ascii="Times New Roman" w:hAnsi="Times New Roman" w:eastAsia="FangSong_GB2312" w:cs="Times New Roman"/>
          <w:sz w:val="18"/>
          <w:szCs w:val="18"/>
          <w:highlight w:val="none"/>
        </w:rPr>
        <w:t>业务工作经费</w:t>
      </w:r>
      <w:r>
        <w:rPr>
          <w:rFonts w:hint="eastAsia" w:ascii="Times New Roman" w:hAnsi="Times New Roman" w:eastAsia="FangSong_GB2312" w:cs="Times New Roman"/>
          <w:sz w:val="18"/>
          <w:szCs w:val="18"/>
          <w:highlight w:val="none"/>
          <w:lang w:eastAsia="zh-CN"/>
        </w:rPr>
        <w:t>，</w:t>
      </w:r>
      <w:r>
        <w:rPr>
          <w:rFonts w:hint="default" w:ascii="Times New Roman" w:hAnsi="Times New Roman" w:eastAsia="FangSong_GB2312" w:cs="Times New Roman"/>
          <w:sz w:val="18"/>
          <w:szCs w:val="18"/>
          <w:highlight w:val="none"/>
        </w:rPr>
        <w:t>运行维护经费</w:t>
      </w:r>
      <w:r>
        <w:rPr>
          <w:rFonts w:hint="eastAsia" w:ascii="Times New Roman" w:hAnsi="Times New Roman" w:eastAsia="FangSong_GB2312" w:cs="Times New Roman"/>
          <w:sz w:val="18"/>
          <w:szCs w:val="18"/>
          <w:highlight w:val="none"/>
          <w:lang w:eastAsia="zh-CN"/>
        </w:rPr>
        <w:t>，其他事业发展类资金…各一张表。</w:t>
      </w:r>
    </w:p>
    <w:p w14:paraId="5642FB67">
      <w:pPr>
        <w:rPr>
          <w:rFonts w:hint="default" w:ascii="Times New Roman" w:hAnsi="Times New Roman" w:eastAsia="方正小标宋_GBK" w:cs="Times New Roman"/>
          <w:sz w:val="52"/>
          <w:szCs w:val="52"/>
          <w:highlight w:val="none"/>
        </w:rPr>
      </w:pPr>
      <w:r>
        <w:rPr>
          <w:rFonts w:hint="default" w:ascii="Times New Roman" w:hAnsi="Times New Roman" w:eastAsia="FangSong_GB2312" w:cs="Times New Roman"/>
          <w:sz w:val="22"/>
          <w:highlight w:val="none"/>
        </w:rPr>
        <w:t>填表人：</w:t>
      </w:r>
      <w:r>
        <w:rPr>
          <w:rFonts w:hint="eastAsia" w:ascii="Times New Roman" w:hAnsi="Times New Roman" w:eastAsia="FangSong_GB2312" w:cs="Times New Roman"/>
          <w:sz w:val="22"/>
          <w:highlight w:val="none"/>
          <w:lang w:eastAsia="zh-CN"/>
        </w:rPr>
        <w:t>杨晋芬</w:t>
      </w:r>
      <w:r>
        <w:rPr>
          <w:rFonts w:hint="default" w:ascii="Times New Roman" w:hAnsi="Times New Roman" w:eastAsia="FangSong_GB2312" w:cs="Times New Roman"/>
          <w:sz w:val="22"/>
          <w:highlight w:val="none"/>
        </w:rPr>
        <w:t xml:space="preserve">  填报日期：</w:t>
      </w:r>
      <w:r>
        <w:rPr>
          <w:rFonts w:hint="eastAsia" w:ascii="Times New Roman" w:hAnsi="Times New Roman" w:eastAsia="FangSong_GB2312" w:cs="Times New Roman"/>
          <w:sz w:val="22"/>
          <w:highlight w:val="none"/>
          <w:lang w:val="en-US" w:eastAsia="zh-CN"/>
        </w:rPr>
        <w:t>2024.07.16</w:t>
      </w:r>
      <w:r>
        <w:rPr>
          <w:rFonts w:hint="default" w:ascii="Times New Roman" w:hAnsi="Times New Roman" w:eastAsia="FangSong_GB2312" w:cs="Times New Roman"/>
          <w:sz w:val="22"/>
          <w:highlight w:val="none"/>
        </w:rPr>
        <w:t xml:space="preserve"> </w:t>
      </w:r>
      <w:r>
        <w:rPr>
          <w:rFonts w:hint="eastAsia" w:ascii="Times New Roman" w:hAnsi="Times New Roman" w:eastAsia="FangSong_GB2312" w:cs="Times New Roman"/>
          <w:sz w:val="22"/>
          <w:highlight w:val="none"/>
          <w:lang w:val="en-US" w:eastAsia="zh-CN"/>
        </w:rPr>
        <w:t xml:space="preserve"> </w:t>
      </w:r>
      <w:r>
        <w:rPr>
          <w:rFonts w:hint="default" w:ascii="Times New Roman" w:hAnsi="Times New Roman" w:eastAsia="FangSong_GB2312" w:cs="Times New Roman"/>
          <w:sz w:val="22"/>
          <w:highlight w:val="none"/>
        </w:rPr>
        <w:t>联系电话：</w:t>
      </w:r>
      <w:r>
        <w:rPr>
          <w:rFonts w:hint="eastAsia" w:ascii="Times New Roman" w:hAnsi="Times New Roman" w:eastAsia="FangSong_GB2312" w:cs="Times New Roman"/>
          <w:sz w:val="22"/>
          <w:highlight w:val="none"/>
          <w:lang w:val="en-US" w:eastAsia="zh-CN"/>
        </w:rPr>
        <w:t>8880759</w:t>
      </w:r>
      <w:r>
        <w:rPr>
          <w:rFonts w:hint="default" w:ascii="Times New Roman" w:hAnsi="Times New Roman" w:eastAsia="FangSong_GB2312" w:cs="Times New Roman"/>
          <w:sz w:val="22"/>
          <w:highlight w:val="none"/>
        </w:rPr>
        <w:t xml:space="preserve"> 单位负责人签字：</w:t>
      </w:r>
      <w:r>
        <w:rPr>
          <w:rFonts w:hint="eastAsia" w:ascii="Times New Roman" w:hAnsi="Times New Roman" w:eastAsia="FangSong_GB2312" w:cs="Times New Roman"/>
          <w:sz w:val="22"/>
          <w:highlight w:val="none"/>
          <w:lang w:eastAsia="zh-CN"/>
        </w:rPr>
        <w:t>汤露</w:t>
      </w:r>
      <w:r>
        <w:rPr>
          <w:rFonts w:hint="default" w:ascii="Times New Roman" w:hAnsi="Times New Roman" w:eastAsia="FangSong_GB2312" w:cs="Times New Roman"/>
          <w:sz w:val="22"/>
          <w:highlight w:val="none"/>
        </w:rPr>
        <w:br w:type="page"/>
      </w:r>
    </w:p>
    <w:p w14:paraId="55867FFA">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37B62737">
      <w:pPr>
        <w:spacing w:before="120" w:beforeLines="50" w:after="120" w:afterLines="50"/>
        <w:jc w:val="center"/>
        <w:rPr>
          <w:rFonts w:hint="eastAsia" w:ascii="方正小标宋简体" w:hAnsi="方正小标宋简体" w:eastAsia="方正小标宋简体" w:cs="方正小标宋简体"/>
          <w:spacing w:val="-6"/>
          <w:sz w:val="36"/>
          <w:szCs w:val="36"/>
          <w:highlight w:val="none"/>
        </w:rPr>
      </w:pPr>
      <w:r>
        <w:rPr>
          <w:rFonts w:hint="eastAsia" w:ascii="方正小标宋简体" w:hAnsi="方正小标宋简体" w:eastAsia="方正小标宋简体" w:cs="方正小标宋简体"/>
          <w:sz w:val="36"/>
          <w:szCs w:val="36"/>
          <w:highlight w:val="none"/>
        </w:rPr>
        <w:t>部门整体支出</w:t>
      </w:r>
      <w:r>
        <w:rPr>
          <w:rFonts w:hint="eastAsia" w:ascii="方正小标宋简体" w:hAnsi="方正小标宋简体" w:eastAsia="方正小标宋简体" w:cs="方正小标宋简体"/>
          <w:spacing w:val="-6"/>
          <w:sz w:val="36"/>
          <w:szCs w:val="36"/>
          <w:highlight w:val="none"/>
        </w:rPr>
        <w:t>绩效自评工作考核评分表</w:t>
      </w:r>
    </w:p>
    <w:tbl>
      <w:tblPr>
        <w:tblStyle w:val="4"/>
        <w:tblW w:w="9941" w:type="dxa"/>
        <w:jc w:val="center"/>
        <w:tblLayout w:type="fixed"/>
        <w:tblCellMar>
          <w:top w:w="0" w:type="dxa"/>
          <w:left w:w="108" w:type="dxa"/>
          <w:bottom w:w="0" w:type="dxa"/>
          <w:right w:w="108" w:type="dxa"/>
        </w:tblCellMar>
      </w:tblPr>
      <w:tblGrid>
        <w:gridCol w:w="745"/>
        <w:gridCol w:w="1174"/>
        <w:gridCol w:w="5000"/>
        <w:gridCol w:w="3022"/>
      </w:tblGrid>
      <w:tr w14:paraId="702CCDFE">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14:paraId="2F18B6AA">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一级指标</w:t>
            </w:r>
          </w:p>
        </w:tc>
        <w:tc>
          <w:tcPr>
            <w:tcW w:w="1174" w:type="dxa"/>
            <w:tcBorders>
              <w:top w:val="single" w:color="auto" w:sz="4" w:space="0"/>
              <w:left w:val="nil"/>
              <w:bottom w:val="single" w:color="auto" w:sz="4" w:space="0"/>
              <w:right w:val="single" w:color="auto" w:sz="4" w:space="0"/>
            </w:tcBorders>
            <w:vAlign w:val="center"/>
          </w:tcPr>
          <w:p w14:paraId="54AD9D13">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二级指标</w:t>
            </w:r>
          </w:p>
        </w:tc>
        <w:tc>
          <w:tcPr>
            <w:tcW w:w="5000" w:type="dxa"/>
            <w:tcBorders>
              <w:top w:val="single" w:color="auto" w:sz="4" w:space="0"/>
              <w:left w:val="nil"/>
              <w:bottom w:val="single" w:color="auto" w:sz="4" w:space="0"/>
              <w:right w:val="single" w:color="auto" w:sz="4" w:space="0"/>
            </w:tcBorders>
            <w:vAlign w:val="center"/>
          </w:tcPr>
          <w:p w14:paraId="654FFDAA">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评分标准</w:t>
            </w:r>
          </w:p>
        </w:tc>
        <w:tc>
          <w:tcPr>
            <w:tcW w:w="3022" w:type="dxa"/>
            <w:tcBorders>
              <w:top w:val="single" w:color="auto" w:sz="4" w:space="0"/>
              <w:left w:val="nil"/>
              <w:bottom w:val="single" w:color="auto" w:sz="4" w:space="0"/>
              <w:right w:val="single" w:color="auto" w:sz="4" w:space="0"/>
            </w:tcBorders>
            <w:vAlign w:val="center"/>
          </w:tcPr>
          <w:p w14:paraId="611F0157">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所需佐证材料</w:t>
            </w:r>
          </w:p>
        </w:tc>
      </w:tr>
      <w:tr w14:paraId="0EC5CED4">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vAlign w:val="center"/>
          </w:tcPr>
          <w:p w14:paraId="290A5C3D">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布置工作</w:t>
            </w:r>
          </w:p>
          <w:p w14:paraId="25669E6B">
            <w:pPr>
              <w:spacing w:line="300" w:lineRule="exact"/>
              <w:jc w:val="center"/>
              <w:rPr>
                <w:rFonts w:hint="default" w:ascii="Times New Roman" w:hAnsi="Times New Roman" w:eastAsia="FangSong_GB2312" w:cs="Times New Roman"/>
                <w:sz w:val="20"/>
                <w:szCs w:val="20"/>
                <w:highlight w:val="none"/>
              </w:rPr>
            </w:pPr>
          </w:p>
          <w:p w14:paraId="50E2ED40">
            <w:pPr>
              <w:spacing w:line="300" w:lineRule="exact"/>
              <w:jc w:val="lef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10分</w:t>
            </w:r>
          </w:p>
        </w:tc>
        <w:tc>
          <w:tcPr>
            <w:tcW w:w="1174" w:type="dxa"/>
            <w:tcBorders>
              <w:top w:val="single" w:color="auto" w:sz="4" w:space="0"/>
              <w:left w:val="nil"/>
              <w:right w:val="single" w:color="auto" w:sz="4" w:space="0"/>
            </w:tcBorders>
            <w:vAlign w:val="center"/>
          </w:tcPr>
          <w:p w14:paraId="1B750AD8">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自评通知</w:t>
            </w:r>
          </w:p>
          <w:p w14:paraId="032EF2E9">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（8分）</w:t>
            </w:r>
          </w:p>
        </w:tc>
        <w:tc>
          <w:tcPr>
            <w:tcW w:w="5000" w:type="dxa"/>
            <w:tcBorders>
              <w:top w:val="single" w:color="auto" w:sz="4" w:space="0"/>
              <w:left w:val="nil"/>
              <w:bottom w:val="single" w:color="auto" w:sz="4" w:space="0"/>
              <w:right w:val="single" w:color="auto" w:sz="4" w:space="0"/>
            </w:tcBorders>
            <w:vAlign w:val="center"/>
          </w:tcPr>
          <w:p w14:paraId="500B1938">
            <w:p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w:t>
            </w:r>
            <w:r>
              <w:rPr>
                <w:rFonts w:hint="eastAsia" w:ascii="Times New Roman" w:hAnsi="Times New Roman" w:eastAsia="FangSong_GB2312" w:cs="Times New Roman"/>
                <w:sz w:val="20"/>
                <w:szCs w:val="20"/>
                <w:highlight w:val="none"/>
                <w:lang w:val="en-US" w:eastAsia="zh-CN"/>
              </w:rPr>
              <w:t>.</w:t>
            </w:r>
            <w:r>
              <w:rPr>
                <w:rFonts w:hint="default" w:ascii="Times New Roman" w:hAnsi="Times New Roman" w:eastAsia="FangSong_GB2312" w:cs="Times New Roman"/>
                <w:sz w:val="20"/>
                <w:szCs w:val="20"/>
                <w:highlight w:val="none"/>
              </w:rPr>
              <w:t>印发绩效自评通知的得2分，否则不得分。</w:t>
            </w:r>
          </w:p>
          <w:p w14:paraId="115A12BA">
            <w:p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2</w:t>
            </w:r>
            <w:r>
              <w:rPr>
                <w:rFonts w:hint="eastAsia" w:ascii="Times New Roman" w:hAnsi="Times New Roman" w:eastAsia="FangSong_GB2312" w:cs="Times New Roman"/>
                <w:sz w:val="20"/>
                <w:szCs w:val="20"/>
                <w:highlight w:val="none"/>
                <w:lang w:val="en-US" w:eastAsia="zh-CN"/>
              </w:rPr>
              <w:t>.</w:t>
            </w:r>
            <w:r>
              <w:rPr>
                <w:rFonts w:hint="default" w:ascii="Times New Roman" w:hAnsi="Times New Roman" w:eastAsia="FangSong_GB2312" w:cs="Times New Roman"/>
                <w:sz w:val="20"/>
                <w:szCs w:val="20"/>
                <w:highlight w:val="none"/>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vAlign w:val="center"/>
          </w:tcPr>
          <w:p w14:paraId="0735AC3C">
            <w:p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绩效自评通知盖章的电子版</w:t>
            </w:r>
          </w:p>
        </w:tc>
      </w:tr>
      <w:tr w14:paraId="559C47F8">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vAlign w:val="center"/>
          </w:tcPr>
          <w:p w14:paraId="4C5548E9">
            <w:pPr>
              <w:spacing w:line="300" w:lineRule="exact"/>
              <w:rPr>
                <w:rFonts w:hint="default" w:ascii="Times New Roman" w:hAnsi="Times New Roman" w:eastAsia="FangSong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vAlign w:val="center"/>
          </w:tcPr>
          <w:p w14:paraId="425DC350">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工作小组</w:t>
            </w:r>
          </w:p>
          <w:p w14:paraId="46030FBE">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（2分）</w:t>
            </w:r>
          </w:p>
        </w:tc>
        <w:tc>
          <w:tcPr>
            <w:tcW w:w="5000" w:type="dxa"/>
            <w:tcBorders>
              <w:top w:val="single" w:color="auto" w:sz="4" w:space="0"/>
              <w:left w:val="nil"/>
              <w:bottom w:val="single" w:color="auto" w:sz="4" w:space="0"/>
              <w:right w:val="single" w:color="auto" w:sz="4" w:space="0"/>
            </w:tcBorders>
            <w:vAlign w:val="center"/>
          </w:tcPr>
          <w:p w14:paraId="0903A738">
            <w:p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成立绩效自评工作小组的得2分，否则不得分。</w:t>
            </w:r>
          </w:p>
        </w:tc>
        <w:tc>
          <w:tcPr>
            <w:tcW w:w="3022" w:type="dxa"/>
            <w:tcBorders>
              <w:top w:val="single" w:color="auto" w:sz="4" w:space="0"/>
              <w:left w:val="nil"/>
              <w:bottom w:val="single" w:color="auto" w:sz="4" w:space="0"/>
              <w:right w:val="single" w:color="auto" w:sz="4" w:space="0"/>
            </w:tcBorders>
            <w:vAlign w:val="center"/>
          </w:tcPr>
          <w:p w14:paraId="4C40607A">
            <w:p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本部门、本单位预算绩效管理领导小组</w:t>
            </w:r>
            <w:r>
              <w:rPr>
                <w:rFonts w:hint="default" w:ascii="Times New Roman" w:hAnsi="Times New Roman" w:eastAsia="FangSong_GB2312" w:cs="Times New Roman"/>
                <w:spacing w:val="0"/>
                <w:sz w:val="20"/>
                <w:szCs w:val="20"/>
                <w:highlight w:val="none"/>
                <w:lang w:val="en-US" w:eastAsia="zh-CN"/>
              </w:rPr>
              <w:t>/</w:t>
            </w:r>
            <w:r>
              <w:rPr>
                <w:rFonts w:hint="default" w:ascii="Times New Roman" w:hAnsi="Times New Roman" w:eastAsia="FangSong_GB2312" w:cs="Times New Roman"/>
                <w:sz w:val="20"/>
                <w:szCs w:val="20"/>
                <w:highlight w:val="none"/>
              </w:rPr>
              <w:t>绩效评价工作小组</w:t>
            </w:r>
            <w:r>
              <w:rPr>
                <w:rFonts w:hint="default" w:ascii="Times New Roman" w:hAnsi="Times New Roman" w:eastAsia="FangSong_GB2312" w:cs="Times New Roman"/>
                <w:sz w:val="20"/>
                <w:szCs w:val="20"/>
                <w:highlight w:val="none"/>
                <w:lang w:eastAsia="zh-CN"/>
              </w:rPr>
              <w:t>有关</w:t>
            </w:r>
            <w:r>
              <w:rPr>
                <w:rFonts w:hint="default" w:ascii="Times New Roman" w:hAnsi="Times New Roman" w:eastAsia="FangSong_GB2312" w:cs="Times New Roman"/>
                <w:spacing w:val="0"/>
                <w:sz w:val="20"/>
                <w:szCs w:val="20"/>
                <w:highlight w:val="none"/>
              </w:rPr>
              <w:t>文件</w:t>
            </w:r>
            <w:r>
              <w:rPr>
                <w:rFonts w:hint="default" w:ascii="Times New Roman" w:hAnsi="Times New Roman" w:eastAsia="FangSong_GB2312" w:cs="Times New Roman"/>
                <w:sz w:val="20"/>
                <w:szCs w:val="20"/>
                <w:highlight w:val="none"/>
              </w:rPr>
              <w:t>盖章的电子版</w:t>
            </w:r>
          </w:p>
        </w:tc>
      </w:tr>
      <w:tr w14:paraId="4F2635CB">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vAlign w:val="center"/>
          </w:tcPr>
          <w:p w14:paraId="1E1B21AD">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实施评价</w:t>
            </w:r>
          </w:p>
          <w:p w14:paraId="0E823D4F">
            <w:pPr>
              <w:spacing w:line="300" w:lineRule="exact"/>
              <w:jc w:val="center"/>
              <w:rPr>
                <w:rFonts w:hint="default" w:ascii="Times New Roman" w:hAnsi="Times New Roman" w:eastAsia="FangSong_GB2312" w:cs="Times New Roman"/>
                <w:sz w:val="20"/>
                <w:szCs w:val="20"/>
                <w:highlight w:val="none"/>
              </w:rPr>
            </w:pPr>
          </w:p>
          <w:p w14:paraId="3DAD457B">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20分</w:t>
            </w:r>
          </w:p>
        </w:tc>
        <w:tc>
          <w:tcPr>
            <w:tcW w:w="1174" w:type="dxa"/>
            <w:tcBorders>
              <w:top w:val="single" w:color="auto" w:sz="4" w:space="0"/>
              <w:left w:val="nil"/>
              <w:bottom w:val="single" w:color="auto" w:sz="4" w:space="0"/>
              <w:right w:val="single" w:color="auto" w:sz="4" w:space="0"/>
            </w:tcBorders>
            <w:vAlign w:val="center"/>
          </w:tcPr>
          <w:p w14:paraId="737F7F64">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单位自查</w:t>
            </w:r>
          </w:p>
          <w:p w14:paraId="70BCD7D0">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（10分）</w:t>
            </w:r>
          </w:p>
        </w:tc>
        <w:tc>
          <w:tcPr>
            <w:tcW w:w="5000" w:type="dxa"/>
            <w:tcBorders>
              <w:top w:val="single" w:color="auto" w:sz="4" w:space="0"/>
              <w:left w:val="nil"/>
              <w:bottom w:val="single" w:color="auto" w:sz="4" w:space="0"/>
              <w:right w:val="single" w:color="auto" w:sz="4" w:space="0"/>
            </w:tcBorders>
            <w:vAlign w:val="center"/>
          </w:tcPr>
          <w:p w14:paraId="0750D615">
            <w:pPr>
              <w:spacing w:line="300" w:lineRule="exact"/>
              <w:rPr>
                <w:rFonts w:hint="default" w:ascii="Times New Roman" w:hAnsi="Times New Roman" w:eastAsia="FangSong_GB2312" w:cs="Times New Roman"/>
                <w:sz w:val="20"/>
                <w:szCs w:val="20"/>
                <w:highlight w:val="none"/>
              </w:rPr>
            </w:pPr>
            <w:r>
              <w:rPr>
                <w:rFonts w:hint="eastAsia" w:ascii="Times New Roman" w:hAnsi="Times New Roman" w:eastAsia="FangSong_GB2312" w:cs="Times New Roman"/>
                <w:sz w:val="20"/>
                <w:szCs w:val="20"/>
                <w:highlight w:val="none"/>
                <w:lang w:eastAsia="zh-CN"/>
              </w:rPr>
              <w:t>市级</w:t>
            </w:r>
            <w:r>
              <w:rPr>
                <w:rFonts w:hint="default" w:ascii="Times New Roman" w:hAnsi="Times New Roman" w:eastAsia="FangSong_GB2312" w:cs="Times New Roman"/>
                <w:sz w:val="20"/>
                <w:szCs w:val="20"/>
                <w:highlight w:val="none"/>
              </w:rPr>
              <w:t>预算部门本级和所属单位都要开展绩效自查，转移支付项目单位都要开展绩效自查，</w:t>
            </w:r>
            <w:r>
              <w:rPr>
                <w:rFonts w:hint="eastAsia" w:ascii="Times New Roman" w:hAnsi="Times New Roman" w:eastAsia="FangSong_GB2312" w:cs="Times New Roman"/>
                <w:sz w:val="20"/>
                <w:szCs w:val="20"/>
                <w:highlight w:val="none"/>
                <w:lang w:eastAsia="zh-CN"/>
              </w:rPr>
              <w:t>县、区</w:t>
            </w:r>
            <w:r>
              <w:rPr>
                <w:rFonts w:hint="default" w:ascii="Times New Roman" w:hAnsi="Times New Roman" w:eastAsia="FangSong_GB2312" w:cs="Times New Roman"/>
                <w:sz w:val="20"/>
                <w:szCs w:val="20"/>
                <w:highlight w:val="none"/>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vAlign w:val="center"/>
          </w:tcPr>
          <w:p w14:paraId="408AF60E">
            <w:pPr>
              <w:numPr>
                <w:ilvl w:val="0"/>
                <w:numId w:val="5"/>
              </w:num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转移支付项目单位名称和资</w:t>
            </w:r>
            <w:r>
              <w:rPr>
                <w:rFonts w:hint="eastAsia" w:ascii="Times New Roman" w:hAnsi="Times New Roman" w:eastAsia="FangSong_GB2312" w:cs="Times New Roman"/>
                <w:sz w:val="20"/>
                <w:szCs w:val="20"/>
                <w:highlight w:val="none"/>
                <w:lang w:val="en-US" w:eastAsia="zh-CN"/>
              </w:rPr>
              <w:t xml:space="preserve"> </w:t>
            </w:r>
            <w:r>
              <w:rPr>
                <w:rFonts w:hint="default" w:ascii="Times New Roman" w:hAnsi="Times New Roman" w:eastAsia="FangSong_GB2312" w:cs="Times New Roman"/>
                <w:sz w:val="20"/>
                <w:szCs w:val="20"/>
                <w:highlight w:val="none"/>
              </w:rPr>
              <w:t>金情况清单</w:t>
            </w:r>
          </w:p>
          <w:p w14:paraId="5B6D59D7">
            <w:pPr>
              <w:numPr>
                <w:ilvl w:val="0"/>
                <w:numId w:val="5"/>
              </w:num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有转移支付资金的各</w:t>
            </w:r>
            <w:r>
              <w:rPr>
                <w:rFonts w:hint="eastAsia" w:ascii="Times New Roman" w:hAnsi="Times New Roman" w:eastAsia="FangSong_GB2312" w:cs="Times New Roman"/>
                <w:sz w:val="20"/>
                <w:szCs w:val="20"/>
                <w:highlight w:val="none"/>
                <w:lang w:eastAsia="zh-CN"/>
              </w:rPr>
              <w:t>县区</w:t>
            </w:r>
            <w:r>
              <w:rPr>
                <w:rFonts w:hint="default" w:ascii="Times New Roman" w:hAnsi="Times New Roman" w:eastAsia="FangSong_GB2312" w:cs="Times New Roman"/>
                <w:sz w:val="20"/>
                <w:szCs w:val="20"/>
                <w:highlight w:val="none"/>
              </w:rPr>
              <w:t>主管部门汇总情况的盖章PDF版　</w:t>
            </w:r>
          </w:p>
        </w:tc>
      </w:tr>
      <w:tr w14:paraId="31C23AF0">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vAlign w:val="center"/>
          </w:tcPr>
          <w:p w14:paraId="3F973D12">
            <w:pPr>
              <w:spacing w:line="300" w:lineRule="exact"/>
              <w:rPr>
                <w:rFonts w:hint="default" w:ascii="Times New Roman" w:hAnsi="Times New Roman" w:eastAsia="FangSong_GB2312" w:cs="Times New Roman"/>
                <w:sz w:val="20"/>
                <w:szCs w:val="20"/>
                <w:highlight w:val="none"/>
              </w:rPr>
            </w:pPr>
          </w:p>
        </w:tc>
        <w:tc>
          <w:tcPr>
            <w:tcW w:w="1174" w:type="dxa"/>
            <w:tcBorders>
              <w:top w:val="nil"/>
              <w:left w:val="nil"/>
              <w:bottom w:val="single" w:color="auto" w:sz="4" w:space="0"/>
              <w:right w:val="single" w:color="auto" w:sz="4" w:space="0"/>
            </w:tcBorders>
            <w:vAlign w:val="center"/>
          </w:tcPr>
          <w:p w14:paraId="066CD0C1">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提交报告</w:t>
            </w:r>
          </w:p>
          <w:p w14:paraId="16975B9E">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（10分）</w:t>
            </w:r>
          </w:p>
        </w:tc>
        <w:tc>
          <w:tcPr>
            <w:tcW w:w="8022" w:type="dxa"/>
            <w:gridSpan w:val="2"/>
            <w:tcBorders>
              <w:top w:val="nil"/>
              <w:left w:val="nil"/>
              <w:bottom w:val="single" w:color="auto" w:sz="4" w:space="0"/>
              <w:right w:val="single" w:color="auto" w:sz="4" w:space="0"/>
            </w:tcBorders>
            <w:vAlign w:val="center"/>
          </w:tcPr>
          <w:p w14:paraId="58A3A27C">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按时向</w:t>
            </w:r>
            <w:r>
              <w:rPr>
                <w:rFonts w:hint="eastAsia" w:ascii="Times New Roman" w:hAnsi="Times New Roman" w:eastAsia="FangSong_GB2312" w:cs="Times New Roman"/>
                <w:sz w:val="20"/>
                <w:szCs w:val="20"/>
                <w:highlight w:val="none"/>
                <w:lang w:eastAsia="zh-CN"/>
              </w:rPr>
              <w:t>市财政局</w:t>
            </w:r>
            <w:r>
              <w:rPr>
                <w:rFonts w:hint="default" w:ascii="Times New Roman" w:hAnsi="Times New Roman" w:eastAsia="FangSong_GB2312" w:cs="Times New Roman"/>
                <w:sz w:val="20"/>
                <w:szCs w:val="20"/>
                <w:highlight w:val="none"/>
              </w:rPr>
              <w:t>报送报告的得10分；每推迟一个工作日报送报告的扣1分，最多扣10分。</w:t>
            </w:r>
          </w:p>
        </w:tc>
      </w:tr>
      <w:tr w14:paraId="03DE7B48">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vAlign w:val="center"/>
          </w:tcPr>
          <w:p w14:paraId="61115A62">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自评报告</w:t>
            </w:r>
          </w:p>
          <w:p w14:paraId="70CDF1BE">
            <w:pPr>
              <w:spacing w:line="300" w:lineRule="exact"/>
              <w:jc w:val="center"/>
              <w:rPr>
                <w:rFonts w:hint="default" w:ascii="Times New Roman" w:hAnsi="Times New Roman" w:eastAsia="FangSong_GB2312" w:cs="Times New Roman"/>
                <w:sz w:val="20"/>
                <w:szCs w:val="20"/>
                <w:highlight w:val="none"/>
              </w:rPr>
            </w:pPr>
          </w:p>
          <w:p w14:paraId="705E4097">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70分</w:t>
            </w:r>
          </w:p>
        </w:tc>
        <w:tc>
          <w:tcPr>
            <w:tcW w:w="1174" w:type="dxa"/>
            <w:tcBorders>
              <w:top w:val="single" w:color="auto" w:sz="4" w:space="0"/>
              <w:left w:val="nil"/>
              <w:bottom w:val="single" w:color="auto" w:sz="4" w:space="0"/>
              <w:right w:val="single" w:color="auto" w:sz="4" w:space="0"/>
            </w:tcBorders>
            <w:vAlign w:val="center"/>
          </w:tcPr>
          <w:p w14:paraId="6E5AB3E2">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完整性</w:t>
            </w:r>
          </w:p>
          <w:p w14:paraId="31C8C018">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vAlign w:val="center"/>
          </w:tcPr>
          <w:p w14:paraId="7330C0AF">
            <w:pPr>
              <w:spacing w:line="240" w:lineRule="auto"/>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w:t>
            </w:r>
            <w:r>
              <w:rPr>
                <w:rFonts w:hint="eastAsia" w:ascii="Times New Roman" w:hAnsi="Times New Roman" w:eastAsia="FangSong_GB2312" w:cs="Times New Roman"/>
                <w:sz w:val="20"/>
                <w:szCs w:val="20"/>
                <w:highlight w:val="none"/>
                <w:lang w:val="en-US" w:eastAsia="zh-CN"/>
              </w:rPr>
              <w:t>.</w:t>
            </w:r>
            <w:r>
              <w:rPr>
                <w:rFonts w:hint="default" w:ascii="Times New Roman" w:hAnsi="Times New Roman" w:eastAsia="FangSong_GB2312" w:cs="Times New Roman"/>
                <w:sz w:val="20"/>
                <w:szCs w:val="20"/>
                <w:highlight w:val="none"/>
              </w:rPr>
              <w:t>绩效自评报告正文部分内容齐全的，得8分；否则每少一个部分扣2分，最多扣8分。</w:t>
            </w:r>
          </w:p>
          <w:p w14:paraId="232D1D57">
            <w:pPr>
              <w:spacing w:line="240" w:lineRule="auto"/>
              <w:jc w:val="lef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2</w:t>
            </w:r>
            <w:r>
              <w:rPr>
                <w:rFonts w:hint="eastAsia" w:ascii="Times New Roman" w:hAnsi="Times New Roman" w:eastAsia="FangSong_GB2312" w:cs="Times New Roman"/>
                <w:sz w:val="20"/>
                <w:szCs w:val="20"/>
                <w:highlight w:val="none"/>
                <w:lang w:val="en-US" w:eastAsia="zh-CN"/>
              </w:rPr>
              <w:t>.</w:t>
            </w:r>
            <w:r>
              <w:rPr>
                <w:rFonts w:hint="default" w:ascii="Times New Roman" w:hAnsi="Times New Roman" w:eastAsia="FangSong_GB2312" w:cs="Times New Roman"/>
                <w:sz w:val="20"/>
                <w:szCs w:val="20"/>
                <w:highlight w:val="none"/>
              </w:rPr>
              <w:t>绩效自评报告附件部分内容齐全的，得7分；否则每少一个部分扣2分，最多扣7分。</w:t>
            </w:r>
          </w:p>
        </w:tc>
      </w:tr>
      <w:tr w14:paraId="2CBD1BBC">
        <w:tblPrEx>
          <w:tblCellMar>
            <w:top w:w="0" w:type="dxa"/>
            <w:left w:w="108" w:type="dxa"/>
            <w:bottom w:w="0" w:type="dxa"/>
            <w:right w:w="108" w:type="dxa"/>
          </w:tblCellMar>
        </w:tblPrEx>
        <w:trPr>
          <w:trHeight w:val="2143" w:hRule="atLeast"/>
          <w:jc w:val="center"/>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5BC84412">
            <w:pPr>
              <w:spacing w:line="300" w:lineRule="exact"/>
              <w:rPr>
                <w:rFonts w:hint="default" w:ascii="Times New Roman" w:hAnsi="Times New Roman" w:eastAsia="FangSong_GB2312" w:cs="Times New Roman"/>
                <w:sz w:val="20"/>
                <w:szCs w:val="20"/>
                <w:highlight w:val="none"/>
              </w:rPr>
            </w:pPr>
          </w:p>
        </w:tc>
        <w:tc>
          <w:tcPr>
            <w:tcW w:w="1174" w:type="dxa"/>
            <w:tcBorders>
              <w:top w:val="single" w:color="auto" w:sz="4" w:space="0"/>
              <w:left w:val="nil"/>
              <w:right w:val="single" w:color="auto" w:sz="4" w:space="0"/>
            </w:tcBorders>
            <w:vAlign w:val="center"/>
          </w:tcPr>
          <w:p w14:paraId="028F1CBD">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绩效</w:t>
            </w:r>
          </w:p>
          <w:p w14:paraId="531C448F">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自评表</w:t>
            </w:r>
          </w:p>
          <w:p w14:paraId="73C8C770">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vAlign w:val="center"/>
          </w:tcPr>
          <w:p w14:paraId="3DE0B4C3">
            <w:pPr>
              <w:spacing w:line="240" w:lineRule="auto"/>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FangSong_GB2312" w:cs="Times New Roman"/>
                <w:sz w:val="20"/>
                <w:szCs w:val="20"/>
                <w:highlight w:val="none"/>
                <w:lang w:eastAsia="zh-CN"/>
              </w:rPr>
              <w:t>岳阳市市级</w:t>
            </w:r>
            <w:r>
              <w:rPr>
                <w:rFonts w:hint="default" w:ascii="Times New Roman" w:hAnsi="Times New Roman" w:eastAsia="FangSong_GB2312" w:cs="Times New Roman"/>
                <w:sz w:val="20"/>
                <w:szCs w:val="20"/>
                <w:highlight w:val="none"/>
              </w:rPr>
              <w:t>预算部门绩效自评操作规程》要求的，得5分，否则按比例扣除相应的分数。</w:t>
            </w:r>
          </w:p>
          <w:p w14:paraId="03556549">
            <w:pPr>
              <w:spacing w:line="240" w:lineRule="auto"/>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2</w:t>
            </w:r>
            <w:r>
              <w:rPr>
                <w:rFonts w:hint="eastAsia" w:ascii="Times New Roman" w:hAnsi="Times New Roman" w:eastAsia="FangSong_GB2312" w:cs="Times New Roman"/>
                <w:sz w:val="20"/>
                <w:szCs w:val="20"/>
                <w:highlight w:val="none"/>
                <w:lang w:val="en-US" w:eastAsia="zh-CN"/>
              </w:rPr>
              <w:t>.</w:t>
            </w:r>
            <w:r>
              <w:rPr>
                <w:rFonts w:hint="default" w:ascii="Times New Roman" w:hAnsi="Times New Roman" w:eastAsia="FangSong_GB2312" w:cs="Times New Roman"/>
                <w:sz w:val="20"/>
                <w:szCs w:val="20"/>
                <w:highlight w:val="none"/>
              </w:rPr>
              <w:t>部门整体支出和项目支出绩效指标全部细化到三级指标的，得5分；部分细化的，酌情扣分；没有细化的，不得分。</w:t>
            </w:r>
          </w:p>
          <w:p w14:paraId="790D9080">
            <w:pPr>
              <w:spacing w:line="240" w:lineRule="auto"/>
              <w:jc w:val="lef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3</w:t>
            </w:r>
            <w:r>
              <w:rPr>
                <w:rFonts w:hint="eastAsia" w:ascii="Times New Roman" w:hAnsi="Times New Roman" w:eastAsia="FangSong_GB2312" w:cs="Times New Roman"/>
                <w:sz w:val="20"/>
                <w:szCs w:val="20"/>
                <w:highlight w:val="none"/>
                <w:lang w:val="en-US" w:eastAsia="zh-CN"/>
              </w:rPr>
              <w:t>.</w:t>
            </w:r>
            <w:r>
              <w:rPr>
                <w:rFonts w:hint="default" w:ascii="Times New Roman" w:hAnsi="Times New Roman" w:eastAsia="FangSong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14:paraId="38A5BD95">
        <w:tblPrEx>
          <w:tblCellMar>
            <w:top w:w="0" w:type="dxa"/>
            <w:left w:w="108" w:type="dxa"/>
            <w:bottom w:w="0" w:type="dxa"/>
            <w:right w:w="108" w:type="dxa"/>
          </w:tblCellMar>
        </w:tblPrEx>
        <w:trPr>
          <w:trHeight w:val="1197" w:hRule="atLeast"/>
          <w:jc w:val="center"/>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5F5F55F9">
            <w:pPr>
              <w:spacing w:line="300" w:lineRule="exact"/>
              <w:jc w:val="center"/>
              <w:rPr>
                <w:rFonts w:hint="default" w:ascii="Times New Roman" w:hAnsi="Times New Roman" w:eastAsia="FangSong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vAlign w:val="center"/>
          </w:tcPr>
          <w:p w14:paraId="38D997F5">
            <w:pPr>
              <w:jc w:val="center"/>
              <w:rPr>
                <w:rFonts w:hint="default" w:ascii="Times New Roman" w:hAnsi="Times New Roman" w:cs="Times New Roman"/>
                <w:highlight w:val="none"/>
              </w:rPr>
            </w:pPr>
          </w:p>
          <w:p w14:paraId="2C45025E">
            <w:pPr>
              <w:spacing w:line="240" w:lineRule="auto"/>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反映问</w:t>
            </w:r>
          </w:p>
          <w:p w14:paraId="5641FEE7">
            <w:pPr>
              <w:spacing w:line="240" w:lineRule="auto"/>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题情况</w:t>
            </w:r>
          </w:p>
          <w:p w14:paraId="6A7BDA92">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vAlign w:val="center"/>
          </w:tcPr>
          <w:p w14:paraId="07609AC1">
            <w:pPr>
              <w:spacing w:line="240" w:lineRule="auto"/>
              <w:jc w:val="lef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14:paraId="552D5539">
        <w:tblPrEx>
          <w:tblCellMar>
            <w:top w:w="0" w:type="dxa"/>
            <w:left w:w="108" w:type="dxa"/>
            <w:bottom w:w="0" w:type="dxa"/>
            <w:right w:w="108" w:type="dxa"/>
          </w:tblCellMar>
        </w:tblPrEx>
        <w:trPr>
          <w:trHeight w:val="627" w:hRule="atLeast"/>
          <w:jc w:val="center"/>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28B28DF0">
            <w:pPr>
              <w:spacing w:line="300" w:lineRule="exact"/>
              <w:rPr>
                <w:rFonts w:hint="default" w:ascii="Times New Roman" w:hAnsi="Times New Roman" w:eastAsia="FangSong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vAlign w:val="center"/>
          </w:tcPr>
          <w:p w14:paraId="334FCF37">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建议情况</w:t>
            </w:r>
          </w:p>
          <w:p w14:paraId="625E57AA">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vAlign w:val="center"/>
          </w:tcPr>
          <w:p w14:paraId="7EF215EA">
            <w:pPr>
              <w:spacing w:line="240" w:lineRule="auto"/>
              <w:jc w:val="lef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r>
      <w:tr w14:paraId="2B69A124">
        <w:tblPrEx>
          <w:tblCellMar>
            <w:top w:w="0" w:type="dxa"/>
            <w:left w:w="108" w:type="dxa"/>
            <w:bottom w:w="0" w:type="dxa"/>
            <w:right w:w="108" w:type="dxa"/>
          </w:tblCellMar>
        </w:tblPrEx>
        <w:trPr>
          <w:trHeight w:val="495"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DB90ED9">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合计</w:t>
            </w:r>
          </w:p>
        </w:tc>
        <w:tc>
          <w:tcPr>
            <w:tcW w:w="1174" w:type="dxa"/>
            <w:tcBorders>
              <w:top w:val="single" w:color="auto" w:sz="4" w:space="0"/>
              <w:left w:val="single" w:color="auto" w:sz="4" w:space="0"/>
              <w:bottom w:val="single" w:color="auto" w:sz="4" w:space="0"/>
              <w:right w:val="single" w:color="auto" w:sz="4" w:space="0"/>
            </w:tcBorders>
            <w:vAlign w:val="center"/>
          </w:tcPr>
          <w:p w14:paraId="6515A94F">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100分</w:t>
            </w:r>
          </w:p>
        </w:tc>
        <w:tc>
          <w:tcPr>
            <w:tcW w:w="8022" w:type="dxa"/>
            <w:gridSpan w:val="2"/>
            <w:tcBorders>
              <w:top w:val="single" w:color="auto" w:sz="4" w:space="0"/>
              <w:left w:val="single" w:color="auto" w:sz="4" w:space="0"/>
              <w:bottom w:val="single" w:color="auto" w:sz="4" w:space="0"/>
              <w:right w:val="single" w:color="auto" w:sz="4" w:space="0"/>
            </w:tcBorders>
            <w:vAlign w:val="center"/>
          </w:tcPr>
          <w:p w14:paraId="3AB15BFB">
            <w:p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　</w:t>
            </w:r>
          </w:p>
        </w:tc>
      </w:tr>
    </w:tbl>
    <w:p w14:paraId="5067C679">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FangSong_GB2312" w:hAnsi="FangSong_GB2312" w:eastAsia="FangSong_GB2312" w:cs="FangSong_GB2312"/>
          <w:sz w:val="32"/>
          <w:szCs w:val="32"/>
          <w:highlight w:val="none"/>
          <w:lang w:eastAsia="zh-CN"/>
        </w:rPr>
      </w:pPr>
    </w:p>
    <w:sectPr>
      <w:pgSz w:w="11906" w:h="16838"/>
      <w:pgMar w:top="1020" w:right="1800" w:bottom="1020" w:left="1803" w:header="851" w:footer="992" w:gutter="0"/>
      <w:cols w:space="0" w:num="1"/>
      <w:rtlGutter w:val="0"/>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KaiTi_GB2312">
    <w:altName w:val="楷体"/>
    <w:panose1 w:val="02010609030101010101"/>
    <w:charset w:val="86"/>
    <w:family w:val="modern"/>
    <w:pitch w:val="default"/>
    <w:sig w:usb0="00000000" w:usb1="0000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C38D2"/>
    <w:multiLevelType w:val="singleLevel"/>
    <w:tmpl w:val="ED8C38D2"/>
    <w:lvl w:ilvl="0" w:tentative="0">
      <w:start w:val="2"/>
      <w:numFmt w:val="chineseCounting"/>
      <w:suff w:val="nothing"/>
      <w:lvlText w:val="（%1）"/>
      <w:lvlJc w:val="left"/>
      <w:rPr>
        <w:rFonts w:hint="eastAsia"/>
      </w:rPr>
    </w:lvl>
  </w:abstractNum>
  <w:abstractNum w:abstractNumId="1">
    <w:nsid w:val="EF4BFF7B"/>
    <w:multiLevelType w:val="singleLevel"/>
    <w:tmpl w:val="EF4BFF7B"/>
    <w:lvl w:ilvl="0" w:tentative="0">
      <w:start w:val="1"/>
      <w:numFmt w:val="chineseCounting"/>
      <w:suff w:val="nothing"/>
      <w:lvlText w:val="%1、"/>
      <w:lvlJc w:val="left"/>
      <w:rPr>
        <w:rFonts w:hint="eastAsia"/>
      </w:rPr>
    </w:lvl>
  </w:abstractNum>
  <w:abstractNum w:abstractNumId="2">
    <w:nsid w:val="003968B9"/>
    <w:multiLevelType w:val="singleLevel"/>
    <w:tmpl w:val="003968B9"/>
    <w:lvl w:ilvl="0" w:tentative="0">
      <w:start w:val="4"/>
      <w:numFmt w:val="chineseCounting"/>
      <w:suff w:val="nothing"/>
      <w:lvlText w:val="%1、"/>
      <w:lvlJc w:val="left"/>
      <w:rPr>
        <w:rFonts w:hint="eastAsia"/>
      </w:rPr>
    </w:lvl>
  </w:abstractNum>
  <w:abstractNum w:abstractNumId="3">
    <w:nsid w:val="4E11E6D6"/>
    <w:multiLevelType w:val="singleLevel"/>
    <w:tmpl w:val="4E11E6D6"/>
    <w:lvl w:ilvl="0" w:tentative="0">
      <w:start w:val="8"/>
      <w:numFmt w:val="chineseCounting"/>
      <w:suff w:val="nothing"/>
      <w:lvlText w:val="%1、"/>
      <w:lvlJc w:val="left"/>
      <w:rPr>
        <w:rFonts w:hint="eastAsia"/>
      </w:rPr>
    </w:lvl>
  </w:abstractNum>
  <w:abstractNum w:abstractNumId="4">
    <w:nsid w:val="5DDF8822"/>
    <w:multiLevelType w:val="singleLevel"/>
    <w:tmpl w:val="5DDF8822"/>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Y2RiNmVjYWEzZWVjZjQ5ODA5NjIwNzIyM2IwYjcifQ=="/>
    <w:docVar w:name="KSO_WPS_MARK_KEY" w:val="12dbab47-edbf-4f4c-862e-964587a40f2e"/>
  </w:docVars>
  <w:rsids>
    <w:rsidRoot w:val="59886344"/>
    <w:rsid w:val="00771B68"/>
    <w:rsid w:val="019344B8"/>
    <w:rsid w:val="01C0309B"/>
    <w:rsid w:val="067F0936"/>
    <w:rsid w:val="07521F93"/>
    <w:rsid w:val="079D493B"/>
    <w:rsid w:val="07AB0349"/>
    <w:rsid w:val="0857273B"/>
    <w:rsid w:val="096A4B81"/>
    <w:rsid w:val="098C4D36"/>
    <w:rsid w:val="09B74C81"/>
    <w:rsid w:val="09CF6571"/>
    <w:rsid w:val="0B30303F"/>
    <w:rsid w:val="0B4A34B8"/>
    <w:rsid w:val="0D5D3264"/>
    <w:rsid w:val="0E080413"/>
    <w:rsid w:val="10CB7366"/>
    <w:rsid w:val="11574382"/>
    <w:rsid w:val="11C41133"/>
    <w:rsid w:val="143E0542"/>
    <w:rsid w:val="170F61FF"/>
    <w:rsid w:val="18BB1185"/>
    <w:rsid w:val="18EA17CE"/>
    <w:rsid w:val="19687E48"/>
    <w:rsid w:val="1A74241B"/>
    <w:rsid w:val="1A98650B"/>
    <w:rsid w:val="1B157B5C"/>
    <w:rsid w:val="1B477AD1"/>
    <w:rsid w:val="1F5A11FF"/>
    <w:rsid w:val="1FDB75C6"/>
    <w:rsid w:val="20987265"/>
    <w:rsid w:val="21466CC1"/>
    <w:rsid w:val="247456DF"/>
    <w:rsid w:val="25357778"/>
    <w:rsid w:val="25AE492F"/>
    <w:rsid w:val="27072CCF"/>
    <w:rsid w:val="27194E78"/>
    <w:rsid w:val="2938592D"/>
    <w:rsid w:val="2A824EE8"/>
    <w:rsid w:val="2BFC298B"/>
    <w:rsid w:val="2CFB12A7"/>
    <w:rsid w:val="2DF95D58"/>
    <w:rsid w:val="2EE63891"/>
    <w:rsid w:val="2F1B72D7"/>
    <w:rsid w:val="2F5261A5"/>
    <w:rsid w:val="32110C25"/>
    <w:rsid w:val="32560D23"/>
    <w:rsid w:val="33694A91"/>
    <w:rsid w:val="33727DEA"/>
    <w:rsid w:val="348F22D5"/>
    <w:rsid w:val="34A12E66"/>
    <w:rsid w:val="34A2021F"/>
    <w:rsid w:val="36ED6F1E"/>
    <w:rsid w:val="39F56226"/>
    <w:rsid w:val="3A1A2BE3"/>
    <w:rsid w:val="3AFC7952"/>
    <w:rsid w:val="3C5F4C83"/>
    <w:rsid w:val="3C8667EE"/>
    <w:rsid w:val="3CF81D16"/>
    <w:rsid w:val="3EA93C5B"/>
    <w:rsid w:val="3F3A354A"/>
    <w:rsid w:val="3FAF0F8B"/>
    <w:rsid w:val="402C5FBA"/>
    <w:rsid w:val="410B59C4"/>
    <w:rsid w:val="417C1E33"/>
    <w:rsid w:val="425F60CA"/>
    <w:rsid w:val="42C96528"/>
    <w:rsid w:val="43441DEB"/>
    <w:rsid w:val="454F3AE7"/>
    <w:rsid w:val="45E97AC0"/>
    <w:rsid w:val="46BD0F24"/>
    <w:rsid w:val="49AB59AC"/>
    <w:rsid w:val="49C93704"/>
    <w:rsid w:val="4A9061E0"/>
    <w:rsid w:val="4AD14F9E"/>
    <w:rsid w:val="4B427C4A"/>
    <w:rsid w:val="4C226B57"/>
    <w:rsid w:val="4C72630D"/>
    <w:rsid w:val="4CD40D75"/>
    <w:rsid w:val="4CF433A8"/>
    <w:rsid w:val="4D7D11B1"/>
    <w:rsid w:val="4EBD3857"/>
    <w:rsid w:val="4F3A5808"/>
    <w:rsid w:val="50463D38"/>
    <w:rsid w:val="505E538E"/>
    <w:rsid w:val="52B20A41"/>
    <w:rsid w:val="545D3CF8"/>
    <w:rsid w:val="548825BE"/>
    <w:rsid w:val="55747599"/>
    <w:rsid w:val="55A0213D"/>
    <w:rsid w:val="55D3606E"/>
    <w:rsid w:val="56BC253C"/>
    <w:rsid w:val="59886344"/>
    <w:rsid w:val="5A570CF7"/>
    <w:rsid w:val="5AC14C42"/>
    <w:rsid w:val="5AD744AE"/>
    <w:rsid w:val="5E652175"/>
    <w:rsid w:val="5E841B1E"/>
    <w:rsid w:val="60BB1AA1"/>
    <w:rsid w:val="61007F33"/>
    <w:rsid w:val="61954B1F"/>
    <w:rsid w:val="61C96577"/>
    <w:rsid w:val="66081B5A"/>
    <w:rsid w:val="66EE416C"/>
    <w:rsid w:val="6966752A"/>
    <w:rsid w:val="6A6634FD"/>
    <w:rsid w:val="6C157962"/>
    <w:rsid w:val="6DD617F7"/>
    <w:rsid w:val="6E133A96"/>
    <w:rsid w:val="6E3F209B"/>
    <w:rsid w:val="6F40256E"/>
    <w:rsid w:val="6F525C5E"/>
    <w:rsid w:val="701B6B38"/>
    <w:rsid w:val="730B69EF"/>
    <w:rsid w:val="73536C25"/>
    <w:rsid w:val="73CC250C"/>
    <w:rsid w:val="77701517"/>
    <w:rsid w:val="78E8332F"/>
    <w:rsid w:val="794669D3"/>
    <w:rsid w:val="79587FA4"/>
    <w:rsid w:val="79674B9C"/>
    <w:rsid w:val="7A2D0660"/>
    <w:rsid w:val="7AAF05A8"/>
    <w:rsid w:val="7AE83855"/>
    <w:rsid w:val="7AF83CFD"/>
    <w:rsid w:val="7CF46746"/>
    <w:rsid w:val="7DAA6C39"/>
    <w:rsid w:val="7E2968C4"/>
    <w:rsid w:val="7F9C15E8"/>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文字"/>
    <w:next w:val="1"/>
    <w:qFormat/>
    <w:uiPriority w:val="0"/>
    <w:pPr>
      <w:widowControl w:val="0"/>
      <w:spacing w:after="120" w:afterLines="0" w:afterAutospacing="0"/>
      <w:jc w:val="both"/>
    </w:pPr>
    <w:rPr>
      <w:rFonts w:ascii="Times New Roman" w:hAnsi="Times New Roman" w:eastAsia="仿宋" w:cs="Times New Roman"/>
      <w:kern w:val="2"/>
      <w:sz w:val="32"/>
      <w:lang w:val="en-US" w:eastAsia="zh-CN"/>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customStyle="1" w:styleId="6">
    <w:name w:val="列出段落1"/>
    <w:basedOn w:val="1"/>
    <w:qFormat/>
    <w:uiPriority w:val="34"/>
    <w:pPr>
      <w:ind w:firstLine="420" w:firstLineChars="200"/>
    </w:pPr>
  </w:style>
  <w:style w:type="paragraph" w:styleId="7">
    <w:name w:val="List Paragraph"/>
    <w:basedOn w:val="1"/>
    <w:qFormat/>
    <w:uiPriority w:val="99"/>
    <w:pPr>
      <w:ind w:firstLine="420" w:firstLineChars="200"/>
    </w:pPr>
    <w:rPr>
      <w:rFonts w:ascii="Calibri" w:hAnsi="Calibri"/>
      <w:szCs w:val="22"/>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7249</Words>
  <Characters>8370</Characters>
  <Lines>0</Lines>
  <Paragraphs>0</Paragraphs>
  <TotalTime>11</TotalTime>
  <ScaleCrop>false</ScaleCrop>
  <LinksUpToDate>false</LinksUpToDate>
  <CharactersWithSpaces>8753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Mrs 葉 甜品屋</cp:lastModifiedBy>
  <dcterms:modified xsi:type="dcterms:W3CDTF">2024-07-29T02:42:41Z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077423A7DD714D4BA15F5EBB1AEA18DD_13</vt:lpwstr>
  </property>
</Properties>
</file>