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eastAsia="黑体"/>
          <w:kern w:val="0"/>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年度部门（单位）整体支出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hint="eastAsia" w:eastAsia="黑体"/>
          <w:sz w:val="36"/>
          <w:szCs w:val="36"/>
          <w:lang w:val="en-US" w:eastAsia="zh-CN"/>
        </w:rPr>
      </w:pPr>
    </w:p>
    <w:p>
      <w:pPr>
        <w:ind w:firstLine="720" w:firstLineChars="200"/>
        <w:jc w:val="center"/>
        <w:rPr>
          <w:rFonts w:hint="eastAsia" w:eastAsia="黑体"/>
          <w:sz w:val="36"/>
          <w:szCs w:val="36"/>
          <w:lang w:val="en-US" w:eastAsia="zh-CN"/>
        </w:rPr>
      </w:pPr>
    </w:p>
    <w:p>
      <w:pPr>
        <w:ind w:firstLine="720" w:firstLineChars="200"/>
        <w:jc w:val="center"/>
        <w:rPr>
          <w:rFonts w:hint="eastAsia" w:eastAsia="黑体"/>
          <w:sz w:val="36"/>
          <w:szCs w:val="36"/>
          <w:lang w:val="en-US" w:eastAsia="zh-CN"/>
        </w:rPr>
      </w:pPr>
    </w:p>
    <w:p>
      <w:pPr>
        <w:ind w:firstLine="720" w:firstLineChars="200"/>
        <w:jc w:val="center"/>
        <w:rPr>
          <w:rFonts w:hint="eastAsia" w:eastAsia="黑体"/>
          <w:sz w:val="36"/>
          <w:szCs w:val="36"/>
          <w:lang w:val="en-US" w:eastAsia="zh-CN"/>
        </w:rPr>
      </w:pPr>
    </w:p>
    <w:p>
      <w:pPr>
        <w:ind w:firstLine="720" w:firstLineChars="200"/>
        <w:jc w:val="center"/>
        <w:rPr>
          <w:rFonts w:hint="eastAsia" w:eastAsia="黑体"/>
          <w:sz w:val="36"/>
          <w:szCs w:val="36"/>
          <w:lang w:val="en-US" w:eastAsia="zh-CN"/>
        </w:rPr>
      </w:pPr>
    </w:p>
    <w:p>
      <w:pPr>
        <w:ind w:firstLine="640" w:firstLineChars="200"/>
        <w:jc w:val="center"/>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部门（</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名称</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岳阳市公安局</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2024年6月17日</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（此页为封面）</w:t>
      </w:r>
    </w:p>
    <w:p>
      <w:pPr>
        <w:jc w:val="center"/>
        <w:rPr>
          <w:rFonts w:hint="eastAsia" w:eastAsia="黑体"/>
          <w:sz w:val="36"/>
          <w:szCs w:val="36"/>
        </w:rPr>
      </w:pPr>
    </w:p>
    <w:p>
      <w:pPr>
        <w:jc w:val="center"/>
        <w:rPr>
          <w:rFonts w:hint="eastAsia" w:eastAsia="黑体"/>
          <w:sz w:val="36"/>
          <w:szCs w:val="36"/>
        </w:rPr>
      </w:pPr>
    </w:p>
    <w:p>
      <w:pPr>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一、部门（单位）基本情况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  根据编委核定，岳阳市公安局内设警令部、政治部、警务保障处、党风廉政室、审计室；下设警官培训中心、交通警察支队、监所管理支队、机场分局等2</w:t>
      </w:r>
      <w:r>
        <w:rPr>
          <w:rFonts w:hint="eastAsia" w:ascii="仿宋_GB2312" w:hAnsi="仿宋_GB2312" w:eastAsia="仿宋_GB2312" w:cs="仿宋_GB2312"/>
          <w:kern w:val="2"/>
          <w:sz w:val="32"/>
          <w:szCs w:val="32"/>
          <w:lang w:val="en" w:eastAsia="zh-CN" w:bidi="ar-SA"/>
        </w:rPr>
        <w:t>7</w:t>
      </w:r>
      <w:r>
        <w:rPr>
          <w:rFonts w:hint="eastAsia" w:ascii="仿宋_GB2312" w:hAnsi="仿宋_GB2312" w:eastAsia="仿宋_GB2312" w:cs="仿宋_GB2312"/>
          <w:kern w:val="2"/>
          <w:sz w:val="32"/>
          <w:szCs w:val="32"/>
          <w:lang w:val="en-US" w:eastAsia="zh-CN" w:bidi="ar-SA"/>
        </w:rPr>
        <w:t>个内设机构；派出机构有岳阳楼分局、云溪分局、君山分局、经济技术开发区分局。除派出机构外，属于财务独立核算单位的有机场分局、交通警察支队及其派出机构，其余内设、直属机构纳入市公安局本级财务统一核算。</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（二）、部门主要职能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eastAsia="zh-CN"/>
        </w:rPr>
        <w:t>岳阳市公安局是主管全市公安工作的市人民政府工作部门。分别在各市、县（区）设有公安局（分局），在乡、镇、街道办事处设立公安派出所。受上级公安机关和地方党委、政府双重领导和管理。各级公安机关按照分工，依法履行下列职责</w:t>
      </w:r>
      <w:r>
        <w:rPr>
          <w:rFonts w:hint="eastAsia" w:ascii="仿宋_GB2312" w:hAnsi="仿宋_GB2312" w:eastAsia="仿宋_GB2312" w:cs="仿宋_GB2312"/>
          <w:i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　一、预防、制止和侦查违法犯罪活动;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二、维护社会治安秩序，制止危害社会治安秩序的行为;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三、维护交通安全和交通秩序，处理交通事故;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四、组织、实施消防工作，实行消防监督;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五、管理枪支弹药、管制刀具和易燃易爆、剧毒、放射等危险物品;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六、对法律、法规制定的特种行业进行管理;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七、警卫国家规定的特定人员，守卫重要的场所和设施;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八、管理集会、游行、示威活动;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九、管理户政、国籍、入境出境事务和外国人在中国境内居留、旅行的有关事务;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十、维护国(边)境地区的治安秩序;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十一、对被判处管制、拘役、剥夺政治权利的罪犯和监外执行的罪犯执行刑罚，对被宣告缓刑、假释的罪犯实行监督、考察;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十二、监督管理计算机信息系统的安全保护工作;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十三、指导和监督国家机关、社会团体、企业事业组织和重点建设工程的治安保卫工作，指导治安保卫委员会等群众性组织的治安防范工作;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十四、指导、监督全市公安机关开展禁毒、缉毒工作，承担市禁毒委员会办公室的日常工作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十五、法律、法规规定的其他职责。</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）部门（单位）年度整体支出绩效目标，市级专项资金绩效目标、其他项目支出（除市级专项资金以外）绩效目标</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决打击各类违法犯罪行为，维护全市治安秩序良好，社会平稳有序运行，综合治理有效；年底全省警务工作评议排名前列，社会群众满意度提高；提高我单位案件处理规范化、信息查询效率及案件侦查效率；有效解决公安机关尤其是基层警力工作中的实际困难，进一步推动公安教育工作健康发展，开展民警体能和业务培训，全面提高公安队伍整体素质和战斗力，推动公安工作科学可持续发展。</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二、一般公共预算支出情况</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2023年基本支出具体情况如下：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单位：万元</w:t>
      </w:r>
    </w:p>
    <w:tbl>
      <w:tblPr>
        <w:tblStyle w:val="6"/>
        <w:tblpPr w:leftFromText="180" w:rightFromText="180" w:vertAnchor="text" w:horzAnchor="page" w:tblpX="2588" w:tblpY="135"/>
        <w:tblOverlap w:val="never"/>
        <w:tblW w:w="3840"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3123"/>
        <w:gridCol w:w="390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22"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支出项目</w:t>
            </w:r>
          </w:p>
        </w:tc>
        <w:tc>
          <w:tcPr>
            <w:tcW w:w="2777"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2222"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工资福利支出</w:t>
            </w:r>
          </w:p>
        </w:tc>
        <w:tc>
          <w:tcPr>
            <w:tcW w:w="2777"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17234.21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2222"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商品和服务支出</w:t>
            </w:r>
          </w:p>
        </w:tc>
        <w:tc>
          <w:tcPr>
            <w:tcW w:w="2777"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2841.61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2222"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对个人和家庭的补助</w:t>
            </w:r>
          </w:p>
        </w:tc>
        <w:tc>
          <w:tcPr>
            <w:tcW w:w="2777"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1177.10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2222"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合计</w:t>
            </w:r>
          </w:p>
        </w:tc>
        <w:tc>
          <w:tcPr>
            <w:tcW w:w="2777" w:type="pc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21252.92</w:t>
            </w:r>
          </w:p>
        </w:tc>
      </w:tr>
    </w:tbl>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项目支出情况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项目</w:t>
      </w:r>
      <w:r>
        <w:rPr>
          <w:rFonts w:hint="eastAsia" w:ascii="仿宋" w:hAnsi="仿宋" w:eastAsia="仿宋" w:cs="仿宋"/>
          <w:sz w:val="32"/>
          <w:szCs w:val="32"/>
        </w:rPr>
        <w:t>资金安排落实、总投入等情况分析</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市财政202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年初</w:t>
      </w:r>
      <w:r>
        <w:rPr>
          <w:rFonts w:hint="eastAsia" w:ascii="仿宋" w:hAnsi="仿宋" w:eastAsia="仿宋" w:cs="仿宋"/>
          <w:sz w:val="32"/>
          <w:szCs w:val="32"/>
        </w:rPr>
        <w:t>安排我局专项经费</w:t>
      </w:r>
      <w:r>
        <w:rPr>
          <w:rFonts w:hint="eastAsia" w:ascii="仿宋" w:hAnsi="仿宋" w:eastAsia="仿宋" w:cs="仿宋"/>
          <w:sz w:val="32"/>
          <w:szCs w:val="32"/>
          <w:lang w:val="en-US" w:eastAsia="zh-CN"/>
        </w:rPr>
        <w:t>4593.49</w:t>
      </w:r>
      <w:r>
        <w:rPr>
          <w:rFonts w:hint="eastAsia" w:ascii="仿宋" w:hAnsi="仿宋" w:eastAsia="仿宋" w:cs="仿宋"/>
          <w:sz w:val="32"/>
          <w:szCs w:val="32"/>
        </w:rPr>
        <w:t>万元，其中</w:t>
      </w:r>
      <w:r>
        <w:rPr>
          <w:rFonts w:hint="eastAsia" w:ascii="仿宋" w:hAnsi="仿宋" w:eastAsia="仿宋" w:cs="仿宋"/>
          <w:sz w:val="32"/>
          <w:szCs w:val="32"/>
          <w:lang w:eastAsia="zh-CN"/>
        </w:rPr>
        <w:t>办案成本</w:t>
      </w:r>
      <w:r>
        <w:rPr>
          <w:rFonts w:hint="eastAsia" w:ascii="仿宋" w:hAnsi="仿宋" w:eastAsia="仿宋" w:cs="仿宋"/>
          <w:sz w:val="32"/>
          <w:szCs w:val="32"/>
          <w:lang w:val="en-US" w:eastAsia="zh-CN"/>
        </w:rPr>
        <w:t>300万元</w:t>
      </w:r>
      <w:r>
        <w:rPr>
          <w:rFonts w:hint="eastAsia" w:ascii="仿宋" w:hAnsi="仿宋" w:eastAsia="仿宋" w:cs="仿宋"/>
          <w:sz w:val="32"/>
          <w:szCs w:val="32"/>
          <w:lang w:eastAsia="zh-CN"/>
        </w:rPr>
        <w:t>，办案业务经费</w:t>
      </w:r>
      <w:r>
        <w:rPr>
          <w:rFonts w:hint="eastAsia" w:ascii="仿宋" w:hAnsi="仿宋" w:eastAsia="仿宋" w:cs="仿宋"/>
          <w:sz w:val="32"/>
          <w:szCs w:val="32"/>
          <w:lang w:val="en-US" w:eastAsia="zh-CN"/>
        </w:rPr>
        <w:t>243.9万元，城市快警153万元，反恐专项150万元，非税收入征收成本58万元，给养费555.95万元，禁毒委专项工作经费300万元，科技强警415万元，民警培训专项80万元，人民警察加班补助、值勤岗位津贴1268.64万元，扫黑除恶220万元，医护人员特殊岗位津贴（收教所），专项支出839万元</w:t>
      </w:r>
    </w:p>
    <w:p>
      <w:pPr>
        <w:keepNext w:val="0"/>
        <w:keepLines w:val="0"/>
        <w:pageBreakBefore w:val="0"/>
        <w:numPr>
          <w:ilvl w:val="0"/>
          <w:numId w:val="2"/>
        </w:numPr>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2023年我单位无政府性基金预算支出。</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国有资本经营预算支出情况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2023年我单位无国有资本经营预算支出。</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2023年我单位无社会保险基金预算支出。</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六、部门整体支出绩效情况</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2023年，在岳阳市公安局在市委市政府、省厅的坚强指导下，以习近平新时代中国特色社会主义思想为指导，紧扣落实省委编办真抓实干督查激励措施，践行为民服务宗旨，全面履职尽责，守正创新，真抓实干，较好的完成了各项绩效目标。</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七、存在的问题及原因分析</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对本部门整体支出情况的分析，仍然存在预算执行偏离绩效目标的情况，存在的主要问题及原因有：1、绩效管理工作意识有待提高；2、绩效考核指标依据不足；3、绩效评价指标体系还不完善，评价指标设定的科学性有待加强；4、绩效评价工作监督力度需进一步提高。</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eastAsia="zh-CN"/>
        </w:rPr>
        <w:t>下一步改进措施</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1、加快完善相应制度建设和账务处理能力，进一步提升部门效率，加强政策学习，提高思想认识，更大力度严格执行财经纪律；</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2、绩效考核制度全面渗透到日常工作中，真正凸显绩效考核的作用，调动民警工作积极性和主动性。</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3、单位各项工作能够与绩效考核制度紧密结合起来，充分凸显绩效考核的针对性，促使绩效管理的细节化和可操作化真正落到实处</w:t>
      </w:r>
    </w:p>
    <w:p>
      <w:pPr>
        <w:pStyle w:val="2"/>
        <w:rPr>
          <w:rFonts w:hint="default"/>
          <w:lang w:val="en-US" w:eastAsia="zh-CN"/>
        </w:rPr>
      </w:pPr>
      <w:r>
        <w:rPr>
          <w:rFonts w:hint="eastAsia" w:ascii="仿宋" w:hAnsi="仿宋" w:eastAsia="仿宋" w:cs="仿宋"/>
          <w:sz w:val="32"/>
          <w:szCs w:val="32"/>
          <w:lang w:val="en-US" w:eastAsia="zh-CN"/>
        </w:rPr>
        <w:t xml:space="preserve">    4、建立抽查机制，并准确深入的对单位内部绩效考核情况进行分析。</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九、部门整体支出</w:t>
      </w:r>
      <w:r>
        <w:rPr>
          <w:rFonts w:hint="eastAsia" w:ascii="仿宋" w:hAnsi="仿宋" w:eastAsia="仿宋" w:cs="仿宋"/>
          <w:b/>
          <w:bCs/>
          <w:sz w:val="32"/>
          <w:szCs w:val="32"/>
          <w:lang w:eastAsia="zh-CN"/>
        </w:rPr>
        <w:t>绩效自评结果拟应用和公开情况</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岳阳市公安局部门整体支出绩效自评情况将根据市财政局要求于指定时间内在岳阳市公安局网站公开，广泛接受群众监督。</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lang w:eastAsia="zh-CN"/>
        </w:rPr>
        <w:t>其他需要说明的情况</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无。</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附件：</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1.部门整体支出绩效评价基础数据表</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2.部门整体支出绩效自评表</w:t>
      </w:r>
    </w:p>
    <w:p>
      <w:pPr>
        <w:keepNext w:val="0"/>
        <w:keepLines w:val="0"/>
        <w:pageBreakBefore w:val="0"/>
        <w:kinsoku/>
        <w:wordWrap/>
        <w:overflowPunct/>
        <w:topLinePunct w:val="0"/>
        <w:autoSpaceDE/>
        <w:autoSpaceDN/>
        <w:bidi w:val="0"/>
        <w:adjustRightInd/>
        <w:snapToGrid/>
        <w:spacing w:line="4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3.项目支出绩效自评表</w:t>
      </w:r>
    </w:p>
    <w:p>
      <w:pPr>
        <w:keepNext w:val="0"/>
        <w:keepLines w:val="0"/>
        <w:pageBreakBefore w:val="0"/>
        <w:kinsoku/>
        <w:wordWrap/>
        <w:overflowPunct/>
        <w:topLinePunct w:val="0"/>
        <w:autoSpaceDE/>
        <w:autoSpaceDN/>
        <w:bidi w:val="0"/>
        <w:adjustRightInd/>
        <w:snapToGrid/>
        <w:spacing w:line="500" w:lineRule="exact"/>
        <w:rPr>
          <w:rFonts w:eastAsia="仿宋_GB2312"/>
          <w:b/>
          <w:bCs/>
          <w:kern w:val="0"/>
          <w:sz w:val="32"/>
          <w:szCs w:val="32"/>
        </w:rPr>
      </w:pPr>
    </w:p>
    <w:p>
      <w:pPr>
        <w:spacing w:line="600" w:lineRule="exact"/>
        <w:rPr>
          <w:rFonts w:eastAsia="黑体"/>
          <w:sz w:val="28"/>
          <w:szCs w:val="28"/>
        </w:rPr>
      </w:pPr>
    </w:p>
    <w:p>
      <w:pPr>
        <w:spacing w:line="600" w:lineRule="exact"/>
        <w:rPr>
          <w:rFonts w:eastAsia="黑体"/>
          <w:sz w:val="28"/>
          <w:szCs w:val="28"/>
        </w:rPr>
      </w:pPr>
    </w:p>
    <w:p>
      <w:pPr>
        <w:widowControl/>
        <w:spacing w:line="600" w:lineRule="exact"/>
        <w:rPr>
          <w:rFonts w:eastAsia="方正小标宋简体"/>
          <w:sz w:val="36"/>
          <w:szCs w:val="36"/>
        </w:rPr>
      </w:pPr>
    </w:p>
    <w:p>
      <w:pPr>
        <w:widowControl/>
        <w:spacing w:line="600" w:lineRule="exact"/>
        <w:jc w:val="center"/>
        <w:rPr>
          <w:rFonts w:eastAsia="方正小标宋简体"/>
          <w:sz w:val="36"/>
          <w:szCs w:val="36"/>
        </w:rPr>
      </w:pPr>
    </w:p>
    <w:p>
      <w:pPr>
        <w:widowControl/>
        <w:spacing w:line="600" w:lineRule="exact"/>
        <w:jc w:val="center"/>
        <w:rPr>
          <w:rFonts w:eastAsia="方正小标宋简体"/>
          <w:sz w:val="36"/>
          <w:szCs w:val="36"/>
        </w:rPr>
      </w:pPr>
    </w:p>
    <w:p>
      <w:pPr>
        <w:pStyle w:val="2"/>
        <w:rPr>
          <w:rFonts w:eastAsia="方正小标宋简体"/>
          <w:sz w:val="36"/>
          <w:szCs w:val="36"/>
        </w:rPr>
      </w:pPr>
    </w:p>
    <w:p>
      <w:pPr>
        <w:rPr>
          <w:rFonts w:eastAsia="方正小标宋简体"/>
          <w:sz w:val="36"/>
          <w:szCs w:val="36"/>
        </w:rPr>
      </w:pPr>
    </w:p>
    <w:p>
      <w:pPr>
        <w:pStyle w:val="2"/>
        <w:rPr>
          <w:rFonts w:eastAsia="方正小标宋简体"/>
          <w:sz w:val="36"/>
          <w:szCs w:val="36"/>
        </w:rPr>
      </w:pPr>
    </w:p>
    <w:p>
      <w:pPr>
        <w:rPr>
          <w:rFonts w:eastAsia="方正小标宋简体"/>
          <w:sz w:val="36"/>
          <w:szCs w:val="36"/>
        </w:rPr>
      </w:pPr>
    </w:p>
    <w:p>
      <w:pPr>
        <w:pStyle w:val="2"/>
        <w:rPr>
          <w:rFonts w:eastAsia="方正小标宋简体"/>
          <w:sz w:val="36"/>
          <w:szCs w:val="36"/>
        </w:rPr>
      </w:pPr>
    </w:p>
    <w:p/>
    <w:p>
      <w:pPr>
        <w:widowControl/>
        <w:spacing w:line="600" w:lineRule="exact"/>
        <w:jc w:val="center"/>
        <w:rPr>
          <w:rFonts w:eastAsia="方正小标宋简体"/>
          <w:sz w:val="36"/>
          <w:szCs w:val="36"/>
        </w:rPr>
      </w:pPr>
    </w:p>
    <w:p>
      <w:pPr>
        <w:widowControl/>
        <w:spacing w:line="600" w:lineRule="exact"/>
        <w:jc w:val="center"/>
        <w:rPr>
          <w:rFonts w:eastAsia="方正小标宋简体"/>
          <w:sz w:val="36"/>
          <w:szCs w:val="36"/>
        </w:rPr>
      </w:pPr>
    </w:p>
    <w:p>
      <w:pPr>
        <w:widowControl/>
        <w:spacing w:line="600" w:lineRule="exact"/>
        <w:jc w:val="center"/>
        <w:rPr>
          <w:rFonts w:eastAsia="方正小标宋简体"/>
          <w:sz w:val="36"/>
          <w:szCs w:val="36"/>
        </w:rPr>
      </w:pPr>
    </w:p>
    <w:p>
      <w:pPr>
        <w:widowControl/>
        <w:spacing w:line="600" w:lineRule="exact"/>
        <w:jc w:val="center"/>
        <w:rPr>
          <w:rFonts w:eastAsia="方正小标宋简体"/>
          <w:spacing w:val="-6"/>
          <w:sz w:val="36"/>
          <w:szCs w:val="36"/>
        </w:rPr>
      </w:pPr>
      <w:r>
        <w:rPr>
          <w:rFonts w:eastAsia="方正小标宋简体"/>
          <w:sz w:val="36"/>
          <w:szCs w:val="36"/>
        </w:rPr>
        <w:t>市级预算部门</w:t>
      </w:r>
      <w:r>
        <w:rPr>
          <w:rFonts w:eastAsia="方正小标宋简体"/>
          <w:spacing w:val="-6"/>
          <w:sz w:val="36"/>
          <w:szCs w:val="36"/>
        </w:rPr>
        <w:t>绩效自评工作考核评分表</w:t>
      </w:r>
    </w:p>
    <w:tbl>
      <w:tblPr>
        <w:tblStyle w:val="6"/>
        <w:tblW w:w="0" w:type="auto"/>
        <w:jc w:val="center"/>
        <w:tblLayout w:type="fixed"/>
        <w:tblCellMar>
          <w:top w:w="0" w:type="dxa"/>
          <w:left w:w="108" w:type="dxa"/>
          <w:bottom w:w="0" w:type="dxa"/>
          <w:right w:w="108" w:type="dxa"/>
        </w:tblCellMar>
      </w:tblPr>
      <w:tblGrid>
        <w:gridCol w:w="774"/>
        <w:gridCol w:w="1501"/>
        <w:gridCol w:w="6482"/>
        <w:gridCol w:w="753"/>
      </w:tblGrid>
      <w:tr>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w:t>
            </w:r>
          </w:p>
        </w:tc>
      </w:tr>
      <w:tr>
        <w:tblPrEx>
          <w:tblCellMar>
            <w:top w:w="0" w:type="dxa"/>
            <w:left w:w="108" w:type="dxa"/>
            <w:bottom w:w="0" w:type="dxa"/>
            <w:right w:w="108" w:type="dxa"/>
          </w:tblCellMar>
        </w:tblPrEx>
        <w:trPr>
          <w:trHeight w:val="136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Cs w:val="21"/>
              </w:rPr>
            </w:pPr>
            <w:r>
              <w:rPr>
                <w:rFonts w:eastAsia="仿宋_GB2312"/>
                <w:szCs w:val="21"/>
              </w:rPr>
              <w:t>布置工作</w:t>
            </w:r>
          </w:p>
          <w:p>
            <w:pPr>
              <w:spacing w:line="300" w:lineRule="exact"/>
              <w:jc w:val="center"/>
              <w:rPr>
                <w:rFonts w:eastAsia="仿宋_GB2312"/>
                <w:szCs w:val="21"/>
              </w:rPr>
            </w:pPr>
          </w:p>
          <w:p>
            <w:pPr>
              <w:spacing w:line="300" w:lineRule="exact"/>
              <w:jc w:val="left"/>
              <w:rPr>
                <w:rFonts w:eastAsia="仿宋_GB2312"/>
                <w:szCs w:val="21"/>
              </w:rPr>
            </w:pPr>
            <w:r>
              <w:rPr>
                <w:rFonts w:eastAsia="仿宋_GB2312"/>
                <w:szCs w:val="21"/>
              </w:rPr>
              <w:t>10分</w:t>
            </w:r>
          </w:p>
        </w:tc>
        <w:tc>
          <w:tcPr>
            <w:tcW w:w="1501" w:type="dxa"/>
            <w:tcBorders>
              <w:top w:val="single" w:color="auto" w:sz="4" w:space="0"/>
              <w:left w:val="nil"/>
              <w:bottom w:val="nil"/>
              <w:right w:val="single" w:color="auto" w:sz="4" w:space="0"/>
            </w:tcBorders>
            <w:noWrap w:val="0"/>
            <w:vAlign w:val="center"/>
          </w:tcPr>
          <w:p>
            <w:pPr>
              <w:spacing w:line="240" w:lineRule="exact"/>
              <w:jc w:val="center"/>
              <w:rPr>
                <w:rFonts w:eastAsia="仿宋_GB2312"/>
                <w:szCs w:val="21"/>
              </w:rPr>
            </w:pPr>
            <w:r>
              <w:rPr>
                <w:rFonts w:eastAsia="仿宋_GB2312"/>
                <w:szCs w:val="21"/>
              </w:rPr>
              <w:t>自评通知</w:t>
            </w:r>
          </w:p>
          <w:p>
            <w:pPr>
              <w:spacing w:line="240" w:lineRule="exact"/>
              <w:jc w:val="center"/>
              <w:rPr>
                <w:rFonts w:eastAsia="仿宋_GB2312"/>
                <w:szCs w:val="21"/>
              </w:rPr>
            </w:pPr>
            <w:r>
              <w:rPr>
                <w:rFonts w:eastAsia="仿宋_GB2312"/>
                <w:szCs w:val="21"/>
              </w:rPr>
              <w:t>（8分）</w:t>
            </w:r>
          </w:p>
        </w:tc>
        <w:tc>
          <w:tcPr>
            <w:tcW w:w="648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240" w:lineRule="exact"/>
              <w:rPr>
                <w:rFonts w:eastAsia="仿宋_GB2312"/>
                <w:szCs w:val="21"/>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rPr>
                <w:rFonts w:hint="eastAsia" w:eastAsia="仿宋_GB2312"/>
                <w:szCs w:val="21"/>
                <w:lang w:val="en-US" w:eastAsia="zh-CN"/>
              </w:rPr>
            </w:pPr>
            <w:r>
              <w:rPr>
                <w:rFonts w:eastAsia="仿宋_GB2312"/>
                <w:szCs w:val="21"/>
              </w:rPr>
              <w:t>　</w:t>
            </w:r>
            <w:r>
              <w:rPr>
                <w:rFonts w:hint="eastAsia" w:eastAsia="仿宋_GB2312"/>
                <w:szCs w:val="21"/>
                <w:lang w:val="en-US" w:eastAsia="zh-CN"/>
              </w:rPr>
              <w:t>8</w:t>
            </w:r>
          </w:p>
        </w:tc>
      </w:tr>
      <w:tr>
        <w:tblPrEx>
          <w:tblCellMar>
            <w:top w:w="0" w:type="dxa"/>
            <w:left w:w="108" w:type="dxa"/>
            <w:bottom w:w="0" w:type="dxa"/>
            <w:right w:w="108" w:type="dxa"/>
          </w:tblCellMar>
        </w:tblPrEx>
        <w:trPr>
          <w:trHeight w:val="55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工作小组</w:t>
            </w:r>
          </w:p>
          <w:p>
            <w:pPr>
              <w:spacing w:line="240" w:lineRule="exact"/>
              <w:jc w:val="center"/>
              <w:rPr>
                <w:rFonts w:eastAsia="仿宋_GB2312"/>
                <w:szCs w:val="21"/>
              </w:rPr>
            </w:pPr>
            <w:r>
              <w:rPr>
                <w:rFonts w:eastAsia="仿宋_GB2312"/>
                <w:szCs w:val="21"/>
              </w:rPr>
              <w:t>（2分）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rPr>
                <w:rFonts w:eastAsia="仿宋_GB2312"/>
                <w:szCs w:val="21"/>
              </w:rPr>
            </w:pPr>
            <w:r>
              <w:rPr>
                <w:rFonts w:eastAsia="仿宋_GB2312"/>
                <w:szCs w:val="21"/>
              </w:rPr>
              <w:t>成立绩效自评工作小组的得2分，否则不得分。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2</w:t>
            </w:r>
          </w:p>
        </w:tc>
      </w:tr>
      <w:tr>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Cs w:val="21"/>
              </w:rPr>
            </w:pPr>
            <w:r>
              <w:rPr>
                <w:rFonts w:eastAsia="仿宋_GB2312"/>
                <w:szCs w:val="21"/>
              </w:rPr>
              <w:t>实施评价</w:t>
            </w:r>
          </w:p>
          <w:p>
            <w:pPr>
              <w:spacing w:line="320" w:lineRule="exact"/>
              <w:jc w:val="center"/>
              <w:rPr>
                <w:rFonts w:eastAsia="仿宋_GB2312"/>
                <w:szCs w:val="21"/>
              </w:rPr>
            </w:pPr>
          </w:p>
          <w:p>
            <w:pPr>
              <w:spacing w:line="320" w:lineRule="exact"/>
              <w:jc w:val="center"/>
              <w:rPr>
                <w:rFonts w:eastAsia="仿宋_GB2312"/>
                <w:szCs w:val="21"/>
              </w:rPr>
            </w:pPr>
            <w:r>
              <w:rPr>
                <w:rFonts w:eastAsia="仿宋_GB2312"/>
                <w:szCs w:val="21"/>
              </w:rPr>
              <w:t>30分</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单位自查</w:t>
            </w:r>
          </w:p>
          <w:p>
            <w:pPr>
              <w:spacing w:line="240" w:lineRule="exact"/>
              <w:jc w:val="center"/>
              <w:rPr>
                <w:rFonts w:eastAsia="仿宋_GB2312"/>
                <w:szCs w:val="21"/>
              </w:rPr>
            </w:pPr>
            <w:r>
              <w:rPr>
                <w:rFonts w:eastAsia="仿宋_GB2312"/>
                <w:szCs w:val="21"/>
              </w:rPr>
              <w:t>（</w:t>
            </w:r>
            <w:r>
              <w:rPr>
                <w:rFonts w:hint="eastAsia" w:eastAsia="仿宋_GB2312"/>
                <w:szCs w:val="21"/>
                <w:lang w:val="en-US" w:eastAsia="zh-CN"/>
              </w:rPr>
              <w:t>1</w:t>
            </w:r>
            <w:r>
              <w:rPr>
                <w:rFonts w:eastAsia="仿宋_GB2312"/>
                <w:szCs w:val="21"/>
              </w:rPr>
              <w:t>0分）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00" w:firstLineChars="100"/>
              <w:rPr>
                <w:rFonts w:eastAsia="仿宋_GB2312"/>
                <w:szCs w:val="21"/>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rPr>
                <w:rFonts w:hint="default" w:eastAsia="仿宋_GB2312"/>
                <w:szCs w:val="21"/>
                <w:lang w:val="en-US" w:eastAsia="zh-CN"/>
              </w:rPr>
            </w:pPr>
            <w:r>
              <w:rPr>
                <w:rFonts w:eastAsia="仿宋_GB2312"/>
                <w:szCs w:val="21"/>
              </w:rPr>
              <w:t>　</w:t>
            </w:r>
            <w:r>
              <w:rPr>
                <w:rFonts w:hint="eastAsia" w:eastAsia="仿宋_GB2312"/>
                <w:szCs w:val="21"/>
                <w:lang w:val="en-US" w:eastAsia="zh-CN"/>
              </w:rPr>
              <w:t>10</w:t>
            </w:r>
          </w:p>
        </w:tc>
      </w:tr>
      <w:tr>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Cs w:val="21"/>
              </w:rPr>
            </w:pPr>
          </w:p>
        </w:tc>
        <w:tc>
          <w:tcPr>
            <w:tcW w:w="1501"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提交报告</w:t>
            </w:r>
          </w:p>
          <w:p>
            <w:pPr>
              <w:spacing w:line="240" w:lineRule="exact"/>
              <w:jc w:val="center"/>
              <w:rPr>
                <w:rFonts w:eastAsia="仿宋_GB2312"/>
                <w:szCs w:val="21"/>
              </w:rPr>
            </w:pPr>
            <w:r>
              <w:rPr>
                <w:rFonts w:eastAsia="仿宋_GB2312"/>
                <w:szCs w:val="21"/>
              </w:rPr>
              <w:t>（10分）</w:t>
            </w:r>
          </w:p>
        </w:tc>
        <w:tc>
          <w:tcPr>
            <w:tcW w:w="6482" w:type="dxa"/>
            <w:tcBorders>
              <w:top w:val="nil"/>
              <w:left w:val="nil"/>
              <w:bottom w:val="single" w:color="auto" w:sz="4" w:space="0"/>
              <w:right w:val="single" w:color="auto" w:sz="4" w:space="0"/>
            </w:tcBorders>
            <w:noWrap w:val="0"/>
            <w:vAlign w:val="center"/>
          </w:tcPr>
          <w:p>
            <w:pPr>
              <w:spacing w:line="240" w:lineRule="exact"/>
              <w:ind w:firstLine="210" w:firstLineChars="100"/>
              <w:rPr>
                <w:rFonts w:eastAsia="仿宋_GB2312"/>
                <w:szCs w:val="21"/>
              </w:rPr>
            </w:pPr>
            <w:r>
              <w:rPr>
                <w:rFonts w:eastAsia="仿宋_GB2312"/>
                <w:szCs w:val="21"/>
              </w:rPr>
              <w:t>按时向市财政局报送报告的得10分；每推迟一天报送报告的扣1分，最多扣10分。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10</w:t>
            </w:r>
          </w:p>
        </w:tc>
      </w:tr>
      <w:tr>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自评报告</w:t>
            </w:r>
          </w:p>
          <w:p>
            <w:pPr>
              <w:spacing w:line="240" w:lineRule="exact"/>
              <w:jc w:val="center"/>
              <w:rPr>
                <w:rFonts w:eastAsia="仿宋_GB2312"/>
                <w:szCs w:val="21"/>
              </w:rPr>
            </w:pPr>
          </w:p>
          <w:p>
            <w:pPr>
              <w:spacing w:line="240" w:lineRule="exact"/>
              <w:jc w:val="center"/>
              <w:rPr>
                <w:rFonts w:eastAsia="仿宋_GB2312"/>
                <w:szCs w:val="21"/>
              </w:rPr>
            </w:pPr>
            <w:r>
              <w:rPr>
                <w:rFonts w:hint="eastAsia" w:eastAsia="仿宋_GB2312"/>
                <w:szCs w:val="21"/>
                <w:lang w:val="en-US" w:eastAsia="zh-CN"/>
              </w:rPr>
              <w:t>7</w:t>
            </w:r>
            <w:r>
              <w:rPr>
                <w:rFonts w:eastAsia="仿宋_GB2312"/>
                <w:szCs w:val="21"/>
              </w:rPr>
              <w:t>0分</w:t>
            </w:r>
          </w:p>
        </w:tc>
        <w:tc>
          <w:tcPr>
            <w:tcW w:w="15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240" w:lineRule="exact"/>
              <w:jc w:val="center"/>
              <w:rPr>
                <w:rFonts w:eastAsia="仿宋_GB2312"/>
                <w:szCs w:val="21"/>
              </w:rPr>
            </w:pPr>
            <w:r>
              <w:rPr>
                <w:rFonts w:hint="default" w:ascii="Times New Roman" w:hAnsi="Times New Roman" w:eastAsia="仿宋_GB2312" w:cs="Times New Roman"/>
                <w:sz w:val="20"/>
                <w:szCs w:val="20"/>
                <w:highlight w:val="none"/>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exact"/>
              <w:rPr>
                <w:rFonts w:eastAsia="仿宋_GB2312"/>
                <w:szCs w:val="21"/>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lang w:val="en-US" w:eastAsia="zh-CN"/>
              </w:rPr>
              <w:t>15</w:t>
            </w:r>
            <w:r>
              <w:rPr>
                <w:rFonts w:eastAsia="仿宋_GB2312"/>
                <w:szCs w:val="21"/>
              </w:rPr>
              <w:t>　</w:t>
            </w:r>
          </w:p>
        </w:tc>
      </w:tr>
      <w:tr>
        <w:tblPrEx>
          <w:tblCellMar>
            <w:top w:w="0" w:type="dxa"/>
            <w:left w:w="108" w:type="dxa"/>
            <w:bottom w:w="0" w:type="dxa"/>
            <w:right w:w="108" w:type="dxa"/>
          </w:tblCellMar>
        </w:tblPrEx>
        <w:trPr>
          <w:trHeight w:val="2308"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Cs w:val="21"/>
              </w:rPr>
            </w:pPr>
          </w:p>
        </w:tc>
        <w:tc>
          <w:tcPr>
            <w:tcW w:w="1501" w:type="dxa"/>
            <w:tcBorders>
              <w:top w:val="single" w:color="auto" w:sz="4" w:space="0"/>
              <w:left w:val="nil"/>
              <w:bottom w:val="nil"/>
              <w:right w:val="single" w:color="auto" w:sz="4" w:space="0"/>
            </w:tcBorders>
            <w:noWrap w:val="0"/>
            <w:vAlign w:val="center"/>
          </w:tcPr>
          <w:p>
            <w:pPr>
              <w:spacing w:line="240" w:lineRule="exact"/>
              <w:jc w:val="center"/>
              <w:rPr>
                <w:rFonts w:eastAsia="仿宋_GB2312"/>
                <w:szCs w:val="21"/>
              </w:rPr>
            </w:pPr>
            <w:r>
              <w:rPr>
                <w:rFonts w:eastAsia="仿宋_GB2312"/>
                <w:szCs w:val="21"/>
              </w:rPr>
              <w:t>绩效自评表</w:t>
            </w:r>
          </w:p>
          <w:p>
            <w:pPr>
              <w:spacing w:line="240" w:lineRule="exact"/>
              <w:jc w:val="center"/>
              <w:rPr>
                <w:rFonts w:eastAsia="仿宋_GB2312"/>
                <w:szCs w:val="21"/>
              </w:rPr>
            </w:pPr>
            <w:r>
              <w:rPr>
                <w:rFonts w:eastAsia="仿宋_GB2312"/>
                <w:szCs w:val="21"/>
              </w:rPr>
              <w:t>（</w:t>
            </w:r>
            <w:r>
              <w:rPr>
                <w:rFonts w:hint="eastAsia" w:eastAsia="仿宋_GB2312"/>
                <w:szCs w:val="21"/>
                <w:lang w:val="en-US" w:eastAsia="zh-CN"/>
              </w:rPr>
              <w:t>20</w:t>
            </w:r>
            <w:r>
              <w:rPr>
                <w:rFonts w:eastAsia="仿宋_GB2312"/>
                <w:szCs w:val="21"/>
              </w:rPr>
              <w:t>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exact"/>
              <w:ind w:firstLine="200" w:firstLineChars="100"/>
              <w:rPr>
                <w:rFonts w:eastAsia="仿宋_GB2312"/>
                <w:szCs w:val="21"/>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lang w:val="en-US" w:eastAsia="zh-CN"/>
              </w:rPr>
              <w:t>20</w:t>
            </w:r>
            <w:r>
              <w:rPr>
                <w:rFonts w:eastAsia="仿宋_GB2312"/>
                <w:szCs w:val="21"/>
              </w:rPr>
              <w:t>　</w:t>
            </w:r>
          </w:p>
        </w:tc>
      </w:tr>
      <w:tr>
        <w:tblPrEx>
          <w:tblCellMar>
            <w:top w:w="0" w:type="dxa"/>
            <w:left w:w="108" w:type="dxa"/>
            <w:bottom w:w="0" w:type="dxa"/>
            <w:right w:w="108" w:type="dxa"/>
          </w:tblCellMar>
        </w:tblPrEx>
        <w:trPr>
          <w:trHeight w:val="1056"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240" w:lineRule="exact"/>
              <w:jc w:val="center"/>
              <w:rPr>
                <w:rFonts w:eastAsia="仿宋_GB2312"/>
                <w:szCs w:val="21"/>
              </w:rPr>
            </w:pPr>
            <w:r>
              <w:rPr>
                <w:rFonts w:hint="default" w:ascii="Times New Roman" w:hAnsi="Times New Roman" w:eastAsia="仿宋_GB2312" w:cs="Times New Roman"/>
                <w:sz w:val="20"/>
                <w:szCs w:val="20"/>
                <w:highlight w:val="none"/>
              </w:rPr>
              <w:t>（20分）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00" w:firstLineChars="100"/>
              <w:rPr>
                <w:rFonts w:eastAsia="仿宋_GB2312"/>
                <w:szCs w:val="21"/>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lang w:val="en-US" w:eastAsia="zh-CN"/>
              </w:rPr>
              <w:t>20</w:t>
            </w:r>
            <w:r>
              <w:rPr>
                <w:rFonts w:eastAsia="仿宋_GB2312"/>
                <w:szCs w:val="21"/>
              </w:rPr>
              <w:t>　</w:t>
            </w:r>
          </w:p>
        </w:tc>
      </w:tr>
      <w:tr>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240" w:lineRule="exact"/>
              <w:jc w:val="center"/>
              <w:rPr>
                <w:rFonts w:eastAsia="仿宋_GB2312"/>
                <w:szCs w:val="21"/>
              </w:rPr>
            </w:pPr>
            <w:r>
              <w:rPr>
                <w:rFonts w:hint="default" w:ascii="Times New Roman" w:hAnsi="Times New Roman" w:eastAsia="仿宋_GB2312" w:cs="Times New Roman"/>
                <w:sz w:val="20"/>
                <w:szCs w:val="20"/>
                <w:highlight w:val="none"/>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rPr>
                <w:rFonts w:eastAsia="仿宋_GB2312"/>
                <w:szCs w:val="21"/>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lang w:val="en-US" w:eastAsia="zh-CN"/>
              </w:rPr>
              <w:t>13</w:t>
            </w:r>
            <w:r>
              <w:rPr>
                <w:rFonts w:eastAsia="仿宋_GB2312"/>
                <w:szCs w:val="21"/>
              </w:rPr>
              <w:t>　</w:t>
            </w:r>
          </w:p>
        </w:tc>
      </w:tr>
      <w:tr>
        <w:tblPrEx>
          <w:tblCellMar>
            <w:top w:w="0" w:type="dxa"/>
            <w:left w:w="108" w:type="dxa"/>
            <w:bottom w:w="0" w:type="dxa"/>
            <w:right w:w="108" w:type="dxa"/>
          </w:tblCellMar>
        </w:tblPrEx>
        <w:trPr>
          <w:trHeight w:val="42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eastAsia="仿宋_GB2312"/>
                <w:szCs w:val="21"/>
                <w:lang w:val="en-US" w:eastAsia="zh-CN"/>
              </w:rPr>
            </w:pPr>
            <w:r>
              <w:rPr>
                <w:rFonts w:eastAsia="仿宋_GB2312"/>
                <w:szCs w:val="21"/>
              </w:rPr>
              <w:t>　</w:t>
            </w:r>
            <w:r>
              <w:rPr>
                <w:rFonts w:hint="eastAsia" w:eastAsia="仿宋_GB2312"/>
                <w:szCs w:val="21"/>
                <w:lang w:val="en-US" w:eastAsia="zh-CN"/>
              </w:rPr>
              <w:t>98</w:t>
            </w:r>
          </w:p>
        </w:tc>
      </w:tr>
    </w:tbl>
    <w:p>
      <w:pPr>
        <w:spacing w:line="200" w:lineRule="exact"/>
        <w:jc w:val="both"/>
        <w:rPr>
          <w:rFonts w:hint="eastAsia" w:eastAsia="仿宋_GB2312"/>
          <w:sz w:val="32"/>
        </w:rPr>
      </w:pPr>
    </w:p>
    <w:p>
      <w:pPr>
        <w:spacing w:line="200" w:lineRule="exact"/>
        <w:jc w:val="both"/>
        <w:rPr>
          <w:rFonts w:hint="eastAsia" w:eastAsia="仿宋_GB2312"/>
          <w:sz w:val="32"/>
        </w:rPr>
      </w:pPr>
    </w:p>
    <w:sectPr>
      <w:pgSz w:w="12240" w:h="15840"/>
      <w:pgMar w:top="1043" w:right="1576" w:bottom="1043" w:left="1576"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4852B"/>
    <w:multiLevelType w:val="singleLevel"/>
    <w:tmpl w:val="D3A4852B"/>
    <w:lvl w:ilvl="0" w:tentative="0">
      <w:start w:val="3"/>
      <w:numFmt w:val="chineseCounting"/>
      <w:suff w:val="nothing"/>
      <w:lvlText w:val="%1、"/>
      <w:lvlJc w:val="left"/>
      <w:rPr>
        <w:rFonts w:hint="eastAsia"/>
      </w:rPr>
    </w:lvl>
  </w:abstractNum>
  <w:abstractNum w:abstractNumId="1">
    <w:nsid w:val="6A12FEB9"/>
    <w:multiLevelType w:val="singleLevel"/>
    <w:tmpl w:val="6A12FE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YjQ4MTdjZWFjNWUzMjExNTI1ZGEyODRkOGU1NGMifQ=="/>
  </w:docVars>
  <w:rsids>
    <w:rsidRoot w:val="00172A27"/>
    <w:rsid w:val="003D2C01"/>
    <w:rsid w:val="016D1D26"/>
    <w:rsid w:val="01E66FA5"/>
    <w:rsid w:val="03EC461B"/>
    <w:rsid w:val="04842175"/>
    <w:rsid w:val="08430582"/>
    <w:rsid w:val="0C354677"/>
    <w:rsid w:val="0D965E01"/>
    <w:rsid w:val="0DB25F8E"/>
    <w:rsid w:val="11064F20"/>
    <w:rsid w:val="149C1746"/>
    <w:rsid w:val="1B0921C3"/>
    <w:rsid w:val="1C552E27"/>
    <w:rsid w:val="1E931076"/>
    <w:rsid w:val="217575A6"/>
    <w:rsid w:val="21C5052E"/>
    <w:rsid w:val="227F3DEB"/>
    <w:rsid w:val="266A6B60"/>
    <w:rsid w:val="2A5C1303"/>
    <w:rsid w:val="2AD73080"/>
    <w:rsid w:val="2CF0513A"/>
    <w:rsid w:val="2F966F86"/>
    <w:rsid w:val="31073627"/>
    <w:rsid w:val="317F2EC4"/>
    <w:rsid w:val="32986D12"/>
    <w:rsid w:val="33D101EF"/>
    <w:rsid w:val="37585548"/>
    <w:rsid w:val="38073014"/>
    <w:rsid w:val="39C762B0"/>
    <w:rsid w:val="3BA11C48"/>
    <w:rsid w:val="44496945"/>
    <w:rsid w:val="45570BED"/>
    <w:rsid w:val="468C7B64"/>
    <w:rsid w:val="46C027C2"/>
    <w:rsid w:val="470345E3"/>
    <w:rsid w:val="47176362"/>
    <w:rsid w:val="48C90054"/>
    <w:rsid w:val="4A220ECD"/>
    <w:rsid w:val="4AE65F92"/>
    <w:rsid w:val="4B624C17"/>
    <w:rsid w:val="4C0D2C73"/>
    <w:rsid w:val="4C227959"/>
    <w:rsid w:val="4E261BF4"/>
    <w:rsid w:val="4E612ADD"/>
    <w:rsid w:val="4FEF49C7"/>
    <w:rsid w:val="50F55521"/>
    <w:rsid w:val="5488491F"/>
    <w:rsid w:val="54C067AF"/>
    <w:rsid w:val="556709D9"/>
    <w:rsid w:val="582B5103"/>
    <w:rsid w:val="588C69A8"/>
    <w:rsid w:val="5B8C7BB9"/>
    <w:rsid w:val="5BFB631F"/>
    <w:rsid w:val="5C0752B4"/>
    <w:rsid w:val="5EC62CB7"/>
    <w:rsid w:val="64721148"/>
    <w:rsid w:val="64F16511"/>
    <w:rsid w:val="652F1D8E"/>
    <w:rsid w:val="674627FD"/>
    <w:rsid w:val="675406B2"/>
    <w:rsid w:val="681D5166"/>
    <w:rsid w:val="68AB4C28"/>
    <w:rsid w:val="6ECA4341"/>
    <w:rsid w:val="7016644C"/>
    <w:rsid w:val="744474F5"/>
    <w:rsid w:val="754F4F6A"/>
    <w:rsid w:val="764D731F"/>
    <w:rsid w:val="76863B17"/>
    <w:rsid w:val="780D736A"/>
    <w:rsid w:val="7C0641F8"/>
    <w:rsid w:val="7D6D1B7C"/>
    <w:rsid w:val="EAFE9C0D"/>
    <w:rsid w:val="FDBEC435"/>
    <w:rsid w:val="FF77F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4">
    <w:name w:val="footer"/>
    <w:basedOn w:val="1"/>
    <w:unhideWhenUsed/>
    <w:qFormat/>
    <w:uiPriority w:val="99"/>
    <w:pPr>
      <w:tabs>
        <w:tab w:val="center" w:pos="4153"/>
        <w:tab w:val="right" w:pos="8306"/>
      </w:tabs>
      <w:snapToGrid w:val="0"/>
      <w:spacing w:beforeLines="0" w:afterLines="0"/>
      <w:jc w:val="left"/>
    </w:pPr>
    <w:rPr>
      <w:rFonts w:hint="default"/>
      <w:kern w:val="0"/>
      <w:sz w:val="18"/>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4474</Words>
  <Characters>4652</Characters>
  <Lines>0</Lines>
  <Paragraphs>0</Paragraphs>
  <TotalTime>71</TotalTime>
  <ScaleCrop>false</ScaleCrop>
  <LinksUpToDate>false</LinksUpToDate>
  <CharactersWithSpaces>4680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2023-06-26T19:28:00Z</dcterms:created>
  <dc:creator>J</dc:creator>
  <cp:lastModifiedBy>xjkp</cp:lastModifiedBy>
  <dcterms:modified xsi:type="dcterms:W3CDTF">2024-11-25T15:10:57Z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EFB4D8C0916A45068893698417FDD480_13</vt:lpwstr>
  </property>
</Properties>
</file>