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10"/>
        <w:jc w:val="center"/>
        <w:rPr>
          <w:rFonts w:hint="eastAsia" w:ascii="黑体" w:hAnsi="黑体" w:eastAsia="黑体"/>
          <w:sz w:val="72"/>
          <w:szCs w:val="18"/>
        </w:rPr>
      </w:pPr>
      <w:bookmarkStart w:id="0" w:name="_Title#3910760528"/>
      <w:r>
        <w:rPr>
          <w:rFonts w:hint="eastAsia" w:ascii="黑体" w:hAnsi="黑体" w:eastAsia="黑体"/>
          <w:sz w:val="72"/>
          <w:szCs w:val="18"/>
        </w:rPr>
        <w:t>非税收入</w:t>
      </w:r>
      <w:r>
        <w:rPr>
          <w:rFonts w:hint="eastAsia" w:ascii="黑体" w:hAnsi="黑体" w:eastAsia="黑体"/>
          <w:sz w:val="72"/>
          <w:szCs w:val="18"/>
          <w:lang w:val="en-US" w:eastAsia="zh-CN"/>
        </w:rPr>
        <w:t>前端</w:t>
      </w:r>
      <w:r>
        <w:rPr>
          <w:rFonts w:hint="eastAsia" w:ascii="黑体" w:hAnsi="黑体" w:eastAsia="黑体"/>
          <w:sz w:val="72"/>
          <w:szCs w:val="18"/>
        </w:rPr>
        <w:t>系统</w:t>
      </w:r>
      <w:bookmarkEnd w:id="0"/>
    </w:p>
    <w:p>
      <w:pPr>
        <w:pStyle w:val="10"/>
        <w:jc w:val="center"/>
        <w:rPr>
          <w:rFonts w:hint="eastAsia" w:ascii="黑体" w:hAnsi="黑体" w:eastAsia="黑体"/>
          <w:sz w:val="72"/>
          <w:szCs w:val="18"/>
          <w:lang w:val="en-US" w:eastAsia="zh-CN"/>
        </w:rPr>
      </w:pPr>
      <w:r>
        <w:rPr>
          <w:rFonts w:hint="eastAsia" w:ascii="黑体" w:hAnsi="黑体" w:eastAsia="黑体"/>
          <w:sz w:val="72"/>
          <w:szCs w:val="18"/>
          <w:lang w:val="en-US" w:eastAsia="zh-CN"/>
        </w:rPr>
        <w:t>单位端操作手册</w:t>
      </w:r>
    </w:p>
    <w:p>
      <w:pPr>
        <w:pStyle w:val="10"/>
        <w:jc w:val="center"/>
        <w:rPr>
          <w:rFonts w:hint="eastAsia" w:ascii="黑体" w:hAnsi="黑体" w:eastAsia="黑体"/>
          <w:sz w:val="72"/>
          <w:szCs w:val="18"/>
          <w:lang w:val="en-US" w:eastAsia="zh-CN"/>
        </w:rPr>
      </w:pPr>
    </w:p>
    <w:p>
      <w:pPr>
        <w:jc w:val="center"/>
        <w:rPr>
          <w:rFonts w:hint="default"/>
          <w:lang w:val="en-US" w:eastAsia="zh-CN"/>
        </w:rPr>
      </w:pPr>
    </w:p>
    <w:p>
      <w:pPr>
        <w:pStyle w:val="10"/>
        <w:jc w:val="center"/>
        <w:rPr>
          <w:rFonts w:hint="eastAsia" w:ascii="黑体" w:hAnsi="黑体" w:eastAsia="黑体"/>
          <w:sz w:val="72"/>
          <w:szCs w:val="18"/>
          <w:lang w:val="en-US" w:eastAsia="zh-CN"/>
        </w:rPr>
      </w:pPr>
    </w:p>
    <w:p>
      <w:pPr>
        <w:pStyle w:val="10"/>
        <w:jc w:val="center"/>
        <w:rPr>
          <w:rFonts w:hint="default" w:ascii="黑体" w:hAnsi="黑体" w:eastAsia="黑体"/>
          <w:sz w:val="72"/>
          <w:szCs w:val="18"/>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10"/>
        <w:jc w:val="center"/>
        <w:rPr>
          <w:rFonts w:hint="eastAsia"/>
          <w:sz w:val="36"/>
          <w:szCs w:val="36"/>
          <w:lang w:val="en-US" w:eastAsia="zh-CN"/>
        </w:rPr>
      </w:pPr>
      <w:r>
        <w:rPr>
          <w:rFonts w:hint="eastAsia"/>
          <w:sz w:val="36"/>
          <w:szCs w:val="36"/>
          <w:lang w:val="en-US" w:eastAsia="zh-CN"/>
        </w:rPr>
        <w:t xml:space="preserve">岳阳市财政事务中心 </w:t>
      </w:r>
    </w:p>
    <w:p>
      <w:pPr>
        <w:pStyle w:val="10"/>
        <w:jc w:val="center"/>
        <w:rPr>
          <w:rFonts w:hint="default" w:ascii="黑体" w:hAnsi="黑体" w:eastAsia="黑体"/>
          <w:sz w:val="36"/>
          <w:szCs w:val="36"/>
          <w:lang w:val="en-US" w:eastAsia="zh-CN"/>
        </w:rPr>
      </w:pPr>
      <w:r>
        <w:rPr>
          <w:rFonts w:hint="eastAsia"/>
          <w:sz w:val="36"/>
          <w:szCs w:val="36"/>
          <w:lang w:val="en-US" w:eastAsia="zh-CN"/>
        </w:rPr>
        <w:t>2023年5月</w:t>
      </w:r>
    </w:p>
    <w:p>
      <w:pPr>
        <w:jc w:val="center"/>
        <w:rPr>
          <w:rFonts w:hint="eastAsia"/>
          <w:lang w:val="en-US" w:eastAsia="zh-CN"/>
        </w:rPr>
      </w:pPr>
    </w:p>
    <w:p>
      <w:pPr>
        <w:rPr>
          <w:rFonts w:hint="eastAsia"/>
          <w:lang w:val="en-US" w:eastAsia="zh-CN"/>
        </w:rPr>
      </w:pPr>
    </w:p>
    <w:p>
      <w:pPr>
        <w:rPr>
          <w:rFonts w:hint="eastAsia"/>
          <w:lang w:val="en-US" w:eastAsia="zh-CN"/>
        </w:rPr>
      </w:pPr>
    </w:p>
    <w:p>
      <w:pPr>
        <w:pStyle w:val="2"/>
        <w:bidi w:val="0"/>
        <w:rPr>
          <w:rFonts w:hint="default"/>
          <w:lang w:val="en-US" w:eastAsia="zh-CN"/>
        </w:rPr>
      </w:pPr>
      <w:bookmarkStart w:id="1" w:name="_Toc16111"/>
      <w:r>
        <w:rPr>
          <w:rFonts w:hint="eastAsia"/>
          <w:lang w:val="en-US" w:eastAsia="zh-CN"/>
        </w:rPr>
        <w:t>功能说明</w:t>
      </w:r>
      <w:bookmarkEnd w:id="1"/>
    </w:p>
    <w:p>
      <w:pPr>
        <w:rPr>
          <w:rFonts w:hint="eastAsia" w:ascii="仿宋" w:hAnsi="仿宋" w:eastAsia="仿宋" w:cs="仿宋"/>
          <w:sz w:val="28"/>
          <w:szCs w:val="28"/>
        </w:rPr>
      </w:pPr>
      <w:r>
        <w:rPr>
          <w:rFonts w:hint="eastAsia" w:ascii="仿宋" w:hAnsi="仿宋" w:eastAsia="仿宋" w:cs="仿宋"/>
          <w:b/>
          <w:bCs/>
          <w:sz w:val="28"/>
          <w:szCs w:val="28"/>
        </w:rPr>
        <w:t>单位</w:t>
      </w:r>
      <w:r>
        <w:rPr>
          <w:rFonts w:hint="eastAsia" w:ascii="仿宋" w:hAnsi="仿宋" w:cs="仿宋"/>
          <w:b/>
          <w:bCs/>
          <w:sz w:val="28"/>
          <w:szCs w:val="28"/>
          <w:lang w:val="en-US" w:eastAsia="zh-CN"/>
        </w:rPr>
        <w:t>端执收单位用户，</w:t>
      </w:r>
      <w:r>
        <w:rPr>
          <w:rFonts w:hint="eastAsia" w:ascii="仿宋" w:hAnsi="仿宋" w:eastAsia="仿宋" w:cs="仿宋"/>
          <w:sz w:val="28"/>
          <w:szCs w:val="28"/>
        </w:rPr>
        <w:t>包括单位</w:t>
      </w:r>
      <w:r>
        <w:rPr>
          <w:rFonts w:hint="eastAsia" w:ascii="仿宋" w:hAnsi="仿宋" w:cs="仿宋"/>
          <w:sz w:val="28"/>
          <w:szCs w:val="28"/>
          <w:lang w:val="en-US" w:eastAsia="zh-CN"/>
        </w:rPr>
        <w:t>基础数据（票据、收缴方式、项目、账户）查询、票据申领（年度用票、备用票）、电子票据开具、预览一般缴款书</w:t>
      </w:r>
      <w:r>
        <w:rPr>
          <w:rFonts w:hint="eastAsia" w:ascii="仿宋" w:hAnsi="仿宋" w:eastAsia="仿宋" w:cs="仿宋"/>
          <w:sz w:val="28"/>
          <w:szCs w:val="28"/>
        </w:rPr>
        <w:t>等业务操作。</w:t>
      </w:r>
    </w:p>
    <w:p>
      <w:pPr>
        <w:pStyle w:val="2"/>
        <w:bidi w:val="0"/>
        <w:rPr>
          <w:rFonts w:hint="default"/>
          <w:lang w:val="en-US" w:eastAsia="zh-CN"/>
        </w:rPr>
      </w:pPr>
      <w:bookmarkStart w:id="2" w:name="_Toc20542"/>
      <w:r>
        <w:rPr>
          <w:rFonts w:hint="eastAsia"/>
          <w:lang w:val="en-US" w:eastAsia="zh-CN"/>
        </w:rPr>
        <w:t>系统登录</w:t>
      </w:r>
      <w:bookmarkEnd w:id="2"/>
    </w:p>
    <w:p>
      <w:pPr>
        <w:pStyle w:val="3"/>
        <w:bidi w:val="0"/>
        <w:rPr>
          <w:rFonts w:hint="default"/>
          <w:lang w:val="en-US" w:eastAsia="zh-CN"/>
        </w:rPr>
      </w:pPr>
      <w:bookmarkStart w:id="3" w:name="_Toc2624"/>
      <w:r>
        <w:rPr>
          <w:rFonts w:hint="eastAsia"/>
          <w:lang w:val="en-US" w:eastAsia="zh-CN"/>
        </w:rPr>
        <w:t>登录</w:t>
      </w:r>
      <w:bookmarkEnd w:id="3"/>
    </w:p>
    <w:p>
      <w:pPr>
        <w:ind w:firstLine="420" w:firstLineChars="0"/>
        <w:rPr>
          <w:rFonts w:hint="eastAsia"/>
          <w:lang w:val="en-US" w:eastAsia="zh-CN"/>
        </w:rPr>
      </w:pPr>
      <w:r>
        <w:rPr>
          <w:rFonts w:hint="eastAsia"/>
          <w:lang w:val="en-US" w:eastAsia="zh-CN"/>
        </w:rPr>
        <w:t>浏览器访问网址：http://222.244.103.73:29500/portal/index.html</w:t>
      </w:r>
    </w:p>
    <w:p>
      <w:pPr>
        <w:ind w:firstLine="420" w:firstLineChars="0"/>
        <w:rPr>
          <w:rFonts w:hint="eastAsia"/>
          <w:lang w:val="en-US" w:eastAsia="zh-CN"/>
        </w:rPr>
      </w:pPr>
      <w:r>
        <w:rPr>
          <w:rFonts w:hint="eastAsia"/>
          <w:lang w:val="en-US" w:eastAsia="zh-CN"/>
        </w:rPr>
        <w:t>进入登录入口：</w:t>
      </w:r>
    </w:p>
    <w:p>
      <w:pPr>
        <w:rPr>
          <w:rFonts w:hint="eastAsia"/>
        </w:rPr>
      </w:pPr>
      <w:r>
        <w:drawing>
          <wp:inline distT="0" distB="0" distL="114300" distR="114300">
            <wp:extent cx="5267325" cy="2374265"/>
            <wp:effectExtent l="0" t="0" r="9525" b="6985"/>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6"/>
                    <a:stretch>
                      <a:fillRect/>
                    </a:stretch>
                  </pic:blipFill>
                  <pic:spPr>
                    <a:xfrm>
                      <a:off x="0" y="0"/>
                      <a:ext cx="5267325" cy="2374265"/>
                    </a:xfrm>
                    <a:prstGeom prst="rect">
                      <a:avLst/>
                    </a:prstGeom>
                    <a:noFill/>
                    <a:ln>
                      <a:noFill/>
                    </a:ln>
                  </pic:spPr>
                </pic:pic>
              </a:graphicData>
            </a:graphic>
          </wp:inline>
        </w:drawing>
      </w:r>
    </w:p>
    <w:p>
      <w:pPr>
        <w:bidi w:val="0"/>
        <w:rPr>
          <w:rFonts w:hint="default" w:eastAsia="仿宋"/>
          <w:lang w:val="en-US" w:eastAsia="zh-CN"/>
        </w:rPr>
      </w:pPr>
      <w:r>
        <w:rPr>
          <w:rFonts w:hint="eastAsia"/>
        </w:rPr>
        <w:t>1）：在1处输入用户名（</w:t>
      </w:r>
      <w:r>
        <w:rPr>
          <w:rFonts w:hint="eastAsia"/>
          <w:lang w:val="en-US" w:eastAsia="zh-CN"/>
        </w:rPr>
        <w:t>命名规则:单位编码+操作员姓名首字母</w:t>
      </w:r>
      <w:r>
        <w:rPr>
          <w:rFonts w:hint="eastAsia"/>
        </w:rPr>
        <w:t>）</w:t>
      </w:r>
    </w:p>
    <w:p>
      <w:pPr>
        <w:bidi w:val="0"/>
        <w:rPr>
          <w:rFonts w:hint="eastAsia"/>
        </w:rPr>
      </w:pPr>
      <w:r>
        <w:rPr>
          <w:rFonts w:hint="eastAsia"/>
        </w:rPr>
        <w:t>2）：在2处输入密码（原始密码：</w:t>
      </w:r>
      <w:r>
        <w:rPr>
          <w:rFonts w:hint="eastAsia"/>
          <w:lang w:val="en-US" w:eastAsia="zh-CN"/>
        </w:rPr>
        <w:t>Hnfs@0630</w:t>
      </w:r>
      <w:r>
        <w:rPr>
          <w:rFonts w:hint="eastAsia"/>
        </w:rPr>
        <w:t>）</w:t>
      </w:r>
    </w:p>
    <w:p>
      <w:pPr>
        <w:bidi w:val="0"/>
        <w:rPr>
          <w:rFonts w:hint="eastAsia"/>
          <w:lang w:val="en-US" w:eastAsia="zh-CN"/>
        </w:rPr>
      </w:pPr>
      <w:r>
        <w:rPr>
          <w:rFonts w:hint="eastAsia"/>
          <w:lang w:val="en-US" w:eastAsia="zh-CN"/>
        </w:rPr>
        <w:t>3</w:t>
      </w:r>
      <w:r>
        <w:rPr>
          <w:rFonts w:hint="eastAsia"/>
        </w:rPr>
        <w:t>）：在</w:t>
      </w:r>
      <w:r>
        <w:rPr>
          <w:rFonts w:hint="eastAsia"/>
          <w:lang w:val="en-US" w:eastAsia="zh-CN"/>
        </w:rPr>
        <w:t>3</w:t>
      </w:r>
      <w:r>
        <w:rPr>
          <w:rFonts w:hint="eastAsia"/>
        </w:rPr>
        <w:t>处</w:t>
      </w:r>
      <w:r>
        <w:rPr>
          <w:rFonts w:hint="eastAsia"/>
          <w:lang w:val="en-US" w:eastAsia="zh-CN"/>
        </w:rPr>
        <w:t>选择所属区划</w:t>
      </w:r>
    </w:p>
    <w:p>
      <w:pPr>
        <w:bidi w:val="0"/>
        <w:rPr>
          <w:rFonts w:hint="default"/>
          <w:lang w:val="en-US" w:eastAsia="zh-CN"/>
        </w:rPr>
      </w:pPr>
      <w:r>
        <w:rPr>
          <w:rFonts w:hint="eastAsia"/>
          <w:lang w:val="en-US" w:eastAsia="zh-CN"/>
        </w:rPr>
        <w:t>4）：在4处输入验证码</w:t>
      </w:r>
    </w:p>
    <w:p>
      <w:pPr>
        <w:bidi w:val="0"/>
        <w:rPr>
          <w:rFonts w:hint="eastAsia"/>
        </w:rPr>
      </w:pPr>
      <w:r>
        <w:rPr>
          <w:rFonts w:hint="eastAsia"/>
        </w:rPr>
        <w:t>登陆信息输入之后，点击登录，即可进入系统。</w:t>
      </w:r>
    </w:p>
    <w:p>
      <w:pPr>
        <w:pStyle w:val="3"/>
        <w:bidi w:val="0"/>
        <w:rPr>
          <w:rFonts w:hint="default"/>
          <w:lang w:val="en-US" w:eastAsia="zh-CN"/>
        </w:rPr>
      </w:pPr>
      <w:bookmarkStart w:id="4" w:name="_Toc12381"/>
      <w:r>
        <w:rPr>
          <w:rFonts w:hint="eastAsia"/>
          <w:lang w:val="en-US" w:eastAsia="zh-CN"/>
        </w:rPr>
        <w:t>修改密码</w:t>
      </w:r>
      <w:bookmarkEnd w:id="4"/>
    </w:p>
    <w:p>
      <w:pPr>
        <w:bidi w:val="0"/>
        <w:rPr>
          <w:rFonts w:hint="default"/>
          <w:lang w:val="en-US" w:eastAsia="zh-CN"/>
        </w:rPr>
      </w:pPr>
      <w:r>
        <w:rPr>
          <w:rFonts w:hint="eastAsia"/>
          <w:lang w:val="en-US" w:eastAsia="zh-CN"/>
        </w:rPr>
        <w:t>用户第一次用默认密码登录系统会提示修改密码</w:t>
      </w:r>
    </w:p>
    <w:p>
      <w:r>
        <w:drawing>
          <wp:inline distT="0" distB="0" distL="114300" distR="114300">
            <wp:extent cx="4572000" cy="2362200"/>
            <wp:effectExtent l="0" t="0" r="0" b="0"/>
            <wp:docPr id="2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true"/>
                    </pic:cNvPicPr>
                  </pic:nvPicPr>
                  <pic:blipFill>
                    <a:blip r:embed="rId7"/>
                    <a:stretch>
                      <a:fillRect/>
                    </a:stretch>
                  </pic:blipFill>
                  <pic:spPr>
                    <a:xfrm>
                      <a:off x="0" y="0"/>
                      <a:ext cx="4572000" cy="2362200"/>
                    </a:xfrm>
                    <a:prstGeom prst="rect">
                      <a:avLst/>
                    </a:prstGeom>
                    <a:noFill/>
                    <a:ln>
                      <a:noFill/>
                    </a:ln>
                  </pic:spPr>
                </pic:pic>
              </a:graphicData>
            </a:graphic>
          </wp:inline>
        </w:drawing>
      </w:r>
    </w:p>
    <w:p>
      <w:pPr>
        <w:bidi w:val="0"/>
      </w:pPr>
      <w:r>
        <w:rPr>
          <w:rFonts w:hint="eastAsia"/>
          <w:lang w:val="en-US" w:eastAsia="zh-CN"/>
        </w:rPr>
        <w:t>或者登录成功后</w:t>
      </w:r>
      <w:r>
        <w:rPr>
          <w:rFonts w:hint="eastAsia"/>
        </w:rPr>
        <w:t>在页面右上方从左到右依次显示单位、当前登录用户、退出按钮</w:t>
      </w:r>
      <w:r>
        <w:rPr>
          <w:rFonts w:hint="eastAsia"/>
          <w:lang w:eastAsia="zh-CN"/>
        </w:rPr>
        <w:t>。</w:t>
      </w:r>
      <w:r>
        <w:rPr>
          <w:rFonts w:hint="eastAsia"/>
          <w:lang w:val="en-US" w:eastAsia="zh-CN"/>
        </w:rPr>
        <w:t>鼠标移入</w:t>
      </w:r>
      <w:r>
        <w:rPr>
          <w:rFonts w:hint="eastAsia"/>
        </w:rPr>
        <w:t>用户名，再点击修改密码，弹出修改界面</w:t>
      </w:r>
    </w:p>
    <w:p>
      <w:r>
        <w:drawing>
          <wp:inline distT="0" distB="0" distL="114300" distR="114300">
            <wp:extent cx="5271770" cy="1205230"/>
            <wp:effectExtent l="0" t="0" r="11430" b="1270"/>
            <wp:docPr id="2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true"/>
                    </pic:cNvPicPr>
                  </pic:nvPicPr>
                  <pic:blipFill>
                    <a:blip r:embed="rId8"/>
                    <a:srcRect b="47028"/>
                    <a:stretch>
                      <a:fillRect/>
                    </a:stretch>
                  </pic:blipFill>
                  <pic:spPr>
                    <a:xfrm>
                      <a:off x="0" y="0"/>
                      <a:ext cx="5271770" cy="1205230"/>
                    </a:xfrm>
                    <a:prstGeom prst="rect">
                      <a:avLst/>
                    </a:prstGeom>
                    <a:noFill/>
                    <a:ln>
                      <a:noFill/>
                    </a:ln>
                  </pic:spPr>
                </pic:pic>
              </a:graphicData>
            </a:graphic>
          </wp:inline>
        </w:drawing>
      </w:r>
    </w:p>
    <w:p>
      <w:pPr>
        <w:pStyle w:val="2"/>
        <w:bidi w:val="0"/>
        <w:rPr>
          <w:rFonts w:hint="eastAsia"/>
          <w:lang w:val="en-US" w:eastAsia="zh-CN"/>
        </w:rPr>
      </w:pPr>
      <w:r>
        <w:rPr>
          <w:rFonts w:hint="eastAsia"/>
          <w:lang w:eastAsia="zh-CN"/>
        </w:rPr>
        <w:t>基础信息管理</w:t>
      </w:r>
    </w:p>
    <w:p>
      <w:pPr>
        <w:pStyle w:val="3"/>
        <w:numPr>
          <w:ilvl w:val="1"/>
          <w:numId w:val="0"/>
        </w:numPr>
        <w:bidi w:val="0"/>
        <w:ind w:leftChars="0"/>
        <w:rPr>
          <w:rFonts w:hint="eastAsia"/>
          <w:lang w:eastAsia="zh-CN"/>
        </w:rPr>
      </w:pPr>
      <w:r>
        <w:rPr>
          <w:rFonts w:hint="eastAsia"/>
          <w:lang w:eastAsia="zh-CN"/>
        </w:rPr>
        <w:t>单位信息维护</w:t>
      </w:r>
    </w:p>
    <w:p>
      <w:pPr>
        <w:rPr>
          <w:rFonts w:hint="default"/>
          <w:lang w:val="en-US" w:eastAsia="zh-CN"/>
        </w:rPr>
      </w:pPr>
      <w:r>
        <w:rPr>
          <w:rFonts w:hint="eastAsia"/>
          <w:lang w:val="en-US" w:eastAsia="zh-CN"/>
        </w:rPr>
        <w:t>执收单位用户登录系统，在基础信息管理-单位信息维护界面可查看并维护本单位的基础信息，如下图：</w:t>
      </w:r>
    </w:p>
    <w:p>
      <w:pPr>
        <w:rPr>
          <w:rFonts w:hint="eastAsia"/>
          <w:lang w:val="en-US" w:eastAsia="zh-CN"/>
        </w:rPr>
      </w:pPr>
      <w:r>
        <w:drawing>
          <wp:inline distT="0" distB="0" distL="114300" distR="114300">
            <wp:extent cx="5271135" cy="2249170"/>
            <wp:effectExtent l="0" t="0" r="12065" b="11430"/>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9"/>
                    <a:stretch>
                      <a:fillRect/>
                    </a:stretch>
                  </pic:blipFill>
                  <pic:spPr>
                    <a:xfrm>
                      <a:off x="0" y="0"/>
                      <a:ext cx="5271135" cy="2249170"/>
                    </a:xfrm>
                    <a:prstGeom prst="rect">
                      <a:avLst/>
                    </a:prstGeom>
                    <a:noFill/>
                    <a:ln>
                      <a:noFill/>
                    </a:ln>
                  </pic:spPr>
                </pic:pic>
              </a:graphicData>
            </a:graphic>
          </wp:inline>
        </w:drawing>
      </w:r>
    </w:p>
    <w:p>
      <w:pPr>
        <w:pStyle w:val="2"/>
        <w:bidi w:val="0"/>
        <w:rPr>
          <w:rFonts w:hint="default"/>
          <w:lang w:val="en-US" w:eastAsia="zh-CN"/>
        </w:rPr>
      </w:pPr>
      <w:bookmarkStart w:id="5" w:name="_Toc10186"/>
      <w:r>
        <w:rPr>
          <w:rFonts w:hint="eastAsia"/>
          <w:lang w:val="en-US" w:eastAsia="zh-CN"/>
        </w:rPr>
        <w:t>基础数据</w:t>
      </w:r>
      <w:bookmarkEnd w:id="5"/>
      <w:r>
        <w:rPr>
          <w:rFonts w:hint="eastAsia"/>
          <w:lang w:val="en-US" w:eastAsia="zh-CN"/>
        </w:rPr>
        <w:t>查询</w:t>
      </w:r>
    </w:p>
    <w:p>
      <w:bookmarkStart w:id="6" w:name="_Toc31229"/>
      <w:r>
        <w:rPr>
          <w:rFonts w:hint="eastAsia"/>
          <w:lang w:val="en-US" w:eastAsia="zh-CN"/>
        </w:rPr>
        <w:t>执收单位用户登录系统可查看并维护本单位的信息。可查看已挂接的基础数据，如已挂接票据信息、收缴方式、项目、账户信息等。</w:t>
      </w:r>
      <w:bookmarkEnd w:id="6"/>
      <w:bookmarkStart w:id="7" w:name="_Toc25090"/>
    </w:p>
    <w:p>
      <w:pPr>
        <w:pStyle w:val="3"/>
        <w:bidi w:val="0"/>
        <w:rPr>
          <w:rFonts w:hint="default"/>
          <w:lang w:val="en-US" w:eastAsia="zh-CN"/>
        </w:rPr>
      </w:pPr>
      <w:r>
        <w:rPr>
          <w:rFonts w:hint="eastAsia"/>
          <w:lang w:val="en-US" w:eastAsia="zh-CN"/>
        </w:rPr>
        <w:t>单位项目查询</w:t>
      </w:r>
    </w:p>
    <w:p>
      <w:pPr>
        <w:rPr>
          <w:rFonts w:hint="default"/>
          <w:lang w:val="en-US" w:eastAsia="zh-CN"/>
        </w:rPr>
      </w:pPr>
      <w:r>
        <w:rPr>
          <w:rFonts w:hint="eastAsia"/>
          <w:lang w:val="en-US" w:eastAsia="zh-CN"/>
        </w:rPr>
        <w:t>单位用户登录后可以查看本单位挂接的项目信息</w:t>
      </w:r>
    </w:p>
    <w:p>
      <w:r>
        <w:drawing>
          <wp:inline distT="0" distB="0" distL="114300" distR="114300">
            <wp:extent cx="5266690" cy="2356485"/>
            <wp:effectExtent l="0" t="0" r="3810" b="5715"/>
            <wp:docPr id="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true"/>
                    </pic:cNvPicPr>
                  </pic:nvPicPr>
                  <pic:blipFill>
                    <a:blip r:embed="rId10"/>
                    <a:stretch>
                      <a:fillRect/>
                    </a:stretch>
                  </pic:blipFill>
                  <pic:spPr>
                    <a:xfrm>
                      <a:off x="0" y="0"/>
                      <a:ext cx="5266690" cy="2356485"/>
                    </a:xfrm>
                    <a:prstGeom prst="rect">
                      <a:avLst/>
                    </a:prstGeom>
                    <a:noFill/>
                    <a:ln>
                      <a:noFill/>
                    </a:ln>
                  </pic:spPr>
                </pic:pic>
              </a:graphicData>
            </a:graphic>
          </wp:inline>
        </w:drawing>
      </w:r>
    </w:p>
    <w:p>
      <w:pPr>
        <w:rPr>
          <w:rFonts w:hint="default"/>
          <w:lang w:val="en-US" w:eastAsia="zh-CN"/>
        </w:rPr>
      </w:pPr>
    </w:p>
    <w:p>
      <w:pPr>
        <w:pStyle w:val="3"/>
        <w:bidi w:val="0"/>
        <w:rPr>
          <w:rFonts w:hint="default"/>
          <w:lang w:val="en-US" w:eastAsia="zh-CN"/>
        </w:rPr>
      </w:pPr>
      <w:r>
        <w:rPr>
          <w:rFonts w:hint="eastAsia"/>
          <w:lang w:val="en-US" w:eastAsia="zh-CN"/>
        </w:rPr>
        <w:t>单位票据挂接查询</w:t>
      </w:r>
      <w:bookmarkEnd w:id="7"/>
    </w:p>
    <w:p>
      <w:pPr>
        <w:rPr>
          <w:rFonts w:hint="default"/>
          <w:lang w:val="en-US" w:eastAsia="zh-CN"/>
        </w:rPr>
      </w:pPr>
      <w:r>
        <w:rPr>
          <w:rFonts w:hint="eastAsia"/>
          <w:lang w:val="en-US" w:eastAsia="zh-CN"/>
        </w:rPr>
        <w:t>单位用户登录后可以查看本单位已挂接的票据信息</w:t>
      </w:r>
    </w:p>
    <w:p>
      <w:r>
        <w:drawing>
          <wp:inline distT="0" distB="0" distL="114300" distR="114300">
            <wp:extent cx="5266690" cy="2381250"/>
            <wp:effectExtent l="0" t="0" r="3810" b="6350"/>
            <wp:docPr id="1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true"/>
                    </pic:cNvPicPr>
                  </pic:nvPicPr>
                  <pic:blipFill>
                    <a:blip r:embed="rId11"/>
                    <a:stretch>
                      <a:fillRect/>
                    </a:stretch>
                  </pic:blipFill>
                  <pic:spPr>
                    <a:xfrm>
                      <a:off x="0" y="0"/>
                      <a:ext cx="5266690" cy="238125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账户信息查询</w:t>
      </w:r>
    </w:p>
    <w:p>
      <w:pPr>
        <w:rPr>
          <w:rFonts w:hint="default"/>
          <w:lang w:val="en-US" w:eastAsia="zh-CN"/>
        </w:rPr>
      </w:pPr>
      <w:r>
        <w:rPr>
          <w:rFonts w:hint="eastAsia"/>
          <w:lang w:val="en-US" w:eastAsia="zh-CN"/>
        </w:rPr>
        <w:t>单位用户登录后可以查看本单位已挂接的账户信息</w:t>
      </w:r>
    </w:p>
    <w:p>
      <w:pPr>
        <w:numPr>
          <w:ilvl w:val="0"/>
          <w:numId w:val="0"/>
        </w:numPr>
      </w:pPr>
      <w:r>
        <w:drawing>
          <wp:inline distT="0" distB="0" distL="114300" distR="114300">
            <wp:extent cx="5271135" cy="2367280"/>
            <wp:effectExtent l="0" t="0" r="12065" b="7620"/>
            <wp:docPr id="1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true"/>
                    </pic:cNvPicPr>
                  </pic:nvPicPr>
                  <pic:blipFill>
                    <a:blip r:embed="rId12"/>
                    <a:stretch>
                      <a:fillRect/>
                    </a:stretch>
                  </pic:blipFill>
                  <pic:spPr>
                    <a:xfrm>
                      <a:off x="0" y="0"/>
                      <a:ext cx="5271135" cy="236728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并且点击“设置默认账户”，可以设置本单位常用的一家代理银行作为默认入账银行</w:t>
      </w:r>
    </w:p>
    <w:p>
      <w:pPr>
        <w:numPr>
          <w:ilvl w:val="0"/>
          <w:numId w:val="0"/>
        </w:numPr>
        <w:rPr>
          <w:rFonts w:hint="default"/>
          <w:lang w:val="en-US" w:eastAsia="zh-CN"/>
        </w:rPr>
      </w:pPr>
      <w:r>
        <w:drawing>
          <wp:inline distT="0" distB="0" distL="114300" distR="114300">
            <wp:extent cx="5271135" cy="2216150"/>
            <wp:effectExtent l="0" t="0" r="12065" b="635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3"/>
                    <a:stretch>
                      <a:fillRect/>
                    </a:stretch>
                  </pic:blipFill>
                  <pic:spPr>
                    <a:xfrm>
                      <a:off x="0" y="0"/>
                      <a:ext cx="5271135" cy="2216150"/>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常用缴款人维护</w:t>
      </w:r>
    </w:p>
    <w:p>
      <w:pPr>
        <w:rPr>
          <w:rFonts w:hint="default"/>
          <w:lang w:val="en-US" w:eastAsia="zh-CN"/>
        </w:rPr>
      </w:pPr>
      <w:r>
        <w:rPr>
          <w:rFonts w:hint="eastAsia"/>
          <w:lang w:val="en-US" w:eastAsia="zh-CN"/>
        </w:rPr>
        <w:t>在基础数据-单位管理-常用缴款人维护页面，可以对经常缴费的缴费单位或个人进行添加，方便开单时选择</w:t>
      </w:r>
    </w:p>
    <w:p>
      <w:r>
        <w:drawing>
          <wp:inline distT="0" distB="0" distL="114300" distR="114300">
            <wp:extent cx="5266690" cy="2394585"/>
            <wp:effectExtent l="0" t="0" r="3810" b="5715"/>
            <wp:docPr id="1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true"/>
                    </pic:cNvPicPr>
                  </pic:nvPicPr>
                  <pic:blipFill>
                    <a:blip r:embed="rId14"/>
                    <a:stretch>
                      <a:fillRect/>
                    </a:stretch>
                  </pic:blipFill>
                  <pic:spPr>
                    <a:xfrm>
                      <a:off x="0" y="0"/>
                      <a:ext cx="5266690" cy="2394585"/>
                    </a:xfrm>
                    <a:prstGeom prst="rect">
                      <a:avLst/>
                    </a:prstGeom>
                    <a:noFill/>
                    <a:ln>
                      <a:noFill/>
                    </a:ln>
                  </pic:spPr>
                </pic:pic>
              </a:graphicData>
            </a:graphic>
          </wp:inline>
        </w:drawing>
      </w:r>
    </w:p>
    <w:p>
      <w:pPr>
        <w:pStyle w:val="3"/>
        <w:bidi w:val="0"/>
        <w:rPr>
          <w:rFonts w:hint="eastAsia"/>
          <w:lang w:eastAsia="zh-CN"/>
        </w:rPr>
      </w:pPr>
      <w:r>
        <w:rPr>
          <w:rFonts w:hint="eastAsia"/>
          <w:lang w:val="en-US" w:eastAsia="zh-CN"/>
        </w:rPr>
        <w:t>执收点信息维护</w:t>
      </w:r>
    </w:p>
    <w:p>
      <w:pPr>
        <w:rPr>
          <w:rFonts w:hint="default"/>
          <w:lang w:val="en-US" w:eastAsia="zh-CN"/>
        </w:rPr>
      </w:pPr>
      <w:r>
        <w:rPr>
          <w:rFonts w:hint="eastAsia"/>
          <w:lang w:val="en-US" w:eastAsia="zh-CN"/>
        </w:rPr>
        <w:t>在基础数据-单位管理-执收点信息维护页面，可以在本执收单位下根据实际设置开票点的情况设置多个执收点，便于单位内部统计各开票网点的收费情况</w:t>
      </w:r>
    </w:p>
    <w:p>
      <w:pPr>
        <w:rPr>
          <w:rFonts w:hint="eastAsia"/>
          <w:lang w:val="en-US" w:eastAsia="zh-CN"/>
        </w:rPr>
      </w:pPr>
      <w:r>
        <w:drawing>
          <wp:inline distT="0" distB="0" distL="114300" distR="114300">
            <wp:extent cx="5266690" cy="2392045"/>
            <wp:effectExtent l="0" t="0" r="3810" b="8255"/>
            <wp:docPr id="1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true"/>
                    </pic:cNvPicPr>
                  </pic:nvPicPr>
                  <pic:blipFill>
                    <a:blip r:embed="rId15"/>
                    <a:stretch>
                      <a:fillRect/>
                    </a:stretch>
                  </pic:blipFill>
                  <pic:spPr>
                    <a:xfrm>
                      <a:off x="0" y="0"/>
                      <a:ext cx="5266690" cy="2392045"/>
                    </a:xfrm>
                    <a:prstGeom prst="rect">
                      <a:avLst/>
                    </a:prstGeom>
                    <a:noFill/>
                    <a:ln>
                      <a:noFill/>
                    </a:ln>
                  </pic:spPr>
                </pic:pic>
              </a:graphicData>
            </a:graphic>
          </wp:inline>
        </w:drawing>
      </w:r>
    </w:p>
    <w:p>
      <w:pPr>
        <w:pStyle w:val="2"/>
        <w:bidi w:val="0"/>
        <w:rPr>
          <w:rFonts w:hint="default"/>
          <w:lang w:val="en-US" w:eastAsia="zh-CN"/>
        </w:rPr>
      </w:pPr>
      <w:r>
        <w:rPr>
          <w:rFonts w:hint="eastAsia"/>
          <w:lang w:val="en-US" w:eastAsia="zh-CN"/>
        </w:rPr>
        <w:t>单位申请管理</w:t>
      </w:r>
    </w:p>
    <w:p>
      <w:pPr>
        <w:ind w:firstLine="560" w:firstLineChars="200"/>
        <w:rPr>
          <w:rFonts w:hint="default"/>
          <w:lang w:val="en-US" w:eastAsia="zh-CN"/>
        </w:rPr>
      </w:pPr>
      <w:r>
        <w:rPr>
          <w:rFonts w:hint="eastAsia"/>
          <w:lang w:val="en-US" w:eastAsia="zh-CN"/>
        </w:rPr>
        <w:t>单位申请管理包括开票项目申请和电子票据申领两个部分。开票项目申请是单位端向财政端提交执收项目申请；电子票据申领是单位端向财政端申请票据。</w:t>
      </w:r>
    </w:p>
    <w:p>
      <w:pPr>
        <w:pStyle w:val="3"/>
        <w:bidi w:val="0"/>
        <w:rPr>
          <w:rFonts w:hint="default"/>
          <w:lang w:val="en-US" w:eastAsia="zh-CN"/>
        </w:rPr>
      </w:pPr>
      <w:r>
        <w:rPr>
          <w:rFonts w:hint="eastAsia"/>
          <w:lang w:val="en-US" w:eastAsia="zh-CN"/>
        </w:rPr>
        <w:t>开票项目申请</w:t>
      </w:r>
    </w:p>
    <w:p>
      <w:pPr>
        <w:rPr>
          <w:rFonts w:hint="default"/>
          <w:lang w:val="en-US" w:eastAsia="zh-CN"/>
        </w:rPr>
      </w:pPr>
      <w:r>
        <w:rPr>
          <w:rFonts w:hint="eastAsia"/>
          <w:lang w:val="en-US" w:eastAsia="zh-CN"/>
        </w:rPr>
        <w:t>执收单位需要新增执收项目，在开票项目申请页面新增开票项目申请，并且上报到财政端等待财政审核。</w:t>
      </w:r>
    </w:p>
    <w:p>
      <w:pPr>
        <w:rPr>
          <w:rFonts w:hint="eastAsia"/>
          <w:lang w:val="en-US" w:eastAsia="zh-CN"/>
        </w:rPr>
      </w:pPr>
      <w:r>
        <w:rPr>
          <w:rFonts w:hint="eastAsia"/>
          <w:lang w:val="en-US" w:eastAsia="zh-CN"/>
        </w:rPr>
        <w:t>【新增】：打开开票项目申请，点击新增按钮，打开新增窗口，输入开票申请信息，点击确定，新增开票项目申请成功。</w:t>
      </w:r>
    </w:p>
    <w:p>
      <w:r>
        <w:drawing>
          <wp:inline distT="0" distB="0" distL="114300" distR="114300">
            <wp:extent cx="5266690" cy="2408555"/>
            <wp:effectExtent l="0" t="0" r="3810" b="4445"/>
            <wp:docPr id="1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true"/>
                    </pic:cNvPicPr>
                  </pic:nvPicPr>
                  <pic:blipFill>
                    <a:blip r:embed="rId16"/>
                    <a:stretch>
                      <a:fillRect/>
                    </a:stretch>
                  </pic:blipFill>
                  <pic:spPr>
                    <a:xfrm>
                      <a:off x="0" y="0"/>
                      <a:ext cx="5266690" cy="2408555"/>
                    </a:xfrm>
                    <a:prstGeom prst="rect">
                      <a:avLst/>
                    </a:prstGeom>
                    <a:noFill/>
                    <a:ln>
                      <a:noFill/>
                    </a:ln>
                  </pic:spPr>
                </pic:pic>
              </a:graphicData>
            </a:graphic>
          </wp:inline>
        </w:drawing>
      </w:r>
    </w:p>
    <w:p>
      <w:pPr>
        <w:rPr>
          <w:rFonts w:hint="eastAsia" w:eastAsia="仿宋"/>
          <w:lang w:eastAsia="zh-CN"/>
        </w:rPr>
      </w:pPr>
      <w:r>
        <w:rPr>
          <w:rFonts w:hint="eastAsia"/>
          <w:lang w:eastAsia="zh-CN"/>
        </w:rPr>
        <w:t>【上报】：选择一条需要上报到财政的数据点击上报按钮。</w:t>
      </w:r>
    </w:p>
    <w:p>
      <w:r>
        <w:drawing>
          <wp:inline distT="0" distB="0" distL="114300" distR="114300">
            <wp:extent cx="5262880" cy="2529205"/>
            <wp:effectExtent l="0" t="0" r="13970" b="4445"/>
            <wp:docPr id="2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true"/>
                    </pic:cNvPicPr>
                  </pic:nvPicPr>
                  <pic:blipFill>
                    <a:blip r:embed="rId17"/>
                    <a:stretch>
                      <a:fillRect/>
                    </a:stretch>
                  </pic:blipFill>
                  <pic:spPr>
                    <a:xfrm>
                      <a:off x="0" y="0"/>
                      <a:ext cx="5262880" cy="2529205"/>
                    </a:xfrm>
                    <a:prstGeom prst="rect">
                      <a:avLst/>
                    </a:prstGeom>
                    <a:noFill/>
                    <a:ln>
                      <a:noFill/>
                    </a:ln>
                  </pic:spPr>
                </pic:pic>
              </a:graphicData>
            </a:graphic>
          </wp:inline>
        </w:drawing>
      </w:r>
    </w:p>
    <w:p>
      <w:pPr>
        <w:rPr>
          <w:rFonts w:hint="eastAsia"/>
          <w:lang w:eastAsia="zh-CN"/>
        </w:rPr>
      </w:pPr>
      <w:r>
        <w:rPr>
          <w:rFonts w:hint="eastAsia"/>
          <w:lang w:eastAsia="zh-CN"/>
        </w:rPr>
        <w:t>【编辑】：选择一条需要修改并且状态是未上报的开票项目申请数据，点击编辑，打开编辑窗口，编辑好需要修改的信息点击确定，编辑成功。</w:t>
      </w:r>
    </w:p>
    <w:p>
      <w:r>
        <w:drawing>
          <wp:inline distT="0" distB="0" distL="114300" distR="114300">
            <wp:extent cx="5262880" cy="2533015"/>
            <wp:effectExtent l="0" t="0" r="13970" b="635"/>
            <wp:docPr id="2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true"/>
                    </pic:cNvPicPr>
                  </pic:nvPicPr>
                  <pic:blipFill>
                    <a:blip r:embed="rId18"/>
                    <a:stretch>
                      <a:fillRect/>
                    </a:stretch>
                  </pic:blipFill>
                  <pic:spPr>
                    <a:xfrm>
                      <a:off x="0" y="0"/>
                      <a:ext cx="5262880" cy="2533015"/>
                    </a:xfrm>
                    <a:prstGeom prst="rect">
                      <a:avLst/>
                    </a:prstGeom>
                    <a:noFill/>
                    <a:ln>
                      <a:noFill/>
                    </a:ln>
                  </pic:spPr>
                </pic:pic>
              </a:graphicData>
            </a:graphic>
          </wp:inline>
        </w:drawing>
      </w:r>
    </w:p>
    <w:p>
      <w:pPr>
        <w:rPr>
          <w:rFonts w:hint="eastAsia"/>
          <w:lang w:eastAsia="zh-CN"/>
        </w:rPr>
      </w:pPr>
      <w:r>
        <w:rPr>
          <w:rFonts w:hint="eastAsia"/>
          <w:lang w:eastAsia="zh-CN"/>
        </w:rPr>
        <w:t>【删除】：选择一条需要删除并且状态是未上报的开票项目申请点击删除，打开确认窗口，点击确定，删除成功</w:t>
      </w:r>
    </w:p>
    <w:p>
      <w:pPr>
        <w:rPr>
          <w:rFonts w:hint="eastAsia"/>
          <w:lang w:val="en-US" w:eastAsia="zh-CN"/>
        </w:rPr>
      </w:pPr>
      <w:r>
        <w:drawing>
          <wp:inline distT="0" distB="0" distL="114300" distR="114300">
            <wp:extent cx="5262880" cy="2529205"/>
            <wp:effectExtent l="0" t="0" r="13970" b="4445"/>
            <wp:docPr id="2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true"/>
                    </pic:cNvPicPr>
                  </pic:nvPicPr>
                  <pic:blipFill>
                    <a:blip r:embed="rId19"/>
                    <a:stretch>
                      <a:fillRect/>
                    </a:stretch>
                  </pic:blipFill>
                  <pic:spPr>
                    <a:xfrm>
                      <a:off x="0" y="0"/>
                      <a:ext cx="5262880" cy="2529205"/>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电子票据申领</w:t>
      </w:r>
    </w:p>
    <w:p>
      <w:pPr>
        <w:ind w:firstLine="420" w:firstLineChars="0"/>
        <w:rPr>
          <w:rFonts w:hint="default"/>
          <w:lang w:val="en-US" w:eastAsia="zh-CN"/>
        </w:rPr>
      </w:pPr>
      <w:r>
        <w:rPr>
          <w:rFonts w:hint="eastAsia"/>
          <w:lang w:val="en-US" w:eastAsia="zh-CN"/>
        </w:rPr>
        <w:t>票据类型分为年度票据和备用票据。</w:t>
      </w:r>
    </w:p>
    <w:p>
      <w:pPr>
        <w:pStyle w:val="4"/>
        <w:bidi w:val="0"/>
        <w:rPr>
          <w:rFonts w:hint="eastAsia"/>
          <w:lang w:val="en-US" w:eastAsia="zh-CN"/>
        </w:rPr>
      </w:pPr>
      <w:bookmarkStart w:id="8" w:name="_Toc16786"/>
      <w:r>
        <w:rPr>
          <w:rFonts w:hint="eastAsia"/>
          <w:lang w:val="en-US" w:eastAsia="zh-CN"/>
        </w:rPr>
        <w:t>年度用票</w:t>
      </w:r>
      <w:bookmarkEnd w:id="8"/>
    </w:p>
    <w:p>
      <w:pPr>
        <w:bidi w:val="0"/>
        <w:ind w:firstLine="420" w:firstLineChars="0"/>
        <w:rPr>
          <w:rFonts w:hint="eastAsia"/>
          <w:lang w:val="en-US" w:eastAsia="zh-CN"/>
        </w:rPr>
      </w:pPr>
      <w:r>
        <w:rPr>
          <w:rFonts w:hint="eastAsia"/>
          <w:lang w:eastAsia="zh-CN"/>
        </w:rPr>
        <w:t>【新增】：</w:t>
      </w:r>
      <w:r>
        <w:rPr>
          <w:rFonts w:hint="eastAsia"/>
        </w:rPr>
        <w:t>具有领票权限的执收单位申请次年本单位用票计划数量，只需在年末按本单位预估用票量录入下年度用票申请数量提交申请即可，如领票单位的下属执收单位无领票权限，则该领票单位申请用票量时需要将下属执收单位的用票量合并申请</w:t>
      </w:r>
      <w:r>
        <w:rPr>
          <w:rFonts w:hint="eastAsia"/>
          <w:lang w:eastAsia="zh-CN"/>
        </w:rPr>
        <w:t>。</w:t>
      </w:r>
      <w:r>
        <w:rPr>
          <w:rFonts w:hint="eastAsia"/>
        </w:rPr>
        <w:t>默认每年度可提交一次用票计划</w:t>
      </w:r>
      <w:r>
        <w:rPr>
          <w:rFonts w:hint="eastAsia"/>
          <w:lang w:eastAsia="zh-CN"/>
        </w:rPr>
        <w:t>。</w:t>
      </w:r>
    </w:p>
    <w:p>
      <w:r>
        <w:drawing>
          <wp:inline distT="0" distB="0" distL="114300" distR="114300">
            <wp:extent cx="5266690" cy="2383790"/>
            <wp:effectExtent l="0" t="0" r="3810" b="3810"/>
            <wp:docPr id="1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true"/>
                    </pic:cNvPicPr>
                  </pic:nvPicPr>
                  <pic:blipFill>
                    <a:blip r:embed="rId20"/>
                    <a:stretch>
                      <a:fillRect/>
                    </a:stretch>
                  </pic:blipFill>
                  <pic:spPr>
                    <a:xfrm>
                      <a:off x="0" y="0"/>
                      <a:ext cx="5266690" cy="2383790"/>
                    </a:xfrm>
                    <a:prstGeom prst="rect">
                      <a:avLst/>
                    </a:prstGeom>
                    <a:noFill/>
                    <a:ln>
                      <a:noFill/>
                    </a:ln>
                  </pic:spPr>
                </pic:pic>
              </a:graphicData>
            </a:graphic>
          </wp:inline>
        </w:drawing>
      </w:r>
    </w:p>
    <w:p>
      <w:pPr>
        <w:rPr>
          <w:rFonts w:hint="eastAsia"/>
          <w:lang w:eastAsia="zh-CN"/>
        </w:rPr>
      </w:pPr>
      <w:r>
        <w:rPr>
          <w:rFonts w:hint="eastAsia"/>
          <w:lang w:eastAsia="zh-CN"/>
        </w:rPr>
        <w:t>【修改】：如果新增的年度票据申请有误并且状态为未申请，选中该条数据点击修改，打开票据申领编辑窗口，修改相应信息后点击确定，修改成功。</w:t>
      </w:r>
    </w:p>
    <w:p>
      <w:pPr>
        <w:rPr>
          <w:rFonts w:hint="eastAsia"/>
          <w:lang w:val="en-US" w:eastAsia="zh-CN"/>
        </w:rPr>
      </w:pPr>
      <w:r>
        <w:drawing>
          <wp:inline distT="0" distB="0" distL="114300" distR="114300">
            <wp:extent cx="5272405" cy="2527300"/>
            <wp:effectExtent l="0" t="0" r="4445" b="6350"/>
            <wp:docPr id="2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true"/>
                    </pic:cNvPicPr>
                  </pic:nvPicPr>
                  <pic:blipFill>
                    <a:blip r:embed="rId21"/>
                    <a:stretch>
                      <a:fillRect/>
                    </a:stretch>
                  </pic:blipFill>
                  <pic:spPr>
                    <a:xfrm>
                      <a:off x="0" y="0"/>
                      <a:ext cx="5272405" cy="2527300"/>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【申请】：执收单位新增用票计划申请后，提交申请给所属财政进行审核，提交申请后对应的状态变更为‘已申请’。</w:t>
      </w:r>
    </w:p>
    <w:p>
      <w:r>
        <w:drawing>
          <wp:inline distT="0" distB="0" distL="114300" distR="114300">
            <wp:extent cx="5272405" cy="2531745"/>
            <wp:effectExtent l="0" t="0" r="4445" b="1905"/>
            <wp:docPr id="2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true"/>
                    </pic:cNvPicPr>
                  </pic:nvPicPr>
                  <pic:blipFill>
                    <a:blip r:embed="rId22"/>
                    <a:stretch>
                      <a:fillRect/>
                    </a:stretch>
                  </pic:blipFill>
                  <pic:spPr>
                    <a:xfrm>
                      <a:off x="0" y="0"/>
                      <a:ext cx="5272405" cy="2531745"/>
                    </a:xfrm>
                    <a:prstGeom prst="rect">
                      <a:avLst/>
                    </a:prstGeom>
                    <a:noFill/>
                    <a:ln>
                      <a:noFill/>
                    </a:ln>
                  </pic:spPr>
                </pic:pic>
              </a:graphicData>
            </a:graphic>
          </wp:inline>
        </w:drawing>
      </w:r>
    </w:p>
    <w:p>
      <w:pPr>
        <w:pStyle w:val="4"/>
        <w:bidi w:val="0"/>
        <w:rPr>
          <w:rFonts w:hint="default"/>
          <w:lang w:val="en-US" w:eastAsia="zh-CN"/>
        </w:rPr>
      </w:pPr>
      <w:bookmarkStart w:id="9" w:name="_Toc29761"/>
      <w:r>
        <w:rPr>
          <w:rFonts w:hint="eastAsia"/>
          <w:lang w:val="en-US" w:eastAsia="zh-CN"/>
        </w:rPr>
        <w:t>备用票据</w:t>
      </w:r>
      <w:bookmarkEnd w:id="9"/>
    </w:p>
    <w:p>
      <w:pPr>
        <w:widowControl w:val="0"/>
        <w:numPr>
          <w:ilvl w:val="0"/>
          <w:numId w:val="0"/>
        </w:numPr>
        <w:ind w:firstLine="420" w:firstLineChars="0"/>
        <w:jc w:val="both"/>
        <w:rPr>
          <w:rFonts w:hint="default" w:ascii="仿宋_GB2312" w:eastAsia="仿宋_GB2312"/>
          <w:sz w:val="28"/>
          <w:szCs w:val="32"/>
          <w:lang w:val="en-US" w:eastAsia="zh-CN"/>
        </w:rPr>
      </w:pPr>
      <w:r>
        <w:rPr>
          <w:rFonts w:hint="eastAsia" w:ascii="仿宋_GB2312" w:eastAsia="仿宋_GB2312"/>
          <w:sz w:val="28"/>
          <w:szCs w:val="32"/>
          <w:lang w:eastAsia="zh-CN"/>
        </w:rPr>
        <w:t>【新增】：</w:t>
      </w:r>
      <w:r>
        <w:rPr>
          <w:rFonts w:hint="eastAsia" w:ascii="仿宋_GB2312" w:eastAsia="仿宋_GB2312"/>
          <w:sz w:val="28"/>
          <w:szCs w:val="32"/>
        </w:rPr>
        <w:t>执收单位</w:t>
      </w:r>
      <w:r>
        <w:rPr>
          <w:rFonts w:hint="eastAsia" w:ascii="仿宋_GB2312" w:eastAsia="仿宋_GB2312"/>
          <w:sz w:val="28"/>
          <w:szCs w:val="32"/>
          <w:lang w:val="en-US" w:eastAsia="zh-CN"/>
        </w:rPr>
        <w:t>新增备用票据</w:t>
      </w:r>
      <w:r>
        <w:rPr>
          <w:rFonts w:hint="eastAsia" w:ascii="仿宋_GB2312" w:eastAsia="仿宋_GB2312"/>
          <w:sz w:val="28"/>
          <w:szCs w:val="32"/>
        </w:rPr>
        <w:t>申请</w:t>
      </w:r>
      <w:r>
        <w:rPr>
          <w:rFonts w:hint="eastAsia" w:ascii="仿宋_GB2312" w:eastAsia="仿宋_GB2312"/>
          <w:sz w:val="28"/>
          <w:szCs w:val="32"/>
          <w:lang w:eastAsia="zh-CN"/>
        </w:rPr>
        <w:t>：</w:t>
      </w:r>
      <w:r>
        <w:rPr>
          <w:rFonts w:hint="eastAsia" w:ascii="仿宋_GB2312" w:eastAsia="仿宋_GB2312"/>
          <w:sz w:val="28"/>
          <w:szCs w:val="32"/>
          <w:lang w:val="en-US" w:eastAsia="zh-CN"/>
        </w:rPr>
        <w:t>电子票据申领-查询区状态选未申请-点击新增-进入票据申领录入界面。</w:t>
      </w:r>
    </w:p>
    <w:p>
      <w:pPr>
        <w:widowControl w:val="0"/>
        <w:numPr>
          <w:ilvl w:val="0"/>
          <w:numId w:val="0"/>
        </w:numPr>
        <w:jc w:val="both"/>
      </w:pPr>
      <w:r>
        <w:drawing>
          <wp:inline distT="0" distB="0" distL="114300" distR="114300">
            <wp:extent cx="5266690" cy="2372995"/>
            <wp:effectExtent l="0" t="0" r="3810" b="1905"/>
            <wp:docPr id="16"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true"/>
                    </pic:cNvPicPr>
                  </pic:nvPicPr>
                  <pic:blipFill>
                    <a:blip r:embed="rId23"/>
                    <a:stretch>
                      <a:fillRect/>
                    </a:stretch>
                  </pic:blipFill>
                  <pic:spPr>
                    <a:xfrm>
                      <a:off x="0" y="0"/>
                      <a:ext cx="5266690" cy="2372995"/>
                    </a:xfrm>
                    <a:prstGeom prst="rect">
                      <a:avLst/>
                    </a:prstGeom>
                    <a:noFill/>
                    <a:ln>
                      <a:noFill/>
                    </a:ln>
                  </pic:spPr>
                </pic:pic>
              </a:graphicData>
            </a:graphic>
          </wp:inline>
        </w:drawing>
      </w:r>
    </w:p>
    <w:p>
      <w:pPr>
        <w:widowControl w:val="0"/>
        <w:numPr>
          <w:ilvl w:val="0"/>
          <w:numId w:val="0"/>
        </w:numPr>
        <w:ind w:firstLine="280" w:firstLineChars="100"/>
        <w:jc w:val="both"/>
        <w:rPr>
          <w:rFonts w:hint="eastAsia"/>
          <w:lang w:val="en-US" w:eastAsia="zh-CN"/>
        </w:rPr>
      </w:pPr>
      <w:r>
        <w:rPr>
          <w:rFonts w:hint="eastAsia"/>
          <w:lang w:eastAsia="zh-CN"/>
        </w:rPr>
        <w:t>【修改】：</w:t>
      </w:r>
      <w:r>
        <w:rPr>
          <w:rFonts w:hint="eastAsia"/>
          <w:lang w:val="en-US" w:eastAsia="zh-CN"/>
        </w:rPr>
        <w:t>新增后如需修改，选中未申请列表中的数据行，点击修改打开修改窗口，修改后点击确定，修改成功。</w:t>
      </w:r>
    </w:p>
    <w:p>
      <w:pPr>
        <w:widowControl w:val="0"/>
        <w:numPr>
          <w:ilvl w:val="0"/>
          <w:numId w:val="0"/>
        </w:numPr>
        <w:ind w:firstLine="280" w:firstLineChars="100"/>
        <w:jc w:val="both"/>
        <w:rPr>
          <w:rFonts w:hint="eastAsia"/>
          <w:lang w:val="en-US" w:eastAsia="zh-CN"/>
        </w:rPr>
      </w:pPr>
      <w:r>
        <w:drawing>
          <wp:inline distT="0" distB="0" distL="114300" distR="114300">
            <wp:extent cx="5272405" cy="2546985"/>
            <wp:effectExtent l="0" t="0" r="4445" b="5715"/>
            <wp:docPr id="30"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true"/>
                    </pic:cNvPicPr>
                  </pic:nvPicPr>
                  <pic:blipFill>
                    <a:blip r:embed="rId24"/>
                    <a:stretch>
                      <a:fillRect/>
                    </a:stretch>
                  </pic:blipFill>
                  <pic:spPr>
                    <a:xfrm>
                      <a:off x="0" y="0"/>
                      <a:ext cx="5272405" cy="2546985"/>
                    </a:xfrm>
                    <a:prstGeom prst="rect">
                      <a:avLst/>
                    </a:prstGeom>
                    <a:noFill/>
                    <a:ln>
                      <a:noFill/>
                    </a:ln>
                  </pic:spPr>
                </pic:pic>
              </a:graphicData>
            </a:graphic>
          </wp:inline>
        </w:drawing>
      </w:r>
    </w:p>
    <w:p>
      <w:pPr>
        <w:widowControl w:val="0"/>
        <w:numPr>
          <w:ilvl w:val="0"/>
          <w:numId w:val="0"/>
        </w:numPr>
        <w:ind w:firstLine="420" w:firstLineChars="0"/>
        <w:jc w:val="both"/>
        <w:rPr>
          <w:rFonts w:hint="default" w:ascii="仿宋_GB2312" w:eastAsia="仿宋_GB2312"/>
          <w:sz w:val="28"/>
          <w:szCs w:val="32"/>
          <w:lang w:val="en-US" w:eastAsia="zh-CN"/>
        </w:rPr>
      </w:pPr>
      <w:r>
        <w:rPr>
          <w:rFonts w:hint="eastAsia" w:ascii="仿宋_GB2312" w:eastAsia="仿宋_GB2312"/>
          <w:sz w:val="28"/>
          <w:szCs w:val="32"/>
          <w:lang w:eastAsia="zh-CN"/>
        </w:rPr>
        <w:t>【申请】：</w:t>
      </w:r>
      <w:r>
        <w:rPr>
          <w:rFonts w:hint="eastAsia" w:ascii="仿宋_GB2312" w:eastAsia="仿宋_GB2312"/>
          <w:sz w:val="28"/>
          <w:szCs w:val="32"/>
        </w:rPr>
        <w:t>执收单位</w:t>
      </w:r>
      <w:r>
        <w:rPr>
          <w:rFonts w:hint="eastAsia" w:ascii="仿宋_GB2312" w:eastAsia="仿宋_GB2312"/>
          <w:sz w:val="28"/>
          <w:szCs w:val="32"/>
          <w:lang w:val="en-US" w:eastAsia="zh-CN"/>
        </w:rPr>
        <w:t>提交备用票据</w:t>
      </w:r>
      <w:r>
        <w:rPr>
          <w:rFonts w:hint="eastAsia" w:ascii="仿宋_GB2312" w:eastAsia="仿宋_GB2312"/>
          <w:sz w:val="28"/>
          <w:szCs w:val="32"/>
        </w:rPr>
        <w:t>申请</w:t>
      </w:r>
      <w:r>
        <w:rPr>
          <w:rFonts w:hint="eastAsia" w:ascii="仿宋_GB2312" w:eastAsia="仿宋_GB2312"/>
          <w:sz w:val="28"/>
          <w:szCs w:val="32"/>
          <w:lang w:eastAsia="zh-CN"/>
        </w:rPr>
        <w:t>：</w:t>
      </w:r>
      <w:r>
        <w:rPr>
          <w:rFonts w:hint="eastAsia" w:ascii="仿宋_GB2312" w:eastAsia="仿宋_GB2312"/>
          <w:sz w:val="28"/>
          <w:szCs w:val="32"/>
          <w:lang w:val="en-US" w:eastAsia="zh-CN"/>
        </w:rPr>
        <w:t>电子票据申领-查询区状态选未申请-点击申请-提交申请给所属财政</w:t>
      </w:r>
    </w:p>
    <w:p>
      <w:pPr>
        <w:rPr>
          <w:rFonts w:hint="default"/>
          <w:lang w:val="en-US" w:eastAsia="zh-CN"/>
        </w:rPr>
      </w:pPr>
      <w:r>
        <w:drawing>
          <wp:inline distT="0" distB="0" distL="114300" distR="114300">
            <wp:extent cx="5267325" cy="2544445"/>
            <wp:effectExtent l="0" t="0" r="9525" b="8255"/>
            <wp:docPr id="31"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true"/>
                    </pic:cNvPicPr>
                  </pic:nvPicPr>
                  <pic:blipFill>
                    <a:blip r:embed="rId25"/>
                    <a:stretch>
                      <a:fillRect/>
                    </a:stretch>
                  </pic:blipFill>
                  <pic:spPr>
                    <a:xfrm>
                      <a:off x="0" y="0"/>
                      <a:ext cx="5267325" cy="2544445"/>
                    </a:xfrm>
                    <a:prstGeom prst="rect">
                      <a:avLst/>
                    </a:prstGeom>
                    <a:noFill/>
                    <a:ln>
                      <a:noFill/>
                    </a:ln>
                  </pic:spPr>
                </pic:pic>
              </a:graphicData>
            </a:graphic>
          </wp:inline>
        </w:drawing>
      </w:r>
    </w:p>
    <w:p>
      <w:pPr>
        <w:rPr>
          <w:rFonts w:hint="default"/>
          <w:lang w:val="en-US" w:eastAsia="zh-CN"/>
        </w:rPr>
      </w:pPr>
    </w:p>
    <w:p>
      <w:pPr>
        <w:pStyle w:val="2"/>
        <w:bidi w:val="0"/>
        <w:rPr>
          <w:rFonts w:hint="eastAsia" w:eastAsia="黑体"/>
          <w:lang w:eastAsia="zh-CN"/>
        </w:rPr>
      </w:pPr>
      <w:bookmarkStart w:id="10" w:name="_Toc1428"/>
      <w:r>
        <w:rPr>
          <w:rFonts w:hint="eastAsia"/>
          <w:lang w:val="en-US" w:eastAsia="zh-CN"/>
        </w:rPr>
        <w:t>缴费通知开具</w:t>
      </w:r>
      <w:bookmarkEnd w:id="10"/>
    </w:p>
    <w:p>
      <w:pPr>
        <w:rPr>
          <w:rFonts w:hint="default" w:eastAsia="仿宋"/>
          <w:lang w:val="en-US" w:eastAsia="zh-CN"/>
        </w:rPr>
      </w:pPr>
      <w:r>
        <w:rPr>
          <w:rFonts w:hint="eastAsia"/>
          <w:lang w:val="en-US" w:eastAsia="zh-CN"/>
        </w:rPr>
        <w:t>【开具】：收缴管理-开单-点击开具-填写缴款人和收款人信息，点击新增-选择项目并填写金额-点击确定保存该项目信息-点击确定保存缴款书。</w:t>
      </w:r>
    </w:p>
    <w:p>
      <w:r>
        <w:drawing>
          <wp:inline distT="0" distB="0" distL="114300" distR="114300">
            <wp:extent cx="5266690" cy="2369820"/>
            <wp:effectExtent l="0" t="0" r="3810" b="5080"/>
            <wp:docPr id="1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true"/>
                    </pic:cNvPicPr>
                  </pic:nvPicPr>
                  <pic:blipFill>
                    <a:blip r:embed="rId26"/>
                    <a:stretch>
                      <a:fillRect/>
                    </a:stretch>
                  </pic:blipFill>
                  <pic:spPr>
                    <a:xfrm>
                      <a:off x="0" y="0"/>
                      <a:ext cx="5266690" cy="2369820"/>
                    </a:xfrm>
                    <a:prstGeom prst="rect">
                      <a:avLst/>
                    </a:prstGeom>
                    <a:noFill/>
                    <a:ln>
                      <a:noFill/>
                    </a:ln>
                  </pic:spPr>
                </pic:pic>
              </a:graphicData>
            </a:graphic>
          </wp:inline>
        </w:drawing>
      </w:r>
    </w:p>
    <w:p>
      <w:r>
        <w:drawing>
          <wp:inline distT="0" distB="0" distL="114300" distR="114300">
            <wp:extent cx="5269865" cy="2863850"/>
            <wp:effectExtent l="0" t="0" r="635" b="6350"/>
            <wp:docPr id="19"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true"/>
                    </pic:cNvPicPr>
                  </pic:nvPicPr>
                  <pic:blipFill>
                    <a:blip r:embed="rId27"/>
                    <a:stretch>
                      <a:fillRect/>
                    </a:stretch>
                  </pic:blipFill>
                  <pic:spPr>
                    <a:xfrm>
                      <a:off x="0" y="0"/>
                      <a:ext cx="5269865" cy="2863850"/>
                    </a:xfrm>
                    <a:prstGeom prst="rect">
                      <a:avLst/>
                    </a:prstGeom>
                    <a:noFill/>
                    <a:ln>
                      <a:noFill/>
                    </a:ln>
                  </pic:spPr>
                </pic:pic>
              </a:graphicData>
            </a:graphic>
          </wp:inline>
        </w:drawing>
      </w:r>
    </w:p>
    <w:p>
      <w:pPr>
        <w:rPr>
          <w:rFonts w:hint="eastAsia"/>
          <w:lang w:eastAsia="zh-CN"/>
        </w:rPr>
      </w:pPr>
      <w:r>
        <w:rPr>
          <w:rFonts w:hint="eastAsia"/>
          <w:lang w:eastAsia="zh-CN"/>
        </w:rPr>
        <w:t>【编辑】：如果开具的缴款通知单有误并且未缴款，选中该条缴款通知点击编辑打开编辑窗口，编辑需要修改的信息后点击确定，编辑成功。</w:t>
      </w:r>
    </w:p>
    <w:p>
      <w:r>
        <w:drawing>
          <wp:inline distT="0" distB="0" distL="114300" distR="114300">
            <wp:extent cx="5273675" cy="2337435"/>
            <wp:effectExtent l="0" t="0" r="9525" b="12065"/>
            <wp:docPr id="20"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true"/>
                    </pic:cNvPicPr>
                  </pic:nvPicPr>
                  <pic:blipFill>
                    <a:blip r:embed="rId28"/>
                    <a:stretch>
                      <a:fillRect/>
                    </a:stretch>
                  </pic:blipFill>
                  <pic:spPr>
                    <a:xfrm>
                      <a:off x="0" y="0"/>
                      <a:ext cx="5273675" cy="2337435"/>
                    </a:xfrm>
                    <a:prstGeom prst="rect">
                      <a:avLst/>
                    </a:prstGeom>
                    <a:noFill/>
                    <a:ln>
                      <a:noFill/>
                    </a:ln>
                  </pic:spPr>
                </pic:pic>
              </a:graphicData>
            </a:graphic>
          </wp:inline>
        </w:drawing>
      </w:r>
    </w:p>
    <w:p>
      <w:pPr>
        <w:rPr>
          <w:rFonts w:hint="eastAsia"/>
          <w:lang w:eastAsia="zh-CN"/>
        </w:rPr>
      </w:pPr>
      <w:r>
        <w:rPr>
          <w:rFonts w:hint="eastAsia"/>
          <w:lang w:eastAsia="zh-CN"/>
        </w:rPr>
        <w:t>【撤销】：选中未缴款状态数据点击</w:t>
      </w:r>
      <w:r>
        <w:rPr>
          <w:rFonts w:hint="eastAsia"/>
          <w:lang w:val="en-US" w:eastAsia="zh-CN"/>
        </w:rPr>
        <w:t>作废</w:t>
      </w:r>
      <w:r>
        <w:rPr>
          <w:rFonts w:hint="eastAsia"/>
          <w:lang w:eastAsia="zh-CN"/>
        </w:rPr>
        <w:t>，打开</w:t>
      </w:r>
      <w:r>
        <w:rPr>
          <w:rFonts w:hint="eastAsia"/>
          <w:lang w:val="en-US" w:eastAsia="zh-CN"/>
        </w:rPr>
        <w:t>作废</w:t>
      </w:r>
      <w:r>
        <w:rPr>
          <w:rFonts w:hint="eastAsia"/>
          <w:lang w:eastAsia="zh-CN"/>
        </w:rPr>
        <w:t>窗口，输入原因后点击确定，</w:t>
      </w:r>
      <w:r>
        <w:rPr>
          <w:rFonts w:hint="eastAsia"/>
          <w:lang w:val="en-US" w:eastAsia="zh-CN"/>
        </w:rPr>
        <w:t>作废</w:t>
      </w:r>
      <w:r>
        <w:rPr>
          <w:rFonts w:hint="eastAsia"/>
          <w:lang w:eastAsia="zh-CN"/>
        </w:rPr>
        <w:t>成功，该条缴款通知作废。</w:t>
      </w:r>
    </w:p>
    <w:p>
      <w:r>
        <w:drawing>
          <wp:inline distT="0" distB="0" distL="114300" distR="114300">
            <wp:extent cx="5266690" cy="2356485"/>
            <wp:effectExtent l="0" t="0" r="3810" b="5715"/>
            <wp:docPr id="2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true"/>
                    </pic:cNvPicPr>
                  </pic:nvPicPr>
                  <pic:blipFill>
                    <a:blip r:embed="rId29"/>
                    <a:stretch>
                      <a:fillRect/>
                    </a:stretch>
                  </pic:blipFill>
                  <pic:spPr>
                    <a:xfrm>
                      <a:off x="0" y="0"/>
                      <a:ext cx="5266690" cy="2356485"/>
                    </a:xfrm>
                    <a:prstGeom prst="rect">
                      <a:avLst/>
                    </a:prstGeom>
                    <a:noFill/>
                    <a:ln>
                      <a:noFill/>
                    </a:ln>
                  </pic:spPr>
                </pic:pic>
              </a:graphicData>
            </a:graphic>
          </wp:inline>
        </w:drawing>
      </w:r>
    </w:p>
    <w:p>
      <w:pPr>
        <w:pStyle w:val="2"/>
        <w:bidi w:val="0"/>
        <w:rPr>
          <w:rFonts w:hint="eastAsia" w:eastAsia="仿宋"/>
          <w:lang w:eastAsia="zh-CN"/>
        </w:rPr>
      </w:pPr>
      <w:r>
        <w:rPr>
          <w:rFonts w:hint="eastAsia"/>
          <w:lang w:eastAsia="zh-CN"/>
        </w:rPr>
        <w:t>单位账表查询</w:t>
      </w:r>
    </w:p>
    <w:p>
      <w:pPr>
        <w:pStyle w:val="3"/>
        <w:bidi w:val="0"/>
        <w:rPr>
          <w:rFonts w:hint="default"/>
          <w:lang w:val="en-US" w:eastAsia="zh-CN"/>
        </w:rPr>
      </w:pPr>
      <w:r>
        <w:rPr>
          <w:rFonts w:hint="eastAsia"/>
          <w:lang w:val="en-US" w:eastAsia="zh-CN"/>
        </w:rPr>
        <w:t>电子缴款书查询</w:t>
      </w:r>
    </w:p>
    <w:p>
      <w:pPr>
        <w:rPr>
          <w:rFonts w:hint="default"/>
          <w:lang w:val="en-US" w:eastAsia="zh-CN"/>
        </w:rPr>
      </w:pPr>
      <w:r>
        <w:rPr>
          <w:rFonts w:hint="eastAsia"/>
          <w:lang w:val="en-US" w:eastAsia="zh-CN"/>
        </w:rPr>
        <w:t>选中需要查看电子缴款书的数据，点击查看电子票据，系统会另外打开一个pdf文档查看电子缴款书。</w:t>
      </w:r>
    </w:p>
    <w:p>
      <w:r>
        <w:drawing>
          <wp:inline distT="0" distB="0" distL="114300" distR="114300">
            <wp:extent cx="5266690" cy="2402840"/>
            <wp:effectExtent l="0" t="0" r="3810" b="10160"/>
            <wp:docPr id="29"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true"/>
                    </pic:cNvPicPr>
                  </pic:nvPicPr>
                  <pic:blipFill>
                    <a:blip r:embed="rId30"/>
                    <a:stretch>
                      <a:fillRect/>
                    </a:stretch>
                  </pic:blipFill>
                  <pic:spPr>
                    <a:xfrm>
                      <a:off x="0" y="0"/>
                      <a:ext cx="5266690" cy="2402840"/>
                    </a:xfrm>
                    <a:prstGeom prst="rect">
                      <a:avLst/>
                    </a:prstGeom>
                    <a:noFill/>
                    <a:ln>
                      <a:noFill/>
                    </a:ln>
                  </pic:spPr>
                </pic:pic>
              </a:graphicData>
            </a:graphic>
          </wp:inline>
        </w:drawing>
      </w:r>
    </w:p>
    <w:p>
      <w:r>
        <w:rPr>
          <w:rFonts w:hint="eastAsia"/>
          <w:lang w:val="en-US" w:eastAsia="zh-CN"/>
        </w:rPr>
        <w:t>电子缴款书：</w:t>
      </w:r>
    </w:p>
    <w:p>
      <w:pPr>
        <w:rPr>
          <w:rFonts w:hint="eastAsia"/>
          <w:lang w:val="en-US" w:eastAsia="zh-CN"/>
        </w:rPr>
      </w:pPr>
      <w:r>
        <w:drawing>
          <wp:inline distT="0" distB="0" distL="114300" distR="114300">
            <wp:extent cx="5267960" cy="2864485"/>
            <wp:effectExtent l="0" t="0" r="8890" b="12065"/>
            <wp:docPr id="36"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true"/>
                    </pic:cNvPicPr>
                  </pic:nvPicPr>
                  <pic:blipFill>
                    <a:blip r:embed="rId31"/>
                    <a:stretch>
                      <a:fillRect/>
                    </a:stretch>
                  </pic:blipFill>
                  <pic:spPr>
                    <a:xfrm>
                      <a:off x="0" y="0"/>
                      <a:ext cx="5267960" cy="2864485"/>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收入日报</w:t>
      </w:r>
    </w:p>
    <w:p>
      <w:pPr>
        <w:rPr>
          <w:rFonts w:hint="eastAsia"/>
          <w:lang w:val="en-US" w:eastAsia="zh-CN"/>
        </w:rPr>
      </w:pPr>
      <w:r>
        <w:rPr>
          <w:rFonts w:hint="eastAsia"/>
          <w:lang w:val="en-US" w:eastAsia="zh-CN"/>
        </w:rPr>
        <w:t>【详情】：选中一条数据点击详情按钮，打开详情窗口，显示该收入日报的详细信息。</w:t>
      </w:r>
    </w:p>
    <w:p>
      <w:r>
        <w:drawing>
          <wp:inline distT="0" distB="0" distL="114300" distR="114300">
            <wp:extent cx="5266690" cy="2397760"/>
            <wp:effectExtent l="0" t="0" r="3810" b="2540"/>
            <wp:docPr id="32"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true"/>
                    </pic:cNvPicPr>
                  </pic:nvPicPr>
                  <pic:blipFill>
                    <a:blip r:embed="rId32"/>
                    <a:stretch>
                      <a:fillRect/>
                    </a:stretch>
                  </pic:blipFill>
                  <pic:spPr>
                    <a:xfrm>
                      <a:off x="0" y="0"/>
                      <a:ext cx="5266690" cy="2397760"/>
                    </a:xfrm>
                    <a:prstGeom prst="rect">
                      <a:avLst/>
                    </a:prstGeom>
                    <a:noFill/>
                    <a:ln>
                      <a:noFill/>
                    </a:ln>
                  </pic:spPr>
                </pic:pic>
              </a:graphicData>
            </a:graphic>
          </wp:inline>
        </w:drawing>
      </w:r>
    </w:p>
    <w:p>
      <w:pPr>
        <w:rPr>
          <w:rFonts w:hint="default"/>
          <w:lang w:val="en-US" w:eastAsia="zh-CN"/>
        </w:rPr>
      </w:pPr>
      <w:r>
        <w:rPr>
          <w:rFonts w:hint="eastAsia"/>
          <w:lang w:eastAsia="zh-CN"/>
        </w:rPr>
        <w:t>【查看电子票据】：选中需要查看电子票据的数据，点击查看电子票据，系统自动打开一个</w:t>
      </w:r>
      <w:r>
        <w:rPr>
          <w:rFonts w:hint="eastAsia"/>
          <w:lang w:val="en-US" w:eastAsia="zh-CN"/>
        </w:rPr>
        <w:t>pdf文档展示该电子票据。</w:t>
      </w:r>
    </w:p>
    <w:p>
      <w:r>
        <w:drawing>
          <wp:inline distT="0" distB="0" distL="114300" distR="114300">
            <wp:extent cx="5261610" cy="2357120"/>
            <wp:effectExtent l="0" t="0" r="15240" b="508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33"/>
                    <a:stretch>
                      <a:fillRect/>
                    </a:stretch>
                  </pic:blipFill>
                  <pic:spPr>
                    <a:xfrm>
                      <a:off x="0" y="0"/>
                      <a:ext cx="5261610" cy="2357120"/>
                    </a:xfrm>
                    <a:prstGeom prst="rect">
                      <a:avLst/>
                    </a:prstGeom>
                    <a:noFill/>
                    <a:ln>
                      <a:noFill/>
                    </a:ln>
                  </pic:spPr>
                </pic:pic>
              </a:graphicData>
            </a:graphic>
          </wp:inline>
        </w:drawing>
      </w:r>
    </w:p>
    <w:p>
      <w:pPr>
        <w:rPr>
          <w:rFonts w:hint="eastAsia" w:eastAsia="仿宋"/>
          <w:lang w:eastAsia="zh-CN"/>
        </w:rPr>
      </w:pPr>
      <w:r>
        <w:rPr>
          <w:rFonts w:hint="eastAsia"/>
          <w:lang w:eastAsia="zh-CN"/>
        </w:rPr>
        <w:t>电子票据：</w:t>
      </w:r>
    </w:p>
    <w:p>
      <w:pPr>
        <w:rPr>
          <w:rFonts w:hint="eastAsia"/>
          <w:lang w:val="en-US" w:eastAsia="zh-CN"/>
        </w:rPr>
      </w:pPr>
      <w:r>
        <w:drawing>
          <wp:inline distT="0" distB="0" distL="114300" distR="114300">
            <wp:extent cx="5269230" cy="2816225"/>
            <wp:effectExtent l="0" t="0" r="7620" b="317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34"/>
                    <a:stretch>
                      <a:fillRect/>
                    </a:stretch>
                  </pic:blipFill>
                  <pic:spPr>
                    <a:xfrm>
                      <a:off x="0" y="0"/>
                      <a:ext cx="5269230" cy="2816225"/>
                    </a:xfrm>
                    <a:prstGeom prst="rect">
                      <a:avLst/>
                    </a:prstGeom>
                    <a:noFill/>
                    <a:ln>
                      <a:noFill/>
                    </a:ln>
                  </pic:spPr>
                </pic:pic>
              </a:graphicData>
            </a:graphic>
          </wp:inline>
        </w:drawing>
      </w:r>
    </w:p>
    <w:p>
      <w:pPr>
        <w:pStyle w:val="2"/>
        <w:bidi w:val="0"/>
        <w:ind w:left="0" w:leftChars="0" w:firstLine="0" w:firstLineChars="0"/>
        <w:rPr>
          <w:rFonts w:hint="eastAsia"/>
          <w:lang w:eastAsia="zh-CN"/>
        </w:rPr>
      </w:pPr>
      <w:r>
        <w:rPr>
          <w:rFonts w:hint="eastAsia"/>
          <w:lang w:eastAsia="zh-CN"/>
        </w:rPr>
        <w:t>单位收入管理</w:t>
      </w:r>
    </w:p>
    <w:p>
      <w:pPr>
        <w:pStyle w:val="3"/>
        <w:bidi w:val="0"/>
        <w:rPr>
          <w:rFonts w:hint="eastAsia"/>
          <w:lang w:eastAsia="zh-CN"/>
        </w:rPr>
      </w:pPr>
      <w:r>
        <w:rPr>
          <w:rFonts w:hint="eastAsia"/>
          <w:lang w:eastAsia="zh-CN"/>
        </w:rPr>
        <w:t>预收处理</w:t>
      </w:r>
    </w:p>
    <w:p>
      <w:pPr>
        <w:numPr>
          <w:ilvl w:val="0"/>
          <w:numId w:val="0"/>
        </w:numPr>
        <w:rPr>
          <w:rFonts w:hint="eastAsia"/>
          <w:lang w:val="en-US" w:eastAsia="zh-CN"/>
        </w:rPr>
      </w:pPr>
      <w:r>
        <w:rPr>
          <w:rFonts w:hint="eastAsia"/>
          <w:lang w:val="en-US" w:eastAsia="zh-CN"/>
        </w:rPr>
        <w:t>【录入】：选择一条预收数据，点击录入打开录入窗口，输入确认金额、上传附件等信息，点击确定。</w:t>
      </w:r>
    </w:p>
    <w:p>
      <w:pPr>
        <w:numPr>
          <w:ilvl w:val="0"/>
          <w:numId w:val="0"/>
        </w:numPr>
        <w:rPr>
          <w:rFonts w:hint="eastAsia"/>
          <w:lang w:val="en-US" w:eastAsia="zh-CN"/>
        </w:rPr>
      </w:pPr>
      <w:r>
        <w:rPr>
          <w:rFonts w:hint="eastAsia"/>
          <w:lang w:val="en-US" w:eastAsia="zh-CN"/>
        </w:rPr>
        <w:t>注意：1、要已经入账的预收数据才能进行预收处理</w:t>
      </w:r>
    </w:p>
    <w:p>
      <w:pPr>
        <w:numPr>
          <w:ilvl w:val="0"/>
          <w:numId w:val="0"/>
        </w:numPr>
        <w:rPr>
          <w:rFonts w:hint="default"/>
          <w:lang w:val="en-US" w:eastAsia="zh-CN"/>
        </w:rPr>
      </w:pPr>
      <w:r>
        <w:rPr>
          <w:rFonts w:hint="eastAsia"/>
          <w:lang w:val="en-US" w:eastAsia="zh-CN"/>
        </w:rPr>
        <w:t>2、当确认金额&lt;缴款金额，即产生预收退付，需要输入退付信息，如退还人名称、退还账号、退还开户行等。</w:t>
      </w:r>
    </w:p>
    <w:p>
      <w:pPr>
        <w:numPr>
          <w:ilvl w:val="0"/>
          <w:numId w:val="0"/>
        </w:numPr>
      </w:pPr>
      <w:r>
        <w:drawing>
          <wp:inline distT="0" distB="0" distL="114300" distR="114300">
            <wp:extent cx="5273675" cy="2430780"/>
            <wp:effectExtent l="0" t="0" r="9525" b="7620"/>
            <wp:docPr id="33"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true"/>
                    </pic:cNvPicPr>
                  </pic:nvPicPr>
                  <pic:blipFill>
                    <a:blip r:embed="rId35"/>
                    <a:stretch>
                      <a:fillRect/>
                    </a:stretch>
                  </pic:blipFill>
                  <pic:spPr>
                    <a:xfrm>
                      <a:off x="0" y="0"/>
                      <a:ext cx="5273675" cy="2430780"/>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【删除】：选择一条未提交的预收处理数据，点击删除，打开确认弹窗，点击确定，删除成功。</w:t>
      </w:r>
    </w:p>
    <w:p>
      <w:pPr>
        <w:numPr>
          <w:ilvl w:val="0"/>
          <w:numId w:val="0"/>
        </w:numPr>
      </w:pPr>
      <w:r>
        <w:drawing>
          <wp:inline distT="0" distB="0" distL="114300" distR="114300">
            <wp:extent cx="5269230" cy="2368550"/>
            <wp:effectExtent l="0" t="0" r="7620" b="12700"/>
            <wp:docPr id="38"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true"/>
                    </pic:cNvPicPr>
                  </pic:nvPicPr>
                  <pic:blipFill>
                    <a:blip r:embed="rId36"/>
                    <a:stretch>
                      <a:fillRect/>
                    </a:stretch>
                  </pic:blipFill>
                  <pic:spPr>
                    <a:xfrm>
                      <a:off x="0" y="0"/>
                      <a:ext cx="5269230" cy="2368550"/>
                    </a:xfrm>
                    <a:prstGeom prst="rect">
                      <a:avLst/>
                    </a:prstGeom>
                    <a:noFill/>
                    <a:ln>
                      <a:noFill/>
                    </a:ln>
                  </pic:spPr>
                </pic:pic>
              </a:graphicData>
            </a:graphic>
          </wp:inline>
        </w:drawing>
      </w:r>
    </w:p>
    <w:p>
      <w:pPr>
        <w:numPr>
          <w:ilvl w:val="0"/>
          <w:numId w:val="0"/>
        </w:numPr>
        <w:rPr>
          <w:rFonts w:hint="default"/>
          <w:lang w:val="en-US" w:eastAsia="zh-CN"/>
        </w:rPr>
      </w:pPr>
      <w:r>
        <w:rPr>
          <w:rFonts w:hint="eastAsia"/>
          <w:lang w:eastAsia="zh-CN"/>
        </w:rPr>
        <w:t>【提交】</w:t>
      </w:r>
      <w:r>
        <w:rPr>
          <w:rFonts w:hint="eastAsia"/>
          <w:lang w:val="en-US" w:eastAsia="zh-CN"/>
        </w:rPr>
        <w:t>:选择一条未提交的预收处理数据，点击提交，弹窗提示：确认提交到中台？点击确定，提交成功。在财政端的【统一清分平台】&gt;【预收确认】&gt;【预收确认】菜单对该申请进行确认。</w:t>
      </w:r>
    </w:p>
    <w:p>
      <w:pPr>
        <w:numPr>
          <w:ilvl w:val="0"/>
          <w:numId w:val="0"/>
        </w:numPr>
      </w:pPr>
      <w:r>
        <w:drawing>
          <wp:inline distT="0" distB="0" distL="114300" distR="114300">
            <wp:extent cx="5269230" cy="2372360"/>
            <wp:effectExtent l="0" t="0" r="7620" b="8890"/>
            <wp:docPr id="39"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true"/>
                    </pic:cNvPicPr>
                  </pic:nvPicPr>
                  <pic:blipFill>
                    <a:blip r:embed="rId37"/>
                    <a:stretch>
                      <a:fillRect/>
                    </a:stretch>
                  </pic:blipFill>
                  <pic:spPr>
                    <a:xfrm>
                      <a:off x="0" y="0"/>
                      <a:ext cx="5269230" cy="2372360"/>
                    </a:xfrm>
                    <a:prstGeom prst="rect">
                      <a:avLst/>
                    </a:prstGeom>
                    <a:noFill/>
                    <a:ln>
                      <a:noFill/>
                    </a:ln>
                  </pic:spPr>
                </pic:pic>
              </a:graphicData>
            </a:graphic>
          </wp:inline>
        </w:drawing>
      </w:r>
    </w:p>
    <w:p>
      <w:pPr>
        <w:numPr>
          <w:ilvl w:val="0"/>
          <w:numId w:val="0"/>
        </w:numPr>
        <w:rPr>
          <w:rFonts w:hint="eastAsia" w:eastAsia="仿宋"/>
          <w:lang w:eastAsia="zh-CN"/>
        </w:rPr>
      </w:pPr>
      <w:r>
        <w:rPr>
          <w:rFonts w:hint="eastAsia"/>
          <w:lang w:eastAsia="zh-CN"/>
        </w:rPr>
        <w:t>【查看明细】：选择一条预收处理数据，点击查看明细，打开查看明细窗口，显示该预收处理的详细信息。</w:t>
      </w:r>
    </w:p>
    <w:p>
      <w:pPr>
        <w:numPr>
          <w:ilvl w:val="0"/>
          <w:numId w:val="0"/>
        </w:numPr>
      </w:pPr>
      <w:r>
        <w:drawing>
          <wp:inline distT="0" distB="0" distL="114300" distR="114300">
            <wp:extent cx="5265420" cy="2364740"/>
            <wp:effectExtent l="0" t="0" r="11430" b="16510"/>
            <wp:docPr id="40"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true"/>
                    </pic:cNvPicPr>
                  </pic:nvPicPr>
                  <pic:blipFill>
                    <a:blip r:embed="rId38"/>
                    <a:stretch>
                      <a:fillRect/>
                    </a:stretch>
                  </pic:blipFill>
                  <pic:spPr>
                    <a:xfrm>
                      <a:off x="0" y="0"/>
                      <a:ext cx="5265420" cy="2364740"/>
                    </a:xfrm>
                    <a:prstGeom prst="rect">
                      <a:avLst/>
                    </a:prstGeom>
                    <a:noFill/>
                    <a:ln>
                      <a:noFill/>
                    </a:ln>
                  </pic:spPr>
                </pic:pic>
              </a:graphicData>
            </a:graphic>
          </wp:inline>
        </w:drawing>
      </w:r>
    </w:p>
    <w:p>
      <w:pPr>
        <w:pStyle w:val="3"/>
        <w:numPr>
          <w:ilvl w:val="1"/>
          <w:numId w:val="0"/>
        </w:numPr>
        <w:bidi w:val="0"/>
        <w:ind w:leftChars="0"/>
        <w:rPr>
          <w:rFonts w:hint="eastAsia" w:eastAsia="仿宋"/>
          <w:lang w:val="en-US" w:eastAsia="zh-CN"/>
        </w:rPr>
      </w:pPr>
      <w:r>
        <w:rPr>
          <w:rFonts w:hint="eastAsia"/>
          <w:lang w:eastAsia="zh-CN"/>
        </w:rPr>
        <w:t>（二）退还申请录入</w:t>
      </w:r>
    </w:p>
    <w:p>
      <w:pPr>
        <w:jc w:val="left"/>
        <w:rPr>
          <w:rFonts w:hint="eastAsia"/>
          <w:lang w:val="en-US" w:eastAsia="zh-CN"/>
        </w:rPr>
      </w:pPr>
      <w:r>
        <w:rPr>
          <w:rFonts w:hint="eastAsia"/>
          <w:lang w:val="en-US" w:eastAsia="zh-CN"/>
        </w:rPr>
        <w:t>【录入退付信息】：点击录入退付信息按钮，打开录入退付信息窗口，输入缴款码点击查询按钮，即可查询出该叫跨马的原始票据信息，选中需要退付的项目，输入退付信息，如、退付金额、退付账号、退付银行等，上传附件后点击确定，录入退付信息成功。</w:t>
      </w:r>
    </w:p>
    <w:p>
      <w:pPr>
        <w:jc w:val="left"/>
        <w:rPr>
          <w:rFonts w:hint="eastAsia"/>
          <w:lang w:val="en-US" w:eastAsia="zh-CN"/>
        </w:rPr>
      </w:pPr>
      <w:r>
        <w:rPr>
          <w:rFonts w:hint="eastAsia"/>
          <w:lang w:val="en-US" w:eastAsia="zh-CN"/>
        </w:rPr>
        <w:t>注意：1、退付的缴款码要先入账才能录入退付信息</w:t>
      </w:r>
    </w:p>
    <w:p>
      <w:pPr>
        <w:jc w:val="left"/>
        <w:rPr>
          <w:rFonts w:hint="eastAsia"/>
          <w:lang w:val="en-US" w:eastAsia="zh-CN"/>
        </w:rPr>
      </w:pPr>
      <w:r>
        <w:drawing>
          <wp:inline distT="0" distB="0" distL="114300" distR="114300">
            <wp:extent cx="5264150" cy="2381250"/>
            <wp:effectExtent l="0" t="0" r="6350" b="6350"/>
            <wp:docPr id="34"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true"/>
                    </pic:cNvPicPr>
                  </pic:nvPicPr>
                  <pic:blipFill>
                    <a:blip r:embed="rId39"/>
                    <a:stretch>
                      <a:fillRect/>
                    </a:stretch>
                  </pic:blipFill>
                  <pic:spPr>
                    <a:xfrm>
                      <a:off x="0" y="0"/>
                      <a:ext cx="5264150" cy="2381250"/>
                    </a:xfrm>
                    <a:prstGeom prst="rect">
                      <a:avLst/>
                    </a:prstGeom>
                    <a:noFill/>
                    <a:ln>
                      <a:noFill/>
                    </a:ln>
                  </pic:spPr>
                </pic:pic>
              </a:graphicData>
            </a:graphic>
          </wp:inline>
        </w:drawing>
      </w:r>
    </w:p>
    <w:p>
      <w:pPr>
        <w:numPr>
          <w:ilvl w:val="0"/>
          <w:numId w:val="2"/>
        </w:numPr>
        <w:jc w:val="left"/>
        <w:rPr>
          <w:rFonts w:hint="default"/>
          <w:lang w:val="en-US" w:eastAsia="zh-CN"/>
        </w:rPr>
      </w:pPr>
      <w:r>
        <w:rPr>
          <w:rFonts w:hint="eastAsia"/>
          <w:lang w:val="en-US" w:eastAsia="zh-CN"/>
        </w:rPr>
        <w:t>同一个缴款码下的同一个项目只能退付一次。</w:t>
      </w:r>
    </w:p>
    <w:p>
      <w:pPr>
        <w:jc w:val="left"/>
      </w:pPr>
      <w:r>
        <w:drawing>
          <wp:inline distT="0" distB="0" distL="114300" distR="114300">
            <wp:extent cx="5271135" cy="2381885"/>
            <wp:effectExtent l="0" t="0" r="5715" b="18415"/>
            <wp:docPr id="41"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true"/>
                    </pic:cNvPicPr>
                  </pic:nvPicPr>
                  <pic:blipFill>
                    <a:blip r:embed="rId40"/>
                    <a:stretch>
                      <a:fillRect/>
                    </a:stretch>
                  </pic:blipFill>
                  <pic:spPr>
                    <a:xfrm>
                      <a:off x="0" y="0"/>
                      <a:ext cx="5271135" cy="2381885"/>
                    </a:xfrm>
                    <a:prstGeom prst="rect">
                      <a:avLst/>
                    </a:prstGeom>
                    <a:noFill/>
                    <a:ln>
                      <a:noFill/>
                    </a:ln>
                  </pic:spPr>
                </pic:pic>
              </a:graphicData>
            </a:graphic>
          </wp:inline>
        </w:drawing>
      </w:r>
    </w:p>
    <w:p>
      <w:pPr>
        <w:jc w:val="left"/>
        <w:rPr>
          <w:rFonts w:hint="eastAsia"/>
          <w:lang w:eastAsia="zh-CN"/>
        </w:rPr>
      </w:pPr>
      <w:r>
        <w:rPr>
          <w:rFonts w:hint="eastAsia"/>
          <w:lang w:eastAsia="zh-CN"/>
        </w:rPr>
        <w:t>【修改】：选择一条未提交的退付申请点击修改打开修改窗口，修改完退付信息后点击确定，修改退付信息完成。</w:t>
      </w:r>
    </w:p>
    <w:p>
      <w:pPr>
        <w:jc w:val="left"/>
      </w:pPr>
      <w:r>
        <w:drawing>
          <wp:inline distT="0" distB="0" distL="114300" distR="114300">
            <wp:extent cx="5261610" cy="2349500"/>
            <wp:effectExtent l="0" t="0" r="15240" b="12700"/>
            <wp:docPr id="42"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true"/>
                    </pic:cNvPicPr>
                  </pic:nvPicPr>
                  <pic:blipFill>
                    <a:blip r:embed="rId41"/>
                    <a:stretch>
                      <a:fillRect/>
                    </a:stretch>
                  </pic:blipFill>
                  <pic:spPr>
                    <a:xfrm>
                      <a:off x="0" y="0"/>
                      <a:ext cx="5261610" cy="2349500"/>
                    </a:xfrm>
                    <a:prstGeom prst="rect">
                      <a:avLst/>
                    </a:prstGeom>
                    <a:noFill/>
                    <a:ln>
                      <a:noFill/>
                    </a:ln>
                  </pic:spPr>
                </pic:pic>
              </a:graphicData>
            </a:graphic>
          </wp:inline>
        </w:drawing>
      </w:r>
    </w:p>
    <w:p>
      <w:pPr>
        <w:jc w:val="left"/>
        <w:rPr>
          <w:rFonts w:hint="eastAsia"/>
          <w:lang w:eastAsia="zh-CN"/>
        </w:rPr>
      </w:pPr>
      <w:r>
        <w:rPr>
          <w:rFonts w:hint="eastAsia"/>
          <w:lang w:eastAsia="zh-CN"/>
        </w:rPr>
        <w:t>【提交】：选择一条未提交的退付申请，点击提交按钮，弹窗提示：确认要提交退付申请吗？点击确定，提交成功，该退付申请进入到退还申请审核页面。</w:t>
      </w:r>
    </w:p>
    <w:p>
      <w:pPr>
        <w:jc w:val="left"/>
      </w:pPr>
      <w:r>
        <w:drawing>
          <wp:inline distT="0" distB="0" distL="114300" distR="114300">
            <wp:extent cx="5269230" cy="2383790"/>
            <wp:effectExtent l="0" t="0" r="7620" b="16510"/>
            <wp:docPr id="43"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true"/>
                    </pic:cNvPicPr>
                  </pic:nvPicPr>
                  <pic:blipFill>
                    <a:blip r:embed="rId42"/>
                    <a:stretch>
                      <a:fillRect/>
                    </a:stretch>
                  </pic:blipFill>
                  <pic:spPr>
                    <a:xfrm>
                      <a:off x="0" y="0"/>
                      <a:ext cx="5269230" cy="2383790"/>
                    </a:xfrm>
                    <a:prstGeom prst="rect">
                      <a:avLst/>
                    </a:prstGeom>
                    <a:noFill/>
                    <a:ln>
                      <a:noFill/>
                    </a:ln>
                  </pic:spPr>
                </pic:pic>
              </a:graphicData>
            </a:graphic>
          </wp:inline>
        </w:drawing>
      </w:r>
    </w:p>
    <w:p>
      <w:pPr>
        <w:jc w:val="left"/>
        <w:rPr>
          <w:rFonts w:hint="eastAsia"/>
          <w:lang w:eastAsia="zh-CN"/>
        </w:rPr>
      </w:pPr>
      <w:r>
        <w:rPr>
          <w:rFonts w:hint="eastAsia"/>
          <w:lang w:eastAsia="zh-CN"/>
        </w:rPr>
        <w:t>【删除】：选择一条未提交的退付申请，点击提交按钮，弹窗提示：确认删除退还记录？点击确定，删除成功。</w:t>
      </w:r>
    </w:p>
    <w:p>
      <w:pPr>
        <w:jc w:val="left"/>
      </w:pPr>
      <w:r>
        <w:drawing>
          <wp:inline distT="0" distB="0" distL="114300" distR="114300">
            <wp:extent cx="5265420" cy="2368550"/>
            <wp:effectExtent l="0" t="0" r="11430" b="12700"/>
            <wp:docPr id="44"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true"/>
                    </pic:cNvPicPr>
                  </pic:nvPicPr>
                  <pic:blipFill>
                    <a:blip r:embed="rId43"/>
                    <a:stretch>
                      <a:fillRect/>
                    </a:stretch>
                  </pic:blipFill>
                  <pic:spPr>
                    <a:xfrm>
                      <a:off x="0" y="0"/>
                      <a:ext cx="5265420" cy="2368550"/>
                    </a:xfrm>
                    <a:prstGeom prst="rect">
                      <a:avLst/>
                    </a:prstGeom>
                    <a:noFill/>
                    <a:ln>
                      <a:noFill/>
                    </a:ln>
                  </pic:spPr>
                </pic:pic>
              </a:graphicData>
            </a:graphic>
          </wp:inline>
        </w:drawing>
      </w:r>
    </w:p>
    <w:p>
      <w:pPr>
        <w:jc w:val="left"/>
        <w:rPr>
          <w:rFonts w:hint="eastAsia"/>
          <w:lang w:eastAsia="zh-CN"/>
        </w:rPr>
      </w:pPr>
      <w:r>
        <w:rPr>
          <w:rFonts w:hint="eastAsia"/>
          <w:lang w:eastAsia="zh-CN"/>
        </w:rPr>
        <w:t>【撤销发送】：如果已经提交到退还申请审核的退付申请有误，可以选中该已提交的退付申请点击撤销发送，弹窗提示：确认撤销该已发送的退还记录吗？点击确定，撤销成功，该退还申请状态由已提交变成未提交，并且可以对该退还记录进行修改和再次提交。</w:t>
      </w:r>
    </w:p>
    <w:p>
      <w:pPr>
        <w:jc w:val="left"/>
        <w:rPr>
          <w:rFonts w:hint="default"/>
          <w:lang w:val="en-US" w:eastAsia="zh-CN"/>
        </w:rPr>
      </w:pPr>
      <w:r>
        <w:rPr>
          <w:rFonts w:hint="eastAsia"/>
          <w:lang w:eastAsia="zh-CN"/>
        </w:rPr>
        <w:t>注意：只有未进行退还申请审核的数据才能进行撤销发送。</w:t>
      </w:r>
      <w:r>
        <w:rPr>
          <w:rFonts w:hint="eastAsia"/>
          <w:lang w:val="en-US" w:eastAsia="zh-CN"/>
        </w:rPr>
        <w:t xml:space="preserve"> </w:t>
      </w:r>
    </w:p>
    <w:p>
      <w:pPr>
        <w:jc w:val="left"/>
      </w:pPr>
      <w:r>
        <w:drawing>
          <wp:inline distT="0" distB="0" distL="114300" distR="114300">
            <wp:extent cx="5269230" cy="2376170"/>
            <wp:effectExtent l="0" t="0" r="7620" b="5080"/>
            <wp:docPr id="45"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true"/>
                    </pic:cNvPicPr>
                  </pic:nvPicPr>
                  <pic:blipFill>
                    <a:blip r:embed="rId44"/>
                    <a:stretch>
                      <a:fillRect/>
                    </a:stretch>
                  </pic:blipFill>
                  <pic:spPr>
                    <a:xfrm>
                      <a:off x="0" y="0"/>
                      <a:ext cx="5269230" cy="2376170"/>
                    </a:xfrm>
                    <a:prstGeom prst="rect">
                      <a:avLst/>
                    </a:prstGeom>
                    <a:noFill/>
                    <a:ln>
                      <a:noFill/>
                    </a:ln>
                  </pic:spPr>
                </pic:pic>
              </a:graphicData>
            </a:graphic>
          </wp:inline>
        </w:drawing>
      </w:r>
    </w:p>
    <w:p>
      <w:pPr>
        <w:jc w:val="left"/>
        <w:rPr>
          <w:rFonts w:hint="default"/>
          <w:lang w:val="en-US" w:eastAsia="zh-CN"/>
        </w:rPr>
      </w:pPr>
      <w:r>
        <w:rPr>
          <w:rFonts w:hint="eastAsia"/>
          <w:lang w:eastAsia="zh-CN"/>
        </w:rPr>
        <w:t>【查看退付申请书】：选择一条已提交的退付申请，点击查看退付申请书按钮，系统打开一个</w:t>
      </w:r>
      <w:r>
        <w:rPr>
          <w:rFonts w:hint="eastAsia"/>
          <w:lang w:val="en-US" w:eastAsia="zh-CN"/>
        </w:rPr>
        <w:t>pdf展示该退付申请的退付申请书。</w:t>
      </w:r>
    </w:p>
    <w:p>
      <w:pPr>
        <w:jc w:val="left"/>
      </w:pPr>
      <w:r>
        <w:drawing>
          <wp:inline distT="0" distB="0" distL="114300" distR="114300">
            <wp:extent cx="5267325" cy="2370455"/>
            <wp:effectExtent l="0" t="0" r="9525" b="10795"/>
            <wp:docPr id="46"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true"/>
                    </pic:cNvPicPr>
                  </pic:nvPicPr>
                  <pic:blipFill>
                    <a:blip r:embed="rId45"/>
                    <a:stretch>
                      <a:fillRect/>
                    </a:stretch>
                  </pic:blipFill>
                  <pic:spPr>
                    <a:xfrm>
                      <a:off x="0" y="0"/>
                      <a:ext cx="5267325" cy="2370455"/>
                    </a:xfrm>
                    <a:prstGeom prst="rect">
                      <a:avLst/>
                    </a:prstGeom>
                    <a:noFill/>
                    <a:ln>
                      <a:noFill/>
                    </a:ln>
                  </pic:spPr>
                </pic:pic>
              </a:graphicData>
            </a:graphic>
          </wp:inline>
        </w:drawing>
      </w:r>
    </w:p>
    <w:p>
      <w:pPr>
        <w:jc w:val="left"/>
        <w:rPr>
          <w:rFonts w:hint="eastAsia"/>
          <w:lang w:eastAsia="zh-CN"/>
        </w:rPr>
      </w:pPr>
      <w:r>
        <w:rPr>
          <w:rFonts w:hint="eastAsia"/>
          <w:lang w:eastAsia="zh-CN"/>
        </w:rPr>
        <w:t>退付申请书：</w:t>
      </w:r>
    </w:p>
    <w:p>
      <w:pPr>
        <w:jc w:val="left"/>
      </w:pPr>
      <w:r>
        <w:drawing>
          <wp:inline distT="0" distB="0" distL="114300" distR="114300">
            <wp:extent cx="5272405" cy="4161155"/>
            <wp:effectExtent l="0" t="0" r="4445" b="10795"/>
            <wp:docPr id="47"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33"/>
                    <pic:cNvPicPr>
                      <a:picLocks noChangeAspect="true"/>
                    </pic:cNvPicPr>
                  </pic:nvPicPr>
                  <pic:blipFill>
                    <a:blip r:embed="rId46"/>
                    <a:stretch>
                      <a:fillRect/>
                    </a:stretch>
                  </pic:blipFill>
                  <pic:spPr>
                    <a:xfrm>
                      <a:off x="0" y="0"/>
                      <a:ext cx="5272405" cy="4161155"/>
                    </a:xfrm>
                    <a:prstGeom prst="rect">
                      <a:avLst/>
                    </a:prstGeom>
                    <a:noFill/>
                    <a:ln>
                      <a:noFill/>
                    </a:ln>
                  </pic:spPr>
                </pic:pic>
              </a:graphicData>
            </a:graphic>
          </wp:inline>
        </w:drawing>
      </w:r>
    </w:p>
    <w:p>
      <w:pPr>
        <w:jc w:val="left"/>
        <w:rPr>
          <w:rFonts w:hint="eastAsia"/>
          <w:lang w:eastAsia="zh-CN"/>
        </w:rPr>
      </w:pPr>
      <w:r>
        <w:rPr>
          <w:rFonts w:hint="eastAsia"/>
          <w:lang w:eastAsia="zh-CN"/>
        </w:rPr>
        <w:t>【详细信息】：选择一条退付申请，点击详细信息按钮，打开详细信息窗口，显示该退付申请的详细信息。</w:t>
      </w:r>
    </w:p>
    <w:p>
      <w:pPr>
        <w:jc w:val="left"/>
      </w:pPr>
      <w:r>
        <w:drawing>
          <wp:inline distT="0" distB="0" distL="114300" distR="114300">
            <wp:extent cx="5261610" cy="2368550"/>
            <wp:effectExtent l="0" t="0" r="15240" b="12700"/>
            <wp:docPr id="48"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34"/>
                    <pic:cNvPicPr>
                      <a:picLocks noChangeAspect="true"/>
                    </pic:cNvPicPr>
                  </pic:nvPicPr>
                  <pic:blipFill>
                    <a:blip r:embed="rId47"/>
                    <a:stretch>
                      <a:fillRect/>
                    </a:stretch>
                  </pic:blipFill>
                  <pic:spPr>
                    <a:xfrm>
                      <a:off x="0" y="0"/>
                      <a:ext cx="5261610" cy="2368550"/>
                    </a:xfrm>
                    <a:prstGeom prst="rect">
                      <a:avLst/>
                    </a:prstGeom>
                    <a:noFill/>
                    <a:ln>
                      <a:noFill/>
                    </a:ln>
                  </pic:spPr>
                </pic:pic>
              </a:graphicData>
            </a:graphic>
          </wp:inline>
        </w:drawing>
      </w:r>
    </w:p>
    <w:p>
      <w:pPr>
        <w:pStyle w:val="3"/>
        <w:numPr>
          <w:ilvl w:val="1"/>
          <w:numId w:val="0"/>
        </w:numPr>
        <w:bidi w:val="0"/>
        <w:ind w:leftChars="0"/>
        <w:rPr>
          <w:rFonts w:hint="eastAsia"/>
          <w:lang w:eastAsia="zh-CN"/>
        </w:rPr>
      </w:pPr>
      <w:r>
        <w:rPr>
          <w:rFonts w:hint="eastAsia"/>
          <w:lang w:eastAsia="zh-CN"/>
        </w:rPr>
        <w:t>（三）退还申请审核</w:t>
      </w:r>
    </w:p>
    <w:p>
      <w:pPr>
        <w:rPr>
          <w:rFonts w:hint="eastAsia"/>
          <w:lang w:eastAsia="zh-CN"/>
        </w:rPr>
      </w:pPr>
      <w:r>
        <w:rPr>
          <w:rFonts w:hint="eastAsia"/>
          <w:lang w:eastAsia="zh-CN"/>
        </w:rPr>
        <w:t>【审核】：选择一条需要审核的退付申请，点击审核按钮打开审核窗口，</w:t>
      </w:r>
    </w:p>
    <w:p>
      <w:pPr>
        <w:numPr>
          <w:ilvl w:val="0"/>
          <w:numId w:val="3"/>
        </w:numPr>
        <w:rPr>
          <w:rFonts w:hint="eastAsia"/>
          <w:lang w:eastAsia="zh-CN"/>
        </w:rPr>
      </w:pPr>
      <w:r>
        <w:rPr>
          <w:rFonts w:hint="eastAsia"/>
          <w:lang w:val="en-US" w:eastAsia="zh-CN"/>
        </w:rPr>
        <w:t>通过：</w:t>
      </w:r>
      <w:r>
        <w:rPr>
          <w:rFonts w:hint="eastAsia"/>
          <w:lang w:eastAsia="zh-CN"/>
        </w:rPr>
        <w:t>输入审核意见，点击通过，退付申请审核通过。</w:t>
      </w:r>
    </w:p>
    <w:p>
      <w:pPr>
        <w:numPr>
          <w:ilvl w:val="0"/>
          <w:numId w:val="3"/>
        </w:numPr>
        <w:rPr>
          <w:rFonts w:hint="eastAsia"/>
          <w:lang w:eastAsia="zh-CN"/>
        </w:rPr>
      </w:pPr>
      <w:r>
        <w:rPr>
          <w:rFonts w:hint="eastAsia"/>
          <w:lang w:eastAsia="zh-CN"/>
        </w:rPr>
        <w:t>退回：输入审核意见，点击退回，退付申请被退回。执收单位可以重新录入退付申请并且再次提交。</w:t>
      </w:r>
    </w:p>
    <w:p>
      <w:pPr>
        <w:bidi w:val="0"/>
      </w:pPr>
      <w:r>
        <w:drawing>
          <wp:inline distT="0" distB="0" distL="114300" distR="114300">
            <wp:extent cx="5269230" cy="2383790"/>
            <wp:effectExtent l="0" t="0" r="7620" b="16510"/>
            <wp:docPr id="49"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35"/>
                    <pic:cNvPicPr>
                      <a:picLocks noChangeAspect="true"/>
                    </pic:cNvPicPr>
                  </pic:nvPicPr>
                  <pic:blipFill>
                    <a:blip r:embed="rId48"/>
                    <a:stretch>
                      <a:fillRect/>
                    </a:stretch>
                  </pic:blipFill>
                  <pic:spPr>
                    <a:xfrm>
                      <a:off x="0" y="0"/>
                      <a:ext cx="5269230" cy="2383790"/>
                    </a:xfrm>
                    <a:prstGeom prst="rect">
                      <a:avLst/>
                    </a:prstGeom>
                    <a:noFill/>
                    <a:ln>
                      <a:noFill/>
                    </a:ln>
                  </pic:spPr>
                </pic:pic>
              </a:graphicData>
            </a:graphic>
          </wp:inline>
        </w:drawing>
      </w:r>
    </w:p>
    <w:p>
      <w:pPr>
        <w:jc w:val="left"/>
        <w:rPr>
          <w:rFonts w:hint="default"/>
          <w:lang w:val="en-US" w:eastAsia="zh-CN"/>
        </w:rPr>
      </w:pPr>
      <w:r>
        <w:rPr>
          <w:rFonts w:hint="eastAsia"/>
          <w:lang w:eastAsia="zh-CN"/>
        </w:rPr>
        <w:t>【查看退付申请书】：选择一条已审核的退付申请，点击查看退付申请书按钮，系统打开一个</w:t>
      </w:r>
      <w:r>
        <w:rPr>
          <w:rFonts w:hint="eastAsia"/>
          <w:lang w:val="en-US" w:eastAsia="zh-CN"/>
        </w:rPr>
        <w:t>pdf展示该退付申请的退付申请书。</w:t>
      </w:r>
    </w:p>
    <w:p>
      <w:pPr>
        <w:jc w:val="left"/>
      </w:pPr>
      <w:r>
        <w:drawing>
          <wp:inline distT="0" distB="0" distL="114300" distR="114300">
            <wp:extent cx="5271135" cy="2374265"/>
            <wp:effectExtent l="0" t="0" r="5715" b="6985"/>
            <wp:docPr id="53"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36"/>
                    <pic:cNvPicPr>
                      <a:picLocks noChangeAspect="true"/>
                    </pic:cNvPicPr>
                  </pic:nvPicPr>
                  <pic:blipFill>
                    <a:blip r:embed="rId49"/>
                    <a:stretch>
                      <a:fillRect/>
                    </a:stretch>
                  </pic:blipFill>
                  <pic:spPr>
                    <a:xfrm>
                      <a:off x="0" y="0"/>
                      <a:ext cx="5271135" cy="2374265"/>
                    </a:xfrm>
                    <a:prstGeom prst="rect">
                      <a:avLst/>
                    </a:prstGeom>
                    <a:noFill/>
                    <a:ln>
                      <a:noFill/>
                    </a:ln>
                  </pic:spPr>
                </pic:pic>
              </a:graphicData>
            </a:graphic>
          </wp:inline>
        </w:drawing>
      </w:r>
    </w:p>
    <w:p>
      <w:pPr>
        <w:jc w:val="left"/>
        <w:rPr>
          <w:rFonts w:hint="eastAsia"/>
          <w:lang w:eastAsia="zh-CN"/>
        </w:rPr>
      </w:pPr>
      <w:r>
        <w:rPr>
          <w:rFonts w:hint="eastAsia"/>
          <w:lang w:eastAsia="zh-CN"/>
        </w:rPr>
        <w:t>退付申请书：</w:t>
      </w:r>
    </w:p>
    <w:p>
      <w:pPr>
        <w:bidi w:val="0"/>
      </w:pPr>
      <w:r>
        <w:drawing>
          <wp:inline distT="0" distB="0" distL="114300" distR="114300">
            <wp:extent cx="5272405" cy="4161155"/>
            <wp:effectExtent l="0" t="0" r="4445" b="10795"/>
            <wp:docPr id="52"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33"/>
                    <pic:cNvPicPr>
                      <a:picLocks noChangeAspect="true"/>
                    </pic:cNvPicPr>
                  </pic:nvPicPr>
                  <pic:blipFill>
                    <a:blip r:embed="rId46"/>
                    <a:stretch>
                      <a:fillRect/>
                    </a:stretch>
                  </pic:blipFill>
                  <pic:spPr>
                    <a:xfrm>
                      <a:off x="0" y="0"/>
                      <a:ext cx="5272405" cy="4161155"/>
                    </a:xfrm>
                    <a:prstGeom prst="rect">
                      <a:avLst/>
                    </a:prstGeom>
                    <a:noFill/>
                    <a:ln>
                      <a:noFill/>
                    </a:ln>
                  </pic:spPr>
                </pic:pic>
              </a:graphicData>
            </a:graphic>
          </wp:inline>
        </w:drawing>
      </w:r>
    </w:p>
    <w:p>
      <w:pPr>
        <w:jc w:val="left"/>
        <w:rPr>
          <w:rFonts w:hint="eastAsia"/>
          <w:lang w:eastAsia="zh-CN"/>
        </w:rPr>
      </w:pPr>
      <w:r>
        <w:rPr>
          <w:rFonts w:hint="eastAsia"/>
          <w:lang w:eastAsia="zh-CN"/>
        </w:rPr>
        <w:t>【审核撤回】：已经审核通过的退付申请，可以点击审核撤回，弹窗提示：确认撤销该已审核的退还记录吗？点击确定，撤销成功，该退还申请状态由已审核变成未审核。</w:t>
      </w:r>
    </w:p>
    <w:p>
      <w:pPr>
        <w:jc w:val="left"/>
        <w:rPr>
          <w:rFonts w:hint="eastAsia"/>
          <w:lang w:val="en-US" w:eastAsia="zh-CN"/>
        </w:rPr>
      </w:pPr>
      <w:r>
        <w:rPr>
          <w:rFonts w:hint="eastAsia"/>
          <w:lang w:eastAsia="zh-CN"/>
        </w:rPr>
        <w:t>注意：只有未进行退还申请复核的数据才能进行审核撤回。</w:t>
      </w:r>
      <w:r>
        <w:rPr>
          <w:rFonts w:hint="eastAsia"/>
          <w:lang w:val="en-US" w:eastAsia="zh-CN"/>
        </w:rPr>
        <w:t xml:space="preserve"> </w:t>
      </w:r>
    </w:p>
    <w:p>
      <w:pPr>
        <w:jc w:val="left"/>
        <w:rPr>
          <w:rFonts w:hint="default"/>
          <w:lang w:val="en-US" w:eastAsia="zh-CN"/>
        </w:rPr>
      </w:pPr>
      <w:r>
        <w:drawing>
          <wp:inline distT="0" distB="0" distL="114300" distR="114300">
            <wp:extent cx="5265420" cy="2364740"/>
            <wp:effectExtent l="0" t="0" r="11430" b="16510"/>
            <wp:docPr id="54"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37"/>
                    <pic:cNvPicPr>
                      <a:picLocks noChangeAspect="true"/>
                    </pic:cNvPicPr>
                  </pic:nvPicPr>
                  <pic:blipFill>
                    <a:blip r:embed="rId50"/>
                    <a:stretch>
                      <a:fillRect/>
                    </a:stretch>
                  </pic:blipFill>
                  <pic:spPr>
                    <a:xfrm>
                      <a:off x="0" y="0"/>
                      <a:ext cx="5265420" cy="2364740"/>
                    </a:xfrm>
                    <a:prstGeom prst="rect">
                      <a:avLst/>
                    </a:prstGeom>
                    <a:noFill/>
                    <a:ln>
                      <a:noFill/>
                    </a:ln>
                  </pic:spPr>
                </pic:pic>
              </a:graphicData>
            </a:graphic>
          </wp:inline>
        </w:drawing>
      </w:r>
    </w:p>
    <w:p>
      <w:pPr>
        <w:pStyle w:val="3"/>
        <w:numPr>
          <w:ilvl w:val="0"/>
          <w:numId w:val="4"/>
        </w:numPr>
        <w:bidi w:val="0"/>
        <w:ind w:leftChars="0"/>
        <w:rPr>
          <w:rFonts w:hint="eastAsia"/>
          <w:lang w:val="en-US" w:eastAsia="zh-CN"/>
        </w:rPr>
      </w:pPr>
      <w:r>
        <w:rPr>
          <w:rFonts w:hint="eastAsia"/>
          <w:lang w:val="en-US" w:eastAsia="zh-CN"/>
        </w:rPr>
        <w:t>退还申请复核</w:t>
      </w:r>
    </w:p>
    <w:p>
      <w:pPr>
        <w:rPr>
          <w:rFonts w:hint="eastAsia"/>
          <w:lang w:eastAsia="zh-CN"/>
        </w:rPr>
      </w:pPr>
      <w:r>
        <w:rPr>
          <w:rFonts w:hint="eastAsia"/>
          <w:lang w:eastAsia="zh-CN"/>
        </w:rPr>
        <w:t>【审核】：选择一条需要复核的退付申请，点击审核按钮打开审核窗口，</w:t>
      </w:r>
    </w:p>
    <w:p>
      <w:pPr>
        <w:numPr>
          <w:ilvl w:val="0"/>
          <w:numId w:val="5"/>
        </w:numPr>
        <w:rPr>
          <w:rFonts w:hint="eastAsia"/>
          <w:lang w:eastAsia="zh-CN"/>
        </w:rPr>
      </w:pPr>
      <w:r>
        <w:rPr>
          <w:rFonts w:hint="eastAsia"/>
          <w:lang w:val="en-US" w:eastAsia="zh-CN"/>
        </w:rPr>
        <w:t>通过：</w:t>
      </w:r>
      <w:r>
        <w:rPr>
          <w:rFonts w:hint="eastAsia"/>
          <w:lang w:eastAsia="zh-CN"/>
        </w:rPr>
        <w:t>输入审核意见，点击通过，退付申请复核通过。该数据进入财政端的五岗审核流程。</w:t>
      </w:r>
    </w:p>
    <w:p>
      <w:pPr>
        <w:bidi w:val="0"/>
        <w:jc w:val="left"/>
      </w:pPr>
      <w:r>
        <w:rPr>
          <w:rFonts w:hint="eastAsia"/>
          <w:lang w:val="en-US" w:eastAsia="zh-CN"/>
        </w:rPr>
        <w:t>2、</w:t>
      </w:r>
      <w:r>
        <w:rPr>
          <w:rFonts w:hint="eastAsia"/>
          <w:lang w:eastAsia="zh-CN"/>
        </w:rPr>
        <w:t>退回：输入审核意见，点击退回，退付申请被退回。</w:t>
      </w:r>
      <w:r>
        <w:drawing>
          <wp:inline distT="0" distB="0" distL="114300" distR="114300">
            <wp:extent cx="5261610" cy="2372360"/>
            <wp:effectExtent l="0" t="0" r="15240" b="8890"/>
            <wp:docPr id="5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true"/>
                    </pic:cNvPicPr>
                  </pic:nvPicPr>
                  <pic:blipFill>
                    <a:blip r:embed="rId51"/>
                    <a:stretch>
                      <a:fillRect/>
                    </a:stretch>
                  </pic:blipFill>
                  <pic:spPr>
                    <a:xfrm>
                      <a:off x="0" y="0"/>
                      <a:ext cx="5261610" cy="2372360"/>
                    </a:xfrm>
                    <a:prstGeom prst="rect">
                      <a:avLst/>
                    </a:prstGeom>
                    <a:noFill/>
                    <a:ln>
                      <a:noFill/>
                    </a:ln>
                  </pic:spPr>
                </pic:pic>
              </a:graphicData>
            </a:graphic>
          </wp:inline>
        </w:drawing>
      </w:r>
    </w:p>
    <w:p>
      <w:pPr>
        <w:jc w:val="left"/>
        <w:rPr>
          <w:rFonts w:hint="default"/>
          <w:lang w:val="en-US" w:eastAsia="zh-CN"/>
        </w:rPr>
      </w:pPr>
      <w:r>
        <w:rPr>
          <w:rFonts w:hint="eastAsia"/>
          <w:lang w:eastAsia="zh-CN"/>
        </w:rPr>
        <w:t>【查看退付申请书】：选择一条已审核的退付申请，点击查看退付申请书按钮，系统打开一个</w:t>
      </w:r>
      <w:r>
        <w:rPr>
          <w:rFonts w:hint="eastAsia"/>
          <w:lang w:val="en-US" w:eastAsia="zh-CN"/>
        </w:rPr>
        <w:t>pdf展示该退付申请的退付申请书。</w:t>
      </w:r>
    </w:p>
    <w:p>
      <w:pPr>
        <w:jc w:val="left"/>
      </w:pPr>
      <w:r>
        <w:drawing>
          <wp:inline distT="0" distB="0" distL="114300" distR="114300">
            <wp:extent cx="5265420" cy="2364740"/>
            <wp:effectExtent l="0" t="0" r="11430" b="16510"/>
            <wp:docPr id="5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39"/>
                    <pic:cNvPicPr>
                      <a:picLocks noChangeAspect="true"/>
                    </pic:cNvPicPr>
                  </pic:nvPicPr>
                  <pic:blipFill>
                    <a:blip r:embed="rId52"/>
                    <a:stretch>
                      <a:fillRect/>
                    </a:stretch>
                  </pic:blipFill>
                  <pic:spPr>
                    <a:xfrm>
                      <a:off x="0" y="0"/>
                      <a:ext cx="5265420" cy="2364740"/>
                    </a:xfrm>
                    <a:prstGeom prst="rect">
                      <a:avLst/>
                    </a:prstGeom>
                    <a:noFill/>
                    <a:ln>
                      <a:noFill/>
                    </a:ln>
                  </pic:spPr>
                </pic:pic>
              </a:graphicData>
            </a:graphic>
          </wp:inline>
        </w:drawing>
      </w:r>
    </w:p>
    <w:p>
      <w:pPr>
        <w:jc w:val="left"/>
        <w:rPr>
          <w:rFonts w:hint="eastAsia"/>
          <w:lang w:eastAsia="zh-CN"/>
        </w:rPr>
      </w:pPr>
      <w:r>
        <w:rPr>
          <w:rFonts w:hint="eastAsia"/>
          <w:lang w:eastAsia="zh-CN"/>
        </w:rPr>
        <w:t>退付申请书：</w:t>
      </w:r>
    </w:p>
    <w:p>
      <w:pPr>
        <w:bidi w:val="0"/>
        <w:rPr>
          <w:rFonts w:hint="default"/>
          <w:lang w:val="en-US" w:eastAsia="zh-CN"/>
        </w:rPr>
      </w:pPr>
      <w:r>
        <w:drawing>
          <wp:inline distT="0" distB="0" distL="114300" distR="114300">
            <wp:extent cx="5272405" cy="4161155"/>
            <wp:effectExtent l="0" t="0" r="4445" b="10795"/>
            <wp:docPr id="57"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true"/>
                    </pic:cNvPicPr>
                  </pic:nvPicPr>
                  <pic:blipFill>
                    <a:blip r:embed="rId46"/>
                    <a:stretch>
                      <a:fillRect/>
                    </a:stretch>
                  </pic:blipFill>
                  <pic:spPr>
                    <a:xfrm>
                      <a:off x="0" y="0"/>
                      <a:ext cx="5272405" cy="4161155"/>
                    </a:xfrm>
                    <a:prstGeom prst="rect">
                      <a:avLst/>
                    </a:prstGeom>
                    <a:noFill/>
                    <a:ln>
                      <a:noFill/>
                    </a:ln>
                  </pic:spPr>
                </pic:pic>
              </a:graphicData>
            </a:graphic>
          </wp:inline>
        </w:drawing>
      </w:r>
    </w:p>
    <w:p>
      <w:pPr>
        <w:pStyle w:val="3"/>
        <w:numPr>
          <w:ilvl w:val="0"/>
          <w:numId w:val="4"/>
        </w:numPr>
        <w:bidi w:val="0"/>
        <w:ind w:left="0" w:leftChars="0" w:firstLine="0" w:firstLineChars="0"/>
        <w:rPr>
          <w:rFonts w:hint="eastAsia"/>
          <w:lang w:eastAsia="zh-CN"/>
        </w:rPr>
      </w:pPr>
      <w:r>
        <w:rPr>
          <w:rFonts w:hint="eastAsia"/>
          <w:lang w:eastAsia="zh-CN"/>
        </w:rPr>
        <w:t>同级分成</w:t>
      </w:r>
    </w:p>
    <w:p>
      <w:pPr>
        <w:numPr>
          <w:ilvl w:val="0"/>
          <w:numId w:val="0"/>
        </w:numPr>
        <w:ind w:leftChars="0"/>
        <w:rPr>
          <w:rFonts w:hint="eastAsia"/>
          <w:lang w:eastAsia="zh-CN"/>
        </w:rPr>
      </w:pPr>
      <w:r>
        <w:rPr>
          <w:rFonts w:hint="eastAsia"/>
          <w:lang w:eastAsia="zh-CN"/>
        </w:rPr>
        <w:t>【录入】：点击录入按钮打开录入同级分成窗口，输入同级分成信息并且上传附件后点击确定，录入成功。</w:t>
      </w:r>
    </w:p>
    <w:p>
      <w:r>
        <w:drawing>
          <wp:inline distT="0" distB="0" distL="114300" distR="114300">
            <wp:extent cx="5269230" cy="2372360"/>
            <wp:effectExtent l="0" t="0" r="7620" b="8890"/>
            <wp:docPr id="6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40"/>
                    <pic:cNvPicPr>
                      <a:picLocks noChangeAspect="true"/>
                    </pic:cNvPicPr>
                  </pic:nvPicPr>
                  <pic:blipFill>
                    <a:blip r:embed="rId53"/>
                    <a:stretch>
                      <a:fillRect/>
                    </a:stretch>
                  </pic:blipFill>
                  <pic:spPr>
                    <a:xfrm>
                      <a:off x="0" y="0"/>
                      <a:ext cx="5269230" cy="2372360"/>
                    </a:xfrm>
                    <a:prstGeom prst="rect">
                      <a:avLst/>
                    </a:prstGeom>
                    <a:noFill/>
                    <a:ln>
                      <a:noFill/>
                    </a:ln>
                  </pic:spPr>
                </pic:pic>
              </a:graphicData>
            </a:graphic>
          </wp:inline>
        </w:drawing>
      </w:r>
    </w:p>
    <w:p>
      <w:pPr>
        <w:rPr>
          <w:rFonts w:hint="eastAsia"/>
          <w:lang w:val="en-US" w:eastAsia="zh-CN"/>
        </w:rPr>
      </w:pPr>
      <w:r>
        <w:rPr>
          <w:rFonts w:hint="eastAsia"/>
          <w:lang w:eastAsia="zh-CN"/>
        </w:rPr>
        <w:t>【修改】</w:t>
      </w:r>
      <w:r>
        <w:rPr>
          <w:rFonts w:hint="eastAsia"/>
          <w:lang w:val="en-US" w:eastAsia="zh-CN"/>
        </w:rPr>
        <w:t>:选择一条未提交的同级分成申请，点击修改打开修改窗口，完成修改后点击确定，修改同级分成申请成功。</w:t>
      </w:r>
    </w:p>
    <w:p>
      <w:r>
        <w:drawing>
          <wp:inline distT="0" distB="0" distL="114300" distR="114300">
            <wp:extent cx="5261610" cy="2368550"/>
            <wp:effectExtent l="0" t="0" r="15240" b="12700"/>
            <wp:docPr id="6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41"/>
                    <pic:cNvPicPr>
                      <a:picLocks noChangeAspect="true"/>
                    </pic:cNvPicPr>
                  </pic:nvPicPr>
                  <pic:blipFill>
                    <a:blip r:embed="rId54"/>
                    <a:stretch>
                      <a:fillRect/>
                    </a:stretch>
                  </pic:blipFill>
                  <pic:spPr>
                    <a:xfrm>
                      <a:off x="0" y="0"/>
                      <a:ext cx="5261610" cy="2368550"/>
                    </a:xfrm>
                    <a:prstGeom prst="rect">
                      <a:avLst/>
                    </a:prstGeom>
                    <a:noFill/>
                    <a:ln>
                      <a:noFill/>
                    </a:ln>
                  </pic:spPr>
                </pic:pic>
              </a:graphicData>
            </a:graphic>
          </wp:inline>
        </w:drawing>
      </w:r>
    </w:p>
    <w:p>
      <w:pPr>
        <w:rPr>
          <w:rFonts w:hint="eastAsia"/>
          <w:lang w:eastAsia="zh-CN"/>
        </w:rPr>
      </w:pPr>
      <w:r>
        <w:rPr>
          <w:rFonts w:hint="eastAsia"/>
          <w:lang w:eastAsia="zh-CN"/>
        </w:rPr>
        <w:t>【删除】：选择一条未提价的同级分成申请，点击确定按钮，弹窗提示：确认删除该申请记录？点击确定，删除成功。</w:t>
      </w:r>
    </w:p>
    <w:p>
      <w:r>
        <w:drawing>
          <wp:inline distT="0" distB="0" distL="114300" distR="114300">
            <wp:extent cx="5261610" cy="2360930"/>
            <wp:effectExtent l="0" t="0" r="15240" b="1270"/>
            <wp:docPr id="6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42"/>
                    <pic:cNvPicPr>
                      <a:picLocks noChangeAspect="true"/>
                    </pic:cNvPicPr>
                  </pic:nvPicPr>
                  <pic:blipFill>
                    <a:blip r:embed="rId55"/>
                    <a:stretch>
                      <a:fillRect/>
                    </a:stretch>
                  </pic:blipFill>
                  <pic:spPr>
                    <a:xfrm>
                      <a:off x="0" y="0"/>
                      <a:ext cx="5261610" cy="2360930"/>
                    </a:xfrm>
                    <a:prstGeom prst="rect">
                      <a:avLst/>
                    </a:prstGeom>
                    <a:noFill/>
                    <a:ln>
                      <a:noFill/>
                    </a:ln>
                  </pic:spPr>
                </pic:pic>
              </a:graphicData>
            </a:graphic>
          </wp:inline>
        </w:drawing>
      </w:r>
    </w:p>
    <w:p>
      <w:pPr>
        <w:rPr>
          <w:rFonts w:hint="eastAsia"/>
          <w:lang w:eastAsia="zh-CN"/>
        </w:rPr>
      </w:pPr>
      <w:r>
        <w:rPr>
          <w:rFonts w:hint="eastAsia"/>
          <w:lang w:eastAsia="zh-CN"/>
        </w:rPr>
        <w:t>【提交】：选择一条未提交的同级分成申请，点击提交打开提交窗口，输入执收单位意见，点击确定，提交成功，该同级分成申请被提交到财政端，财政端可以对该同级分成申请进行审核。</w:t>
      </w:r>
    </w:p>
    <w:p>
      <w:bookmarkStart w:id="11" w:name="_GoBack"/>
      <w:r>
        <w:drawing>
          <wp:inline distT="0" distB="0" distL="114300" distR="114300">
            <wp:extent cx="5261610" cy="2368550"/>
            <wp:effectExtent l="0" t="0" r="15240" b="12700"/>
            <wp:docPr id="6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43"/>
                    <pic:cNvPicPr>
                      <a:picLocks noChangeAspect="true"/>
                    </pic:cNvPicPr>
                  </pic:nvPicPr>
                  <pic:blipFill>
                    <a:blip r:embed="rId56"/>
                    <a:stretch>
                      <a:fillRect/>
                    </a:stretch>
                  </pic:blipFill>
                  <pic:spPr>
                    <a:xfrm>
                      <a:off x="0" y="0"/>
                      <a:ext cx="5261610" cy="2368550"/>
                    </a:xfrm>
                    <a:prstGeom prst="rect">
                      <a:avLst/>
                    </a:prstGeom>
                    <a:noFill/>
                    <a:ln>
                      <a:noFill/>
                    </a:ln>
                  </pic:spPr>
                </pic:pic>
              </a:graphicData>
            </a:graphic>
          </wp:inline>
        </w:drawing>
      </w:r>
      <w:bookmarkEnd w:id="11"/>
    </w:p>
    <w:p>
      <w:pPr>
        <w:rPr>
          <w:rFonts w:hint="eastAsia"/>
          <w:lang w:eastAsia="zh-CN"/>
        </w:rPr>
      </w:pPr>
      <w:r>
        <w:rPr>
          <w:rFonts w:hint="eastAsia"/>
          <w:lang w:eastAsia="zh-CN"/>
        </w:rPr>
        <w:t>【详细信息】：选择一条同级分成申请，点击详细信息按钮打开详细信息窗口，显示该同级分成申请的详细信息。</w:t>
      </w:r>
    </w:p>
    <w:p>
      <w:pPr>
        <w:rPr>
          <w:rFonts w:hint="eastAsia"/>
          <w:lang w:val="en-US" w:eastAsia="zh-CN"/>
        </w:rPr>
      </w:pPr>
      <w:r>
        <w:drawing>
          <wp:inline distT="0" distB="0" distL="114300" distR="114300">
            <wp:extent cx="5261610" cy="2368550"/>
            <wp:effectExtent l="0" t="0" r="15240" b="12700"/>
            <wp:docPr id="6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44"/>
                    <pic:cNvPicPr>
                      <a:picLocks noChangeAspect="true"/>
                    </pic:cNvPicPr>
                  </pic:nvPicPr>
                  <pic:blipFill>
                    <a:blip r:embed="rId57"/>
                    <a:stretch>
                      <a:fillRect/>
                    </a:stretch>
                  </pic:blipFill>
                  <pic:spPr>
                    <a:xfrm>
                      <a:off x="0" y="0"/>
                      <a:ext cx="5261610" cy="2368550"/>
                    </a:xfrm>
                    <a:prstGeom prst="rect">
                      <a:avLst/>
                    </a:prstGeom>
                    <a:noFill/>
                    <a:ln>
                      <a:noFill/>
                    </a:ln>
                  </pic:spPr>
                </pic:pic>
              </a:graphicData>
            </a:graphic>
          </wp:inline>
        </w:drawing>
      </w:r>
    </w:p>
    <w:p>
      <w:pPr>
        <w:rPr>
          <w:rFonts w:hint="default" w:eastAsia="仿宋"/>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DB6FF"/>
    <w:multiLevelType w:val="singleLevel"/>
    <w:tmpl w:val="801DB6FF"/>
    <w:lvl w:ilvl="0" w:tentative="0">
      <w:start w:val="2"/>
      <w:numFmt w:val="decimal"/>
      <w:suff w:val="nothing"/>
      <w:lvlText w:val="%1、"/>
      <w:lvlJc w:val="left"/>
    </w:lvl>
  </w:abstractNum>
  <w:abstractNum w:abstractNumId="1">
    <w:nsid w:val="87FF02BF"/>
    <w:multiLevelType w:val="singleLevel"/>
    <w:tmpl w:val="87FF02BF"/>
    <w:lvl w:ilvl="0" w:tentative="0">
      <w:start w:val="4"/>
      <w:numFmt w:val="chineseCounting"/>
      <w:suff w:val="nothing"/>
      <w:lvlText w:val="（%1）"/>
      <w:lvlJc w:val="left"/>
      <w:rPr>
        <w:rFonts w:hint="eastAsia"/>
      </w:rPr>
    </w:lvl>
  </w:abstractNum>
  <w:abstractNum w:abstractNumId="2">
    <w:nsid w:val="C5EE6BD9"/>
    <w:multiLevelType w:val="singleLevel"/>
    <w:tmpl w:val="C5EE6BD9"/>
    <w:lvl w:ilvl="0" w:tentative="0">
      <w:start w:val="1"/>
      <w:numFmt w:val="decimal"/>
      <w:suff w:val="nothing"/>
      <w:lvlText w:val="%1、"/>
      <w:lvlJc w:val="left"/>
    </w:lvl>
  </w:abstractNum>
  <w:abstractNum w:abstractNumId="3">
    <w:nsid w:val="45B39CC9"/>
    <w:multiLevelType w:val="multilevel"/>
    <w:tmpl w:val="45B39CC9"/>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596925F1"/>
    <w:multiLevelType w:val="singleLevel"/>
    <w:tmpl w:val="596925F1"/>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wM2IwOTNhNDJkZThhMzAyOGJiNmJhNTQ0YTkwYjUifQ=="/>
  </w:docVars>
  <w:rsids>
    <w:rsidRoot w:val="00000000"/>
    <w:rsid w:val="064A29BA"/>
    <w:rsid w:val="0957518D"/>
    <w:rsid w:val="09C62F16"/>
    <w:rsid w:val="0AC379FE"/>
    <w:rsid w:val="0CD8324D"/>
    <w:rsid w:val="102A554F"/>
    <w:rsid w:val="1043585A"/>
    <w:rsid w:val="121D0C38"/>
    <w:rsid w:val="14C41314"/>
    <w:rsid w:val="150E0171"/>
    <w:rsid w:val="1EC67F5E"/>
    <w:rsid w:val="25095B74"/>
    <w:rsid w:val="2D442644"/>
    <w:rsid w:val="317559D1"/>
    <w:rsid w:val="38675E5B"/>
    <w:rsid w:val="3DA8670D"/>
    <w:rsid w:val="3F951726"/>
    <w:rsid w:val="41E45373"/>
    <w:rsid w:val="4770428E"/>
    <w:rsid w:val="4C0F0153"/>
    <w:rsid w:val="548B2661"/>
    <w:rsid w:val="54FE34DB"/>
    <w:rsid w:val="58390E54"/>
    <w:rsid w:val="59443D88"/>
    <w:rsid w:val="5EBA4D16"/>
    <w:rsid w:val="646E2755"/>
    <w:rsid w:val="668954DD"/>
    <w:rsid w:val="6F096205"/>
    <w:rsid w:val="6F1F3AF9"/>
    <w:rsid w:val="70DE1242"/>
    <w:rsid w:val="71224CA4"/>
    <w:rsid w:val="7A953A0C"/>
    <w:rsid w:val="7BDE0704"/>
    <w:rsid w:val="7D0A2383"/>
    <w:rsid w:val="7D4B2BAE"/>
    <w:rsid w:val="7EFB51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仿宋" w:asciiTheme="minorAscii" w:hAnsiTheme="minorAscii" w:cstheme="minorBidi"/>
      <w:kern w:val="2"/>
      <w:sz w:val="28"/>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0" w:firstLine="0"/>
      <w:outlineLvl w:val="0"/>
    </w:pPr>
    <w:rPr>
      <w:rFonts w:asciiTheme="minorAscii" w:hAnsiTheme="minorAscii"/>
      <w:b/>
      <w:kern w:val="44"/>
      <w:sz w:val="30"/>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0" w:firstLine="0"/>
      <w:outlineLvl w:val="1"/>
    </w:pPr>
    <w:rPr>
      <w:rFonts w:ascii="Arial" w:hAnsi="Arial" w:eastAsia="黑体"/>
      <w:b/>
      <w:sz w:val="28"/>
    </w:rPr>
  </w:style>
  <w:style w:type="paragraph" w:styleId="4">
    <w:name w:val="heading 3"/>
    <w:basedOn w:val="1"/>
    <w:next w:val="1"/>
    <w:link w:val="11"/>
    <w:unhideWhenUsed/>
    <w:qFormat/>
    <w:uiPriority w:val="0"/>
    <w:pPr>
      <w:keepNext/>
      <w:keepLines/>
      <w:numPr>
        <w:ilvl w:val="2"/>
        <w:numId w:val="1"/>
      </w:numPr>
      <w:spacing w:before="260" w:beforeLines="0" w:beforeAutospacing="0" w:after="260" w:afterLines="0" w:afterAutospacing="0" w:line="413" w:lineRule="auto"/>
      <w:ind w:left="0" w:firstLine="400"/>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customStyle="1" w:styleId="10">
    <w:name w:val="无间隔1"/>
    <w:qFormat/>
    <w:uiPriority w:val="0"/>
    <w:rPr>
      <w:rFonts w:ascii="Times New Roman" w:hAnsi="Times New Roman" w:eastAsia="宋体" w:cstheme="minorBidi"/>
      <w:sz w:val="22"/>
      <w:lang w:val="en-US" w:eastAsia="zh-CN" w:bidi="ar-SA"/>
    </w:rPr>
  </w:style>
  <w:style w:type="character" w:customStyle="1" w:styleId="11">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0" Type="http://schemas.openxmlformats.org/officeDocument/2006/relationships/fontTable" Target="fontTable.xml"/><Relationship Id="rId6" Type="http://schemas.openxmlformats.org/officeDocument/2006/relationships/image" Target="media/image1.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3338</Words>
  <Characters>3405</Characters>
  <Lines>0</Lines>
  <Paragraphs>0</Paragraphs>
  <TotalTime>6</TotalTime>
  <ScaleCrop>false</ScaleCrop>
  <LinksUpToDate>false</LinksUpToDate>
  <CharactersWithSpaces>3407</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2022-07-05T09:50:00Z</dcterms:created>
  <dc:creator>tomok</dc:creator>
  <cp:lastModifiedBy>yyadmin</cp:lastModifiedBy>
  <dcterms:modified xsi:type="dcterms:W3CDTF">2023-05-23T10:02:27Z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C18019BCFC784674B3323CAD83745979</vt:lpwstr>
  </property>
</Properties>
</file>