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pacing w:val="-6"/>
          <w:sz w:val="28"/>
          <w:szCs w:val="28"/>
        </w:rPr>
      </w:pPr>
      <w:r>
        <w:rPr>
          <w:rFonts w:hint="eastAsia" w:ascii="仿宋_GB2312" w:eastAsia="仿宋_GB2312"/>
          <w:spacing w:val="-6"/>
          <w:sz w:val="28"/>
          <w:szCs w:val="28"/>
        </w:rPr>
        <w:t>附件2：</w:t>
      </w:r>
    </w:p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2"/>
        </w:rPr>
      </w:pPr>
      <w:r>
        <w:rPr>
          <w:rFonts w:hint="eastAsia" w:ascii="方正小标宋_GBK" w:eastAsia="方正小标宋_GBK"/>
          <w:bCs/>
          <w:color w:val="000000"/>
          <w:spacing w:val="-20"/>
          <w:sz w:val="36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2"/>
        </w:rPr>
        <w:t>2016年汨罗市纪委监察局公开选调机关工作人员报名表</w:t>
      </w:r>
    </w:p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2"/>
        </w:rPr>
      </w:pPr>
    </w:p>
    <w:tbl>
      <w:tblPr>
        <w:tblStyle w:val="3"/>
        <w:tblW w:w="9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28"/>
        <w:gridCol w:w="1116"/>
        <w:gridCol w:w="996"/>
        <w:gridCol w:w="1216"/>
        <w:gridCol w:w="1451"/>
        <w:gridCol w:w="794"/>
        <w:gridCol w:w="794"/>
        <w:gridCol w:w="279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 岁）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  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36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36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现职级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任现职级年月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奖惩及近三年年度考核情况</w:t>
            </w:r>
          </w:p>
        </w:tc>
        <w:tc>
          <w:tcPr>
            <w:tcW w:w="8147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36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9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习 工 作 简 历</w:t>
            </w:r>
          </w:p>
        </w:tc>
        <w:tc>
          <w:tcPr>
            <w:tcW w:w="8475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（从大学开始）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r>
        <w:br w:type="page"/>
      </w:r>
    </w:p>
    <w:tbl>
      <w:tblPr>
        <w:tblStyle w:val="3"/>
        <w:tblW w:w="8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00"/>
        <w:gridCol w:w="1080"/>
        <w:gridCol w:w="916"/>
        <w:gridCol w:w="876"/>
        <w:gridCol w:w="1333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能体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8026" w:type="dxa"/>
            <w:gridSpan w:val="6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2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2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2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2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2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办公室电话</w:t>
            </w:r>
          </w:p>
        </w:tc>
        <w:tc>
          <w:tcPr>
            <w:tcW w:w="6046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046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意见 </w:t>
            </w:r>
          </w:p>
        </w:tc>
        <w:tc>
          <w:tcPr>
            <w:tcW w:w="8026" w:type="dxa"/>
            <w:gridSpan w:val="6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（公 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市纪委组织部初审意见</w:t>
            </w:r>
          </w:p>
        </w:tc>
        <w:tc>
          <w:tcPr>
            <w:tcW w:w="8026" w:type="dxa"/>
            <w:gridSpan w:val="6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（公 章）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市纪委意  见</w:t>
            </w:r>
          </w:p>
        </w:tc>
        <w:tc>
          <w:tcPr>
            <w:tcW w:w="8026" w:type="dxa"/>
            <w:gridSpan w:val="6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（公 章）    年    月    日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</w:tc>
      </w:tr>
    </w:tbl>
    <w:p>
      <w:pPr>
        <w:spacing w:line="26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说明：</w:t>
      </w:r>
      <w:r>
        <w:rPr>
          <w:rFonts w:hint="eastAsia"/>
          <w:sz w:val="24"/>
        </w:rPr>
        <w:t>1.考生必须如实填写上述内容，如填报虚假信息者，取消考试或选调资格；</w:t>
      </w:r>
    </w:p>
    <w:p>
      <w:pPr>
        <w:spacing w:line="260" w:lineRule="exact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2.家庭主要成员包括夫妻、子女、父母、岳父母、公婆等；</w:t>
      </w:r>
    </w:p>
    <w:p>
      <w:pPr>
        <w:spacing w:line="260" w:lineRule="exact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3.此表用A4纸，双面打印。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67872"/>
    <w:rsid w:val="018D6618"/>
    <w:rsid w:val="405678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2016-11-18T04:08:00Z</dcterms:created>
  <dc:creator>Administrator</dc:creator>
  <cp:lastModifiedBy>Administrator</cp:lastModifiedBy>
  <dcterms:modified xsi:type="dcterms:W3CDTF">2016-11-18T04:12:37Z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