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F78CCB">
      <w:pPr>
        <w:spacing w:beforeLines="0" w:afterLines="0"/>
        <w:rPr>
          <w:rFonts w:hint="default" w:ascii="Times New Roman" w:cs="Times New Roman"/>
          <w:color w:val="auto"/>
          <w:sz w:val="2"/>
          <w:szCs w:val="2"/>
        </w:rPr>
      </w:pPr>
      <w:bookmarkStart w:id="0" w:name="_GoBack"/>
      <w:bookmarkEnd w:id="0"/>
    </w:p>
    <w:tbl>
      <w:tblPr>
        <w:tblStyle w:val="6"/>
        <w:tblW w:w="15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 w14:paraId="39A4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474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DAE275">
            <w:pPr>
              <w:spacing w:beforeLines="0" w:afterLines="0" w:line="1110" w:lineRule="exact"/>
              <w:ind w:left="20"/>
              <w:jc w:val="center"/>
              <w:rPr>
                <w:rFonts w:hint="eastAsia" w:ascii="微软雅黑" w:hAnsi="Times New Roman" w:eastAsia="微软雅黑" w:cs="微软雅黑"/>
                <w:b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sz w:val="84"/>
                <w:szCs w:val="84"/>
              </w:rPr>
              <w:t>岳阳市文化市场综合行政执法支队</w:t>
            </w:r>
          </w:p>
          <w:p w14:paraId="4F6D3224">
            <w:pPr>
              <w:spacing w:beforeLines="0" w:afterLines="0" w:line="1110" w:lineRule="exact"/>
              <w:ind w:left="20"/>
              <w:jc w:val="center"/>
              <w:rPr>
                <w:rFonts w:hint="eastAsia" w:ascii="微软雅黑" w:hAnsi="Times New Roman" w:eastAsia="微软雅黑" w:cs="微软雅黑"/>
                <w:sz w:val="84"/>
                <w:szCs w:val="84"/>
              </w:rPr>
            </w:pPr>
            <w:r>
              <w:rPr>
                <w:rFonts w:hint="eastAsia" w:ascii="微软雅黑" w:hAnsi="Times New Roman" w:eastAsia="微软雅黑" w:cs="微软雅黑"/>
                <w:b/>
                <w:sz w:val="84"/>
                <w:szCs w:val="84"/>
              </w:rPr>
              <w:t>2023年度单位预算</w:t>
            </w:r>
          </w:p>
        </w:tc>
      </w:tr>
      <w:tr w14:paraId="0D0A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30E97">
            <w:pPr>
              <w:spacing w:beforeLines="0" w:afterLines="0" w:line="525" w:lineRule="exact"/>
              <w:ind w:left="20"/>
              <w:jc w:val="center"/>
              <w:rPr>
                <w:rFonts w:hint="eastAsia" w:ascii="Dialog" w:hAnsi="Times New Roman" w:cs="Dialog"/>
                <w:sz w:val="44"/>
                <w:szCs w:val="44"/>
              </w:rPr>
            </w:pPr>
            <w:r>
              <w:rPr>
                <w:rFonts w:hint="eastAsia" w:ascii="Dialog" w:hAnsi="Times New Roman" w:cs="Dialog"/>
                <w:sz w:val="44"/>
                <w:szCs w:val="44"/>
              </w:rPr>
              <w:t>目录</w:t>
            </w:r>
          </w:p>
        </w:tc>
      </w:tr>
      <w:tr w14:paraId="1926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D20D1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6705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B0107D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第一部分  2023年单位预算说明</w:t>
            </w:r>
          </w:p>
        </w:tc>
      </w:tr>
      <w:tr w14:paraId="52D3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1967A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第二部分  2023年单位预算公开表格</w:t>
            </w:r>
          </w:p>
        </w:tc>
      </w:tr>
      <w:tr w14:paraId="288A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1D888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1、收支总表</w:t>
            </w:r>
          </w:p>
        </w:tc>
      </w:tr>
      <w:tr w14:paraId="48E3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FE5F9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2、收入总表</w:t>
            </w:r>
          </w:p>
        </w:tc>
      </w:tr>
      <w:tr w14:paraId="0CA5A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F42764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3、支出总表</w:t>
            </w:r>
          </w:p>
        </w:tc>
      </w:tr>
      <w:tr w14:paraId="7F04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8EB284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4、支出预算分类汇总表（按政府预算经济分类）</w:t>
            </w:r>
          </w:p>
        </w:tc>
      </w:tr>
      <w:tr w14:paraId="77DD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1E3C3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5、支出预算分类汇总表（按部门预算经济分类）</w:t>
            </w:r>
          </w:p>
        </w:tc>
      </w:tr>
      <w:tr w14:paraId="5928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2D7852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6、财政拨款收支总表</w:t>
            </w:r>
          </w:p>
        </w:tc>
      </w:tr>
      <w:tr w14:paraId="51A8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B0BFF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7、一般公共预算支出表</w:t>
            </w:r>
          </w:p>
        </w:tc>
      </w:tr>
      <w:tr w14:paraId="6842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C978F4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8、一般公共预算基本支出表-人员经费（工资福利支出）（按政府预算经济分类）</w:t>
            </w:r>
          </w:p>
        </w:tc>
      </w:tr>
      <w:tr w14:paraId="6B98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AE2A5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9、一般公共预算基本支出表-人员经费（工资福利支出）（按部门预算经济分类）</w:t>
            </w:r>
          </w:p>
        </w:tc>
      </w:tr>
      <w:tr w14:paraId="09BA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CCEFC7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10、一般公共预算基本支出表-人员经费（对个人和家庭的补助）（按政府预算经济分类）</w:t>
            </w:r>
          </w:p>
        </w:tc>
      </w:tr>
      <w:tr w14:paraId="1F12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A0A4EE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11、一般公共预算基本支出表-人员经费（对个人和家庭的补助）（按部门预算经济分类）</w:t>
            </w:r>
          </w:p>
        </w:tc>
      </w:tr>
      <w:tr w14:paraId="6B95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3B7D79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12、一般公共预算基本支出表-公用经费（商品和服务支出）（按政府预算经济分类）</w:t>
            </w:r>
          </w:p>
        </w:tc>
      </w:tr>
      <w:tr w14:paraId="51C0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8D0F21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13、一般公共预算基本支出表-公用经费（商品和服务支出）（按部门预算经济分类）</w:t>
            </w:r>
          </w:p>
        </w:tc>
      </w:tr>
      <w:tr w14:paraId="0A13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55EE0A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14、一般公共预算“三公”经费支出表</w:t>
            </w:r>
          </w:p>
        </w:tc>
      </w:tr>
      <w:tr w14:paraId="7CA7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9FF412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15、政府性基金预算支出表</w:t>
            </w:r>
          </w:p>
        </w:tc>
      </w:tr>
      <w:tr w14:paraId="65B3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E2776A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16、政府性基金预算支出分类汇总表（按政府预算经济分类）</w:t>
            </w:r>
          </w:p>
        </w:tc>
      </w:tr>
      <w:tr w14:paraId="66D19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428EF3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17、政府性基金预算支出分类汇总表（按部门预算经济分类）</w:t>
            </w:r>
          </w:p>
        </w:tc>
      </w:tr>
      <w:tr w14:paraId="104F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F83777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18、国有资本经营预算支出表</w:t>
            </w:r>
          </w:p>
        </w:tc>
      </w:tr>
      <w:tr w14:paraId="4153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2D60CC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19、财政专户管理资金预算支出表</w:t>
            </w:r>
          </w:p>
        </w:tc>
      </w:tr>
      <w:tr w14:paraId="0871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4165F0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20、专项资金预算汇总表</w:t>
            </w:r>
          </w:p>
        </w:tc>
      </w:tr>
      <w:tr w14:paraId="143F8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53123F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21、项目支出绩效目标表</w:t>
            </w:r>
          </w:p>
        </w:tc>
      </w:tr>
      <w:tr w14:paraId="0538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8C4B66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22、单位整体支出绩效目标表</w:t>
            </w:r>
          </w:p>
        </w:tc>
      </w:tr>
      <w:tr w14:paraId="57D3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0FFAEB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23、一般公共预算基本支出表</w:t>
            </w:r>
          </w:p>
        </w:tc>
      </w:tr>
      <w:tr w14:paraId="1B04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57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A4A5B2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color w:val="FF0000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color w:val="FF0000"/>
                <w:sz w:val="32"/>
                <w:szCs w:val="32"/>
              </w:rPr>
              <w:t>注：以上单位预算公开报表中，空表表示本单位无相关收支情况。</w:t>
            </w:r>
          </w:p>
        </w:tc>
      </w:tr>
      <w:tr w14:paraId="7B35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3D15F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7BEB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85C07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2594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87196">
            <w:pPr>
              <w:spacing w:beforeLines="0" w:afterLines="0" w:line="375" w:lineRule="exact"/>
              <w:ind w:left="20"/>
              <w:jc w:val="center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第一部分  2023年单位预算说明</w:t>
            </w:r>
          </w:p>
        </w:tc>
      </w:tr>
      <w:tr w14:paraId="7B88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542F51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30F16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954332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一、单位基本概况</w:t>
            </w:r>
          </w:p>
        </w:tc>
      </w:tr>
      <w:tr w14:paraId="14EA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FEFF0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（一）职能职责</w:t>
            </w:r>
          </w:p>
        </w:tc>
      </w:tr>
      <w:tr w14:paraId="53EB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56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193FE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（一）贯彻执行党和国家有关文化（文物）、广播影视、新闻出版、版权管理、非物质文化遗产、公共文化服务保障法律法规规章和方针政策；拟订全市文化市场行政执法工作方面的规范性文件、总体规划和年度计划，并组织实施；负责对县市区文化市场行政执法机构的业务指导、协调和监督。</w:t>
            </w:r>
          </w:p>
          <w:p w14:paraId="7E649C61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（二）负责市本级和岳阳楼区、岳阳经济技术开发区、南湖新区、城陵矶新港区下列文化市场行政执法工作：依法查处娱乐场所、互联网上网服务营业场所的违法行为；查处演出、艺术品经营及进出口、文物经营等活动中的违法行为；查处文化艺术经营、展览展播活动中的违法行为；查处除制作、播出、传输等机构外的企业、个人和社会组织从事广播、电影、电视活动中的违法行为，查处电影放映单位的违法行为，查处安装和设置卫星电视广播地面接收设施、传送境外卫星电视节目中的违法行为，查处放映未取得《电影片公映许可证》的电影片和走私放映盗版影片等违法活动；查处图书、音像制品、电子出版物等方面的违法出版活动和印刷、复制、出版物发行中的违法经营活动，查处非法出版单位和个人的违法出版活动；查处著作权侵权行为；查处网络文化、网络视听、网络出版等方面的违法经营活动；配合查处生产、销售、使用“伪基站”设备的违法行为。</w:t>
            </w:r>
          </w:p>
          <w:p w14:paraId="1804DD72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（三）负责查处职责范围内违反文物保护、非物质文化遗产保护、</w:t>
            </w:r>
          </w:p>
          <w:p w14:paraId="4B016962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公共文化服务保障法律法规规章规定的行为。</w:t>
            </w:r>
          </w:p>
          <w:p w14:paraId="04A090EA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（四）负责职责范围内的旅游行政执法工作。</w:t>
            </w:r>
          </w:p>
          <w:p w14:paraId="39F82E94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（五）负责受理对文化市场违法行为的投诉、举报。</w:t>
            </w:r>
          </w:p>
          <w:p w14:paraId="425DE3E6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（六）负责“扫黄打非”有关具体执法工作。</w:t>
            </w:r>
          </w:p>
          <w:p w14:paraId="5032D51A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（七）承办法律法规规章规定和市委、市人民政府及市文化广电新闻出版局交办的其他事项。</w:t>
            </w:r>
          </w:p>
          <w:p w14:paraId="3055C7C2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</w:p>
          <w:p w14:paraId="33B24A1D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</w:p>
          <w:p w14:paraId="033934A7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</w:p>
          <w:p w14:paraId="22574FCB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</w:p>
          <w:p w14:paraId="1CA0D1D3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</w:p>
          <w:p w14:paraId="18D4211E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</w:p>
          <w:p w14:paraId="271FF697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</w:p>
        </w:tc>
      </w:tr>
      <w:tr w14:paraId="20A5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04EF31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（二）机构设置</w:t>
            </w:r>
          </w:p>
        </w:tc>
      </w:tr>
      <w:tr w14:paraId="5BF5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34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CE8311">
            <w:pPr>
              <w:widowControl/>
              <w:spacing w:beforeLines="0" w:afterLines="0"/>
              <w:ind w:firstLine="640" w:firstLineChars="20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独立编制、核算机构数 1 个，现有人员编制58名，为公益一类事业单位。设内设机构4个：综合科、政策宣教科、信息科、党委办；直属机构8个：法制大队、直属一大队、直属二大队、直属三大队、直属四大队、直属五大队、直属六大队、直属七大队。</w:t>
            </w:r>
          </w:p>
        </w:tc>
      </w:tr>
      <w:tr w14:paraId="6F22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8511B3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二、单位预算单位构成</w:t>
            </w:r>
          </w:p>
        </w:tc>
      </w:tr>
      <w:tr w14:paraId="6A48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9A33B9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本单位预算仅含本级预算。</w:t>
            </w:r>
          </w:p>
        </w:tc>
      </w:tr>
      <w:tr w14:paraId="4A61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69FEE9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三、单位收支总体情况</w:t>
            </w:r>
          </w:p>
        </w:tc>
      </w:tr>
      <w:tr w14:paraId="38B0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0FFD63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本单位2023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      </w:r>
          </w:p>
        </w:tc>
      </w:tr>
      <w:tr w14:paraId="62AE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13114E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（一）收入预算</w:t>
            </w:r>
          </w:p>
        </w:tc>
      </w:tr>
      <w:tr w14:paraId="68874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29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927CAD">
            <w:pPr>
              <w:widowControl/>
              <w:adjustRightInd/>
              <w:spacing w:beforeLines="0" w:afterLines="0" w:line="600" w:lineRule="exact"/>
              <w:ind w:firstLine="640" w:firstLineChars="20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包括一般公共预算、政府性基金、国有资本经营预算等财政拨款收入，以及经营收入、事业收入等单位资金。2023年度年本单位收入预算846.98万元，其中，一般公共预算拨款846.98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单位2023年收入较去年增加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53.34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万元，主要是因为新增行政事业单位医疗补助14.61万元和因人员基数调整使各类社保，医保，公积金基数增加。</w:t>
            </w:r>
          </w:p>
          <w:p w14:paraId="7A8117F6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</w:p>
        </w:tc>
      </w:tr>
      <w:tr w14:paraId="1A0A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36F6CC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（二）支出预算</w:t>
            </w:r>
          </w:p>
        </w:tc>
      </w:tr>
      <w:tr w14:paraId="4AB4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74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954763">
            <w:pPr>
              <w:widowControl/>
              <w:adjustRightInd/>
              <w:spacing w:beforeLines="0" w:afterLines="0" w:line="60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2023年本单位支出预算846.98万元，其中，207文化旅游体育与传媒支出645.38万元，208社会保障和就业支出89.34万元，210卫生健康支出56.71万元，221住房保障支出55.54万元，支出较去年增加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53.34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万元，主要是因为新增行政事业单位医疗补助14.61万元和因人员基数调整使各类社保，医保，公积金基数增加。</w:t>
            </w:r>
          </w:p>
          <w:p w14:paraId="0208DB80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</w:p>
        </w:tc>
      </w:tr>
      <w:tr w14:paraId="6A06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1FBD95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四、一般公共预算拨款支出预算</w:t>
            </w:r>
          </w:p>
        </w:tc>
      </w:tr>
      <w:tr w14:paraId="3D73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0F4DFB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2023年一般公共预算拨款支出预算846.98万元，其中，207文化旅游体育与传媒支出645.38万元，占76.2%；208社会保障和就业支出89.34万元，占10.55%；210卫生健康支出56.71万元，占6.7%；221住房保障支出55.54万元，占6.56%；具体安排情况如下：</w:t>
            </w:r>
          </w:p>
        </w:tc>
      </w:tr>
      <w:tr w14:paraId="4D77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51BF86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（一）基本支出：2023年基本支出年初预算数为841.98万元（数据来源见表23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 w14:paraId="0A79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B05226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（二）项目支出：2023年项目支出年初预算数为5.00万元（数据来源见表20），是指单位为完成特定行政工作任务或事业发展目标而发生的支出，包括有关业务工作经费、运行维护经费、其他事业发展资金等。其中：办案费专项支出5.00万元，主要用于执法办案方面。</w:t>
            </w:r>
          </w:p>
        </w:tc>
      </w:tr>
      <w:tr w14:paraId="7062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2C16C0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五、政府性基金预算支出</w:t>
            </w:r>
          </w:p>
        </w:tc>
      </w:tr>
      <w:tr w14:paraId="6C72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D31DEF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2023年度本单位无政府性基金安排的支出，所以公开的附件15-17（政府性基金预算）为空。</w:t>
            </w:r>
          </w:p>
        </w:tc>
      </w:tr>
      <w:tr w14:paraId="3551D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4039C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六、其他重要事项的情况说明</w:t>
            </w:r>
          </w:p>
        </w:tc>
      </w:tr>
      <w:tr w14:paraId="3D5B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59E0BF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（一）机关运行经费</w:t>
            </w:r>
          </w:p>
        </w:tc>
      </w:tr>
      <w:tr w14:paraId="6F7A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5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A51131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本单位2023年机关运行经费当年一般公共预算拨款151.98万元（数据来源见表12），比上一年增加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24.26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万元，增加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22.2</w:t>
            </w:r>
            <w:r>
              <w:rPr>
                <w:rFonts w:hint="eastAsia" w:ascii="宋体" w:hAnsi="Times New Roman" w:cs="宋体"/>
                <w:sz w:val="32"/>
                <w:szCs w:val="32"/>
              </w:rPr>
              <w:t>%。主要原因是公用经费计提部分增加预算。</w:t>
            </w:r>
          </w:p>
        </w:tc>
      </w:tr>
      <w:tr w14:paraId="5382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F7205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（二）“三公”经费预算</w:t>
            </w:r>
          </w:p>
        </w:tc>
      </w:tr>
      <w:tr w14:paraId="3BC9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25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474B6E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本单位2023年“三公”经费预算数15.00万元（数据来源见表14），其中，公务接待费3.00万元，因公出国（境）费0.00万元，公务用车购置及运行费12.00万元（其中，公务用车购置费0.00万元，公务用车运行费12.00万元）。2023年三公经费预算较上年减少3万元，主要原因是厉行节约。</w:t>
            </w:r>
          </w:p>
        </w:tc>
      </w:tr>
      <w:tr w14:paraId="6648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DB9522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（三）一般性支出情况</w:t>
            </w:r>
          </w:p>
        </w:tc>
      </w:tr>
      <w:tr w14:paraId="7818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07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DC22FC">
            <w:pPr>
              <w:spacing w:beforeLines="0" w:afterLines="0" w:line="375" w:lineRule="exact"/>
              <w:ind w:firstLine="640" w:firstLineChars="20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2023年度本单位未计划安排会议、培训，未计划举办节庆、晚会、论坛、赛事活动。</w:t>
            </w:r>
          </w:p>
        </w:tc>
      </w:tr>
      <w:tr w14:paraId="7354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E156DA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（四）政府采购情况</w:t>
            </w:r>
          </w:p>
        </w:tc>
      </w:tr>
      <w:tr w14:paraId="4DCB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8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33E48B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  2023年度本单位未安排政府采购预算。</w:t>
            </w:r>
          </w:p>
        </w:tc>
      </w:tr>
      <w:tr w14:paraId="5BDB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58D2D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（五）国有资产占有使用及新增资产配置情况</w:t>
            </w:r>
          </w:p>
        </w:tc>
      </w:tr>
      <w:tr w14:paraId="50267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9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334571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截至上年底，本单位共有车辆4辆，其中领导干部用车0辆，一般公务用车1辆，其他用车4辆。单位价值50万元以上通用设备0台，单位价值100万元以上专用设备0台。 </w:t>
            </w:r>
          </w:p>
          <w:p w14:paraId="20EEA193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2023年度本单位未计划处置或新增车辆、设备等。</w:t>
            </w:r>
          </w:p>
        </w:tc>
      </w:tr>
      <w:tr w14:paraId="14EE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EE725C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（六）预算绩效目标说明</w:t>
            </w:r>
          </w:p>
        </w:tc>
      </w:tr>
      <w:tr w14:paraId="5754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5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BEF4A0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  本单位所有支出实行绩效目标管理。纳入2023年单位整体支出绩效目标的金额为846.98万元，其中，基本支出841.98万元，项目支出5.00万元，详见文尾附表中单位预算公开表格的表21-22。</w:t>
            </w:r>
          </w:p>
        </w:tc>
      </w:tr>
      <w:tr w14:paraId="1830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DC078">
            <w:pPr>
              <w:spacing w:beforeLines="0" w:afterLines="0" w:line="375" w:lineRule="exact"/>
              <w:ind w:left="20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 xml:space="preserve">  七、名词解释</w:t>
            </w:r>
          </w:p>
        </w:tc>
      </w:tr>
      <w:tr w14:paraId="078A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70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A52FF6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 w14:paraId="0803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700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8BF060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 xml:space="preserve">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 w14:paraId="6F888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EEDBFD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3788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5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79D4E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  <w:p w14:paraId="11F4E051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  <w:p w14:paraId="030ED1C3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  <w:p w14:paraId="17A723A9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2126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767" w:hRule="exac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E4C95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3F04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A4FBBB">
            <w:pPr>
              <w:spacing w:beforeLines="0" w:afterLines="0" w:line="375" w:lineRule="exact"/>
              <w:ind w:left="20"/>
              <w:jc w:val="center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第二部分  2023年单位预算公开表格</w:t>
            </w:r>
          </w:p>
        </w:tc>
      </w:tr>
      <w:tr w14:paraId="65EE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AF569C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1、收支总表</w:t>
            </w:r>
          </w:p>
        </w:tc>
      </w:tr>
      <w:tr w14:paraId="18C6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1055B3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2、收入总表</w:t>
            </w:r>
          </w:p>
        </w:tc>
      </w:tr>
      <w:tr w14:paraId="2003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A6B837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3、支出总表</w:t>
            </w:r>
          </w:p>
        </w:tc>
      </w:tr>
      <w:tr w14:paraId="51510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46B348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4、支出预算分类汇总表（按政府预算经济分类）</w:t>
            </w:r>
          </w:p>
        </w:tc>
      </w:tr>
      <w:tr w14:paraId="1898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5B1AA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5、支出预算分类汇总表（按部门预算经济分类）</w:t>
            </w:r>
          </w:p>
        </w:tc>
      </w:tr>
      <w:tr w14:paraId="2F85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8199BB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6、财政拨款收支总表</w:t>
            </w:r>
          </w:p>
        </w:tc>
      </w:tr>
      <w:tr w14:paraId="4AC9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46778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7、一般公共预算支出表</w:t>
            </w:r>
          </w:p>
        </w:tc>
      </w:tr>
      <w:tr w14:paraId="232B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F2849C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8、一般公共预算基本支出表-人员经费（工资福利支出）（按政府预算经济分类）</w:t>
            </w:r>
          </w:p>
        </w:tc>
      </w:tr>
      <w:tr w14:paraId="6263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774F1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9、一般公共预算基本支出表-人员经费（工资福利支出）（按部门预算经济分类）</w:t>
            </w:r>
          </w:p>
        </w:tc>
      </w:tr>
      <w:tr w14:paraId="214C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3387CC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10、一般公共预算基本支出表-人员经费（对个人和家庭的补助）（按政府预算经济分类）</w:t>
            </w:r>
          </w:p>
        </w:tc>
      </w:tr>
      <w:tr w14:paraId="401E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32E330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11、一般公共预算基本支出表-人员经费（对个人和家庭的补助）（按部门预算经济分类）</w:t>
            </w:r>
          </w:p>
        </w:tc>
      </w:tr>
      <w:tr w14:paraId="1837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6406E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12、一般公共预算基本支出表-公用经费（商品和服务支出）（按政府预算经济分类）</w:t>
            </w:r>
          </w:p>
        </w:tc>
      </w:tr>
      <w:tr w14:paraId="6AA4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6A7D72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13、一般公共预算基本支出表-公用经费（商品和服务支出）（按部门预算经济分类）</w:t>
            </w:r>
          </w:p>
        </w:tc>
      </w:tr>
      <w:tr w14:paraId="6920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7EB358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14、一般公共预算“三公”经费支出表</w:t>
            </w:r>
          </w:p>
        </w:tc>
      </w:tr>
      <w:tr w14:paraId="0A47D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83F2E6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15、政府性基金预算支出表</w:t>
            </w:r>
          </w:p>
        </w:tc>
      </w:tr>
      <w:tr w14:paraId="1801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15663A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16、政府性基金预算支出分类汇总表（按政府预算经济分类）</w:t>
            </w:r>
          </w:p>
        </w:tc>
      </w:tr>
      <w:tr w14:paraId="0546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ACB5D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17、政府性基金预算支出分类汇总表（按部门预算经济分类）</w:t>
            </w:r>
          </w:p>
        </w:tc>
      </w:tr>
      <w:tr w14:paraId="7CFD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C7D3AE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18、国有资本经营预算支出表</w:t>
            </w:r>
          </w:p>
        </w:tc>
      </w:tr>
      <w:tr w14:paraId="5EA8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23BC0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19、财政专户管理资金预算支出表</w:t>
            </w:r>
          </w:p>
        </w:tc>
      </w:tr>
      <w:tr w14:paraId="613F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0F2814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20、专项资金预算汇总表</w:t>
            </w:r>
          </w:p>
        </w:tc>
      </w:tr>
      <w:tr w14:paraId="535D9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0B5FD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21、项目支出绩效目标表</w:t>
            </w:r>
          </w:p>
        </w:tc>
      </w:tr>
      <w:tr w14:paraId="597C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300550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22、单位整体支出绩效目标表</w:t>
            </w:r>
          </w:p>
        </w:tc>
      </w:tr>
      <w:tr w14:paraId="0EB9C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069349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sz w:val="32"/>
                <w:szCs w:val="32"/>
              </w:rPr>
              <w:t>23、一般公共预算基本支出表</w:t>
            </w:r>
          </w:p>
        </w:tc>
      </w:tr>
      <w:tr w14:paraId="7C8D3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6" w:hRule="exac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1939A7">
            <w:pPr>
              <w:spacing w:beforeLines="0" w:afterLines="0" w:line="375" w:lineRule="exact"/>
              <w:ind w:left="20"/>
              <w:rPr>
                <w:rFonts w:hint="eastAsia" w:ascii="宋体" w:hAnsi="Times New Roman" w:cs="宋体"/>
                <w:color w:val="FF0000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b/>
                <w:color w:val="FF0000"/>
                <w:sz w:val="32"/>
                <w:szCs w:val="32"/>
              </w:rPr>
              <w:t>注：以上单位预算公开报表中，空表表示本单位无相关收支情况。</w:t>
            </w:r>
          </w:p>
        </w:tc>
      </w:tr>
    </w:tbl>
    <w:p w14:paraId="311A1B17">
      <w:pPr>
        <w:spacing w:beforeLines="0" w:afterLines="0"/>
        <w:rPr>
          <w:rFonts w:hint="default"/>
          <w:sz w:val="24"/>
          <w:szCs w:val="24"/>
        </w:rPr>
      </w:pPr>
    </w:p>
    <w:sectPr>
      <w:pgSz w:w="18708" w:h="15840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jQyYjEzNzU1ODgyZjdiNGMzODk4NDk0YzY5NDkifQ=="/>
  </w:docVars>
  <w:rsids>
    <w:rsidRoot w:val="00172A27"/>
    <w:rsid w:val="53C15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unhideWhenUsed/>
    <w:qFormat/>
    <w:uiPriority w:val="9"/>
    <w:pPr>
      <w:spacing w:beforeLines="0" w:afterLines="0"/>
      <w:outlineLvl w:val="0"/>
    </w:pPr>
    <w:rPr>
      <w:rFonts w:hint="eastAsia"/>
      <w:b/>
      <w:sz w:val="32"/>
      <w:szCs w:val="32"/>
    </w:rPr>
  </w:style>
  <w:style w:type="paragraph" w:styleId="3">
    <w:name w:val="heading 2"/>
    <w:basedOn w:val="1"/>
    <w:next w:val="1"/>
    <w:link w:val="8"/>
    <w:unhideWhenUsed/>
    <w:qFormat/>
    <w:uiPriority w:val="99"/>
    <w:pPr>
      <w:spacing w:beforeLines="0" w:afterLines="0"/>
      <w:outlineLvl w:val="1"/>
    </w:pPr>
    <w:rPr>
      <w:rFonts w:hint="eastAsia"/>
      <w:b/>
      <w:i/>
      <w:sz w:val="28"/>
      <w:szCs w:val="28"/>
    </w:rPr>
  </w:style>
  <w:style w:type="paragraph" w:styleId="4">
    <w:name w:val="heading 3"/>
    <w:basedOn w:val="1"/>
    <w:next w:val="1"/>
    <w:link w:val="10"/>
    <w:unhideWhenUsed/>
    <w:qFormat/>
    <w:uiPriority w:val="99"/>
    <w:pPr>
      <w:spacing w:beforeLines="0" w:afterLines="0"/>
      <w:outlineLvl w:val="2"/>
    </w:pPr>
    <w:rPr>
      <w:rFonts w:hint="eastAsia"/>
      <w:b/>
      <w:sz w:val="26"/>
      <w:szCs w:val="26"/>
    </w:rPr>
  </w:style>
  <w:style w:type="character" w:default="1" w:styleId="7">
    <w:name w:val="Default Paragraph Font"/>
    <w:unhideWhenUsed/>
    <w:uiPriority w:val="1"/>
    <w:rPr>
      <w:rFonts w:hint="default"/>
      <w:sz w:val="24"/>
      <w:szCs w:val="24"/>
    </w:rPr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unhideWhenUsed/>
    <w:qFormat/>
    <w:uiPriority w:val="99"/>
    <w:pPr>
      <w:spacing w:before="120" w:beforeLines="0" w:after="200" w:afterLines="0" w:line="276" w:lineRule="auto"/>
    </w:pPr>
    <w:rPr>
      <w:rFonts w:hint="eastAsia" w:ascii="Arial" w:hAnsi="Arial"/>
      <w:sz w:val="24"/>
      <w:szCs w:val="24"/>
    </w:rPr>
  </w:style>
  <w:style w:type="character" w:customStyle="1" w:styleId="8">
    <w:name w:val="标题 2 Char"/>
    <w:basedOn w:val="7"/>
    <w:link w:val="3"/>
    <w:unhideWhenUsed/>
    <w:locked/>
    <w:uiPriority w:val="9"/>
    <w:rPr>
      <w:rFonts w:hint="eastAsia" w:ascii="Cambria" w:hAnsi="Cambria" w:eastAsia="宋体" w:cs="Times New Roman"/>
      <w:b/>
      <w:sz w:val="32"/>
      <w:szCs w:val="32"/>
    </w:rPr>
  </w:style>
  <w:style w:type="character" w:customStyle="1" w:styleId="9">
    <w:name w:val="标题 1 Char"/>
    <w:basedOn w:val="7"/>
    <w:link w:val="2"/>
    <w:unhideWhenUsed/>
    <w:locked/>
    <w:uiPriority w:val="9"/>
    <w:rPr>
      <w:rFonts w:hint="default" w:cs="Times New Roman"/>
      <w:b/>
      <w:kern w:val="44"/>
      <w:sz w:val="44"/>
      <w:szCs w:val="44"/>
    </w:rPr>
  </w:style>
  <w:style w:type="character" w:customStyle="1" w:styleId="10">
    <w:name w:val="标题 3 Char"/>
    <w:basedOn w:val="7"/>
    <w:link w:val="4"/>
    <w:unhideWhenUsed/>
    <w:locked/>
    <w:uiPriority w:val="9"/>
    <w:rPr>
      <w:rFonts w:hint="default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3584</Words>
  <Characters>3875</Characters>
  <TotalTime>0</TotalTime>
  <ScaleCrop>false</ScaleCrop>
  <LinksUpToDate>false</LinksUpToDate>
  <CharactersWithSpaces>3960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2024-07-24T04:22:43Z</dcterms:created>
  <dc:creator>lyy</dc:creator>
  <cp:lastModifiedBy>雪之下团砸❄️</cp:lastModifiedBy>
  <dcterms:modified xsi:type="dcterms:W3CDTF">2024-07-24T04:23:09Z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33F3C8FA1DED4A68824D322AA7BD706E_13</vt:lpwstr>
  </property>
</Properties>
</file>