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岳阳市民政局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整体支出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绩效自评报告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根据岳阳市预算绩效管理领导小组办公室《关于开展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2022年度市级预算支出绩效自评工作的通知》要求，我局组织各科室、直属单位，认真开展了2022年度单位市级财政预算资金绩效自评工作。现将自评工作开展及自评情况报告如下：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单位基本情况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单位职能职责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3" w:lineRule="atLeast"/>
        <w:ind w:left="0" w:right="0" w:firstLine="420"/>
        <w:jc w:val="both"/>
        <w:textAlignment w:val="center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1、制定全市民政事业中、长期发展规划和年度计划，研究制定全市民政工作有关政策、规章的实施细则与办法并负责组织实施检查。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3" w:lineRule="atLeast"/>
        <w:ind w:left="0" w:right="0" w:firstLine="420"/>
        <w:jc w:val="both"/>
        <w:textAlignment w:val="center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2、制定全市社会组织登记和监督管理办法并组织实施，依法对社会组织进行登记和执法监督。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3" w:lineRule="atLeast"/>
        <w:ind w:left="0" w:right="0" w:firstLine="420"/>
        <w:jc w:val="both"/>
        <w:textAlignment w:val="center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3、拟定全市社会救助政策、标准、统筹社会救助体系建设、负责城乡居民最低生活保障、特困人员救助供养、临时救助工作；负责农村敬老院建设工作；负责本行政区域内低收入家庭收入核查统计认定工作。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3" w:lineRule="atLeast"/>
        <w:ind w:left="0" w:right="0" w:firstLine="420"/>
        <w:jc w:val="both"/>
        <w:textAlignment w:val="center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4、拟定全市城乡基层群众自治建设和社区治理政策，指导组织城乡社区建设和服务管理，推动村（居）务公开和基层民主政治建设。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3" w:lineRule="atLeast"/>
        <w:ind w:left="0" w:right="0" w:firstLine="420"/>
        <w:jc w:val="both"/>
        <w:textAlignment w:val="center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5、贯彻执行国家关于地名工作的方针、政策、法律、法规；落实全国地名工作规划；承担本辖区地名的命名、更名、变更和政府驻地迁移审核工作；推行地名标准化、规范化；设置地名标志；管理地名档案；完成国家其他地名工作任务；负责行政区划界线的勘定和管理等具体工作；负责全市法定行政区划界线争议的调查和处理工作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3" w:lineRule="atLeast"/>
        <w:ind w:left="0" w:right="0" w:firstLine="420"/>
        <w:jc w:val="both"/>
        <w:textAlignment w:val="center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6、贯彻执行国家的婚姻登记、殡葬管理政策并组织实施；推进婚俗和殡葬改革；指导婚姻、殡葬服务机构管理工作；指导生活无着流浪乞讨人员救助站管理站的建设，协调跨省及跨市州的生活无着流浪乞讨人员救助工作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3" w:lineRule="atLeast"/>
        <w:ind w:left="0" w:right="0" w:firstLine="420"/>
        <w:jc w:val="both"/>
        <w:textAlignment w:val="center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7、制定全市社会福利事业发展规划；指导全市社会福利机构的建设和管理；拟定社会福利企业认定标准和扶持政策；指导老年人、残疾人等特殊群里的权益保障工作；统筹推进残疾人福利制度和康复辅助器具产业发展；拟定福利彩票发行管理具体实施办法并指导使用；组织拟定促进慈善事业发展规划、政策；组织、指导社会捐助工作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3" w:lineRule="atLeast"/>
        <w:ind w:left="0" w:right="0" w:firstLine="420"/>
        <w:jc w:val="both"/>
        <w:textAlignment w:val="center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8、拟定儿童福利、孤弃儿童保障、儿童收养、儿童救助保护的政策、标准，负责实施收养方面的法律、法规，健全农村留守儿童关爱服务体系和困境儿童保障制度。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3" w:lineRule="atLeast"/>
        <w:ind w:left="0" w:right="0" w:firstLine="420"/>
        <w:jc w:val="both"/>
        <w:textAlignment w:val="center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9、会同有关部门按拟定全市社会工作规范性文件草案和发展规划、职业规划，推进社会工作人才队伍建设和相关志愿者队伍建设；指导全市基层民政干部职工队伍建设；推进民政科技和民政行业标准化工作。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3" w:lineRule="atLeast"/>
        <w:ind w:left="0" w:right="0" w:firstLine="420"/>
        <w:jc w:val="both"/>
        <w:textAlignment w:val="center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10、负责全市民政事业经费的管理、审计和监督；负责民政统计工作。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3" w:lineRule="atLeast"/>
        <w:ind w:left="0" w:right="0" w:firstLine="420"/>
        <w:jc w:val="both"/>
        <w:textAlignment w:val="center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11、完成市委、市人民政府交办的其他事项。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3" w:lineRule="atLeast"/>
        <w:ind w:left="0" w:right="0" w:firstLine="800" w:firstLineChars="250"/>
        <w:jc w:val="both"/>
        <w:textAlignment w:val="center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（二）机构设置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" w:lineRule="atLeast"/>
        <w:ind w:left="0" w:right="0" w:firstLine="420"/>
        <w:jc w:val="both"/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 w:bidi="ar-SA"/>
        </w:rPr>
        <w:t>根据编委核定，我局内设科室12个，预算公开范围局机关。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" w:lineRule="atLeast"/>
        <w:ind w:left="0" w:right="0" w:firstLine="420"/>
        <w:jc w:val="both"/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 w:bidi="ar-SA"/>
        </w:rPr>
        <w:t>内设科室分别是：办公室（信访科）、规划财务科、政策法规科、社会组织管理科（社会组织执法监察局、对外称岳阳市社会组织管理局）、社会救助科(对外称岳阳市社会救助局）、社会事务科、基层政权和区划地名科、慈善事业促进和社会工作科、养老服务科、儿童福利科、离退休人员管理服务科（人事科)、机关党委(纪委）。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二、一般公共预算支出情况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3" w:firstLineChars="200"/>
        <w:jc w:val="both"/>
        <w:textAlignment w:val="auto"/>
        <w:rPr>
          <w:rFonts w:hint="default" w:ascii="Times New Roman" w:hAnsi="Times New Roman" w:eastAsia="楷体_GB2312" w:cs="Times New Roman"/>
          <w:b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sz w:val="32"/>
          <w:szCs w:val="32"/>
        </w:rPr>
        <w:t>（一）基本支出情况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 w:bidi="ar-SA"/>
        </w:rPr>
        <w:t>基本支出系保障我局机关机构正常运转、完成日常工作任务而发生的各项支出，包括用于在职和离退休人员基本工资、津贴补贴等人员经费以及办公费、印刷费、水电费、办公设备购置等日常公用经费。2022年基本支出671.42万元，较上年减少318.15万元，下降32%。主要原因为2022年市财政局实行“零基预算”，压减非不要开支。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643" w:firstLineChars="200"/>
        <w:jc w:val="both"/>
        <w:textAlignment w:val="auto"/>
        <w:rPr>
          <w:rFonts w:hint="default" w:ascii="Times New Roman" w:hAnsi="Times New Roman" w:eastAsia="楷体_GB2312" w:cs="Times New Roman"/>
          <w:b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sz w:val="32"/>
          <w:szCs w:val="32"/>
        </w:rPr>
        <w:t>项目支出情况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b/>
          <w:sz w:val="32"/>
          <w:szCs w:val="32"/>
          <w:lang w:val="en-US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/>
        </w:rPr>
        <w:t>2022年预算批复9个特定目标类项目，分别为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eastAsia="zh-CN"/>
        </w:rPr>
        <w:t>婚姻登记工作经费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/>
        </w:rPr>
        <w:t>10万元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eastAsia="zh-CN"/>
        </w:rPr>
        <w:t>、老区促进会经费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/>
        </w:rPr>
        <w:t>5万元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eastAsia="zh-CN"/>
        </w:rPr>
        <w:t>、其他民政事务管理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/>
        </w:rPr>
        <w:t>25万元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eastAsia="zh-CN"/>
        </w:rPr>
        <w:t>、社工工作经费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/>
        </w:rPr>
        <w:t>15万元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/>
        </w:rPr>
        <w:t>社会救助管理60万元、社会组织管理25万元、未成年人保护工作经费10万元、行政区划联检工作经费2万元、养老机构管理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eastAsia="zh-CN"/>
        </w:rPr>
        <w:t>方面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/>
        </w:rPr>
        <w:t>20万元，共172万元，2022年支出152.33万元。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政府性基金预算支出情况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widowControl/>
        <w:spacing w:line="58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napToGrid w:val="0"/>
          <w:kern w:val="0"/>
          <w:sz w:val="32"/>
          <w:szCs w:val="32"/>
        </w:rPr>
        <w:t>20</w:t>
      </w:r>
      <w:r>
        <w:rPr>
          <w:rFonts w:hint="eastAsia" w:ascii="Times New Roman" w:hAnsi="Times New Roman" w:eastAsia="仿宋_GB2312" w:cs="Times New Roman"/>
          <w:bCs/>
          <w:snapToGrid w:val="0"/>
          <w:kern w:val="0"/>
          <w:sz w:val="32"/>
          <w:szCs w:val="32"/>
          <w:lang w:val="en-US" w:eastAsia="zh-CN"/>
        </w:rPr>
        <w:t>22</w:t>
      </w:r>
      <w:r>
        <w:rPr>
          <w:rFonts w:ascii="Times New Roman" w:hAnsi="Times New Roman" w:eastAsia="仿宋_GB2312" w:cs="Times New Roman"/>
          <w:bCs/>
          <w:snapToGrid w:val="0"/>
          <w:kern w:val="0"/>
          <w:sz w:val="32"/>
          <w:szCs w:val="32"/>
        </w:rPr>
        <w:t>年政府性基金预算支出</w:t>
      </w:r>
      <w:r>
        <w:rPr>
          <w:rFonts w:hint="eastAsia" w:ascii="Times New Roman" w:hAnsi="Times New Roman" w:eastAsia="仿宋_GB2312" w:cs="Times New Roman"/>
          <w:bCs/>
          <w:snapToGrid w:val="0"/>
          <w:kern w:val="0"/>
          <w:sz w:val="32"/>
          <w:szCs w:val="32"/>
        </w:rPr>
        <w:t>145.32</w:t>
      </w:r>
      <w:r>
        <w:rPr>
          <w:rFonts w:ascii="Times New Roman" w:hAnsi="Times New Roman" w:eastAsia="仿宋_GB2312" w:cs="Times New Roman"/>
          <w:bCs/>
          <w:snapToGrid w:val="0"/>
          <w:kern w:val="0"/>
          <w:sz w:val="32"/>
          <w:szCs w:val="32"/>
        </w:rPr>
        <w:t>万元，其中商品和服务支出</w:t>
      </w:r>
      <w:r>
        <w:rPr>
          <w:rFonts w:hint="eastAsia" w:ascii="Times New Roman" w:hAnsi="Times New Roman" w:eastAsia="仿宋_GB2312" w:cs="Times New Roman"/>
          <w:bCs/>
          <w:snapToGrid w:val="0"/>
          <w:kern w:val="0"/>
          <w:sz w:val="32"/>
          <w:szCs w:val="32"/>
        </w:rPr>
        <w:t>88.68</w:t>
      </w:r>
      <w:r>
        <w:rPr>
          <w:rFonts w:ascii="Times New Roman" w:hAnsi="Times New Roman" w:eastAsia="仿宋_GB2312" w:cs="Times New Roman"/>
          <w:bCs/>
          <w:snapToGrid w:val="0"/>
          <w:kern w:val="0"/>
          <w:sz w:val="32"/>
          <w:szCs w:val="32"/>
        </w:rPr>
        <w:t>万元，资本性支出</w:t>
      </w:r>
      <w:r>
        <w:rPr>
          <w:rFonts w:hint="eastAsia" w:ascii="Times New Roman" w:hAnsi="Times New Roman" w:eastAsia="仿宋_GB2312" w:cs="Times New Roman"/>
          <w:bCs/>
          <w:snapToGrid w:val="0"/>
          <w:kern w:val="0"/>
          <w:sz w:val="32"/>
          <w:szCs w:val="32"/>
        </w:rPr>
        <w:t>56.64</w:t>
      </w:r>
      <w:r>
        <w:rPr>
          <w:rFonts w:ascii="Times New Roman" w:hAnsi="Times New Roman" w:eastAsia="仿宋_GB2312" w:cs="Times New Roman"/>
          <w:bCs/>
          <w:snapToGrid w:val="0"/>
          <w:kern w:val="0"/>
          <w:sz w:val="32"/>
          <w:szCs w:val="32"/>
        </w:rPr>
        <w:t>万元</w:t>
      </w:r>
      <w:r>
        <w:rPr>
          <w:rFonts w:hint="eastAsia" w:ascii="Times New Roman" w:hAnsi="Times New Roman" w:eastAsia="仿宋_GB2312" w:cs="Times New Roman"/>
          <w:bCs/>
          <w:snapToGrid w:val="0"/>
          <w:kern w:val="0"/>
          <w:sz w:val="32"/>
          <w:szCs w:val="32"/>
          <w:lang w:eastAsia="zh-CN"/>
        </w:rPr>
        <w:t>。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四、国有资本经营预算支出情况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无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社会保险基金预算支出情况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 xml:space="preserve">    无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部门整体支出绩效情况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年我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eastAsia="zh-CN"/>
        </w:rPr>
        <w:t>局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坚持以习近平新时代中国特色社会主义思想为指导，认真学习贯彻习近平总书记考察湖南重要讲话、党的十九大、十九届历次全会精神和省民政工作会议精神，紧紧围绕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eastAsia="zh-CN"/>
        </w:rPr>
        <w:t>市委市政府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决策部署，牢记民政使命任务，坚持以人民为中心，坚持稳字当头、稳中求进，统筹发展与安全两件大事，守牢安全底线，聚焦乡村振兴，聚焦特殊群体，聚焦群众关切，积极履行基本民生保障、基层社会治理、基本社会服务职责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eastAsia="zh-CN"/>
        </w:rPr>
        <w:t>，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通过全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eastAsia="zh-CN"/>
        </w:rPr>
        <w:t>市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民政系统共同努力，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eastAsia="zh-CN"/>
        </w:rPr>
        <w:t>较好的完成了年初预期目标任务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。根据《部门整体支出绩效自评表》自评分9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9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分（详见附件2），《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2022年度项目支出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绩效自评表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eastAsia="zh-CN"/>
        </w:rPr>
        <w:t>—婚姻登记工作经费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》自评分9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8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分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eastAsia="zh-CN"/>
        </w:rPr>
        <w:t>、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《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2022年度项目支出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绩效自评表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eastAsia="zh-CN"/>
        </w:rPr>
        <w:t>—行政区划工作经费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》自评分9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8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分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eastAsia="zh-CN"/>
        </w:rPr>
        <w:t>、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《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2022年度项目支出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绩效自评表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eastAsia="zh-CN"/>
        </w:rPr>
        <w:t>—其他民政事务管理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》自评分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100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分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eastAsia="zh-CN"/>
        </w:rPr>
        <w:t>、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《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2022年度项目支出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绩效自评表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eastAsia="zh-CN"/>
        </w:rPr>
        <w:t>—社工工作经费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》自评分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100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分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eastAsia="zh-CN"/>
        </w:rPr>
        <w:t>、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《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2022年度项目支出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绩效自评表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eastAsia="zh-CN"/>
        </w:rPr>
        <w:t>—社会救助管理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》自评分9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8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分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eastAsia="zh-CN"/>
        </w:rPr>
        <w:t>、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《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2022年度项目支出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绩效自评表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eastAsia="zh-CN"/>
        </w:rPr>
        <w:t>—社会组织管理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》自评分9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9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分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eastAsia="zh-CN"/>
        </w:rPr>
        <w:t>、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《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2022年度项目支出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绩效自评表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eastAsia="zh-CN"/>
        </w:rPr>
        <w:t>—养老机构管理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》自评分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100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分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eastAsia="zh-CN"/>
        </w:rPr>
        <w:t>、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《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2022年度项目支出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绩效自评表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eastAsia="zh-CN"/>
        </w:rPr>
        <w:t>—老区促进会经费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》自评分9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9.5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分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eastAsia="zh-CN"/>
        </w:rPr>
        <w:t>、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《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2022年度项目支出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绩效自评表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eastAsia="zh-CN"/>
        </w:rPr>
        <w:t>—未成年人保护工作经费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》自评分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100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分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eastAsia="zh-CN"/>
        </w:rPr>
        <w:t>，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部门整体支出绩效为“优”。。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七、存在的问题及原因分析</w:t>
      </w:r>
    </w:p>
    <w:p>
      <w:pPr>
        <w:pStyle w:val="4"/>
        <w:spacing w:line="580" w:lineRule="exact"/>
        <w:ind w:firstLine="640" w:firstLineChars="200"/>
      </w:pPr>
      <w:r>
        <w:rPr>
          <w:rFonts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预算编制的准确性有待提高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，因我局部分</w:t>
      </w:r>
      <w:r>
        <w:rPr>
          <w:rFonts w:hint="eastAsia" w:ascii="Times New Roman" w:hAnsi="Times New Roman" w:cs="Times New Roman"/>
          <w:kern w:val="2"/>
          <w:sz w:val="32"/>
          <w:szCs w:val="32"/>
          <w:lang w:val="en-US" w:eastAsia="zh-CN" w:bidi="ar-SA"/>
        </w:rPr>
        <w:t>项目资金纳入财政代编资金，导致预算不够精准。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下一步改进措施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加强部门预算管理，提高预算编制的精准性。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一是组织学习《</w:t>
      </w:r>
      <w:r>
        <w:rPr>
          <w:rFonts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新预算法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》</w:t>
      </w:r>
      <w:r>
        <w:rPr>
          <w:rFonts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，提高预算管理意识，进一步提高预算编制的全面性、精准性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。二是加强</w:t>
      </w:r>
      <w:r>
        <w:rPr>
          <w:rFonts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和财政沟通，确保财政安排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的</w:t>
      </w:r>
      <w:r>
        <w:rPr>
          <w:rFonts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预算拨款收入和其他收入都纳入年初预算，当预算与实际情况存在相对较大的偏离时，履行预算调整申报审批手续。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九、部门整体支出绩效自评结果拟应用和公开情况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kern w:val="2"/>
          <w:sz w:val="32"/>
        </w:rPr>
        <w:t>绩效自评结果将作为下年部门预算安排的重要依据，与预算调整和项目安排挂钩。拟于</w:t>
      </w:r>
      <w:r>
        <w:rPr>
          <w:rFonts w:hint="eastAsia" w:ascii="Times New Roman" w:hAnsi="Times New Roman" w:eastAsia="仿宋_GB2312" w:cs="Times New Roman"/>
          <w:kern w:val="2"/>
          <w:sz w:val="32"/>
          <w:lang w:val="en-US" w:eastAsia="zh-CN"/>
        </w:rPr>
        <w:t>8</w:t>
      </w:r>
      <w:r>
        <w:rPr>
          <w:rFonts w:ascii="Times New Roman" w:hAnsi="Times New Roman" w:eastAsia="仿宋_GB2312" w:cs="Times New Roman"/>
          <w:kern w:val="2"/>
          <w:sz w:val="32"/>
        </w:rPr>
        <w:t>月</w:t>
      </w:r>
      <w:r>
        <w:rPr>
          <w:rFonts w:hint="eastAsia" w:ascii="Times New Roman" w:hAnsi="Times New Roman" w:eastAsia="仿宋_GB2312" w:cs="Times New Roman"/>
          <w:kern w:val="2"/>
          <w:sz w:val="32"/>
          <w:lang w:val="en-US" w:eastAsia="zh-CN"/>
        </w:rPr>
        <w:t>1</w:t>
      </w:r>
      <w:r>
        <w:rPr>
          <w:rFonts w:ascii="Times New Roman" w:hAnsi="Times New Roman" w:eastAsia="仿宋_GB2312" w:cs="Times New Roman"/>
          <w:kern w:val="2"/>
          <w:sz w:val="32"/>
        </w:rPr>
        <w:t>日</w:t>
      </w:r>
      <w:r>
        <w:rPr>
          <w:rFonts w:hint="eastAsia" w:ascii="Times New Roman" w:hAnsi="Times New Roman" w:eastAsia="仿宋_GB2312" w:cs="Times New Roman"/>
          <w:kern w:val="2"/>
          <w:sz w:val="32"/>
        </w:rPr>
        <w:t>前</w:t>
      </w:r>
      <w:r>
        <w:rPr>
          <w:rFonts w:ascii="Times New Roman" w:hAnsi="Times New Roman" w:eastAsia="仿宋_GB2312" w:cs="Times New Roman"/>
          <w:kern w:val="2"/>
          <w:sz w:val="32"/>
        </w:rPr>
        <w:t>在民政</w:t>
      </w:r>
      <w:r>
        <w:rPr>
          <w:rFonts w:hint="eastAsia" w:ascii="Times New Roman" w:hAnsi="Times New Roman" w:eastAsia="仿宋_GB2312" w:cs="Times New Roman"/>
          <w:kern w:val="2"/>
          <w:sz w:val="32"/>
          <w:lang w:eastAsia="zh-CN"/>
        </w:rPr>
        <w:t>局</w:t>
      </w:r>
      <w:r>
        <w:rPr>
          <w:rFonts w:ascii="Times New Roman" w:hAnsi="Times New Roman" w:eastAsia="仿宋_GB2312" w:cs="Times New Roman"/>
          <w:kern w:val="2"/>
          <w:sz w:val="32"/>
        </w:rPr>
        <w:t>官网上公开，广泛接受群众监督。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部门整体支出绩效评价基础数据表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部门整体支出绩效自评表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项目支出绩效自评表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(共9个）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br w:type="page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瀹嬩綋" w:hAnsi="瀹嬩綋" w:eastAsia="瀹嬩綋" w:cs="瀹嬩綋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kern w:val="0"/>
          <w:sz w:val="36"/>
          <w:szCs w:val="36"/>
          <w:shd w:val="clear" w:fill="FFFFFF"/>
          <w:lang w:val="en-US" w:eastAsia="zh-CN" w:bidi="ar"/>
        </w:rPr>
        <w:t>市级预算部门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-6"/>
          <w:kern w:val="0"/>
          <w:sz w:val="36"/>
          <w:szCs w:val="36"/>
          <w:shd w:val="clear" w:fill="FFFFFF"/>
          <w:lang w:val="en-US" w:eastAsia="zh-CN" w:bidi="ar"/>
        </w:rPr>
        <w:t>绩效自评工作考核评分表</w:t>
      </w:r>
    </w:p>
    <w:tbl>
      <w:tblPr>
        <w:tblStyle w:val="6"/>
        <w:tblW w:w="911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48"/>
        <w:gridCol w:w="1674"/>
        <w:gridCol w:w="5990"/>
        <w:gridCol w:w="7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0" w:hRule="atLeast"/>
          <w:jc w:val="center"/>
        </w:trPr>
        <w:tc>
          <w:tcPr>
            <w:tcW w:w="7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黑体" w:hAnsi="宋体" w:eastAsia="黑体" w:cs="黑体"/>
                <w:kern w:val="0"/>
                <w:sz w:val="21"/>
                <w:szCs w:val="21"/>
                <w:lang w:val="en-US" w:eastAsia="zh-CN" w:bidi="ar"/>
              </w:rPr>
              <w:t>一级指标</w:t>
            </w:r>
          </w:p>
        </w:tc>
        <w:tc>
          <w:tcPr>
            <w:tcW w:w="16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 w:val="21"/>
                <w:szCs w:val="21"/>
                <w:lang w:val="en-US" w:eastAsia="zh-CN" w:bidi="ar"/>
              </w:rPr>
              <w:t>二级指标</w:t>
            </w:r>
          </w:p>
        </w:tc>
        <w:tc>
          <w:tcPr>
            <w:tcW w:w="59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 w:val="21"/>
                <w:szCs w:val="21"/>
                <w:lang w:val="en-US" w:eastAsia="zh-CN" w:bidi="ar"/>
              </w:rPr>
              <w:t>评分标准</w:t>
            </w:r>
          </w:p>
        </w:tc>
        <w:tc>
          <w:tcPr>
            <w:tcW w:w="7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 w:val="21"/>
                <w:szCs w:val="21"/>
                <w:lang w:val="en-US" w:eastAsia="zh-CN" w:bidi="ar"/>
              </w:rPr>
              <w:t>评分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8" w:hRule="atLeast"/>
          <w:jc w:val="center"/>
        </w:trPr>
        <w:tc>
          <w:tcPr>
            <w:tcW w:w="74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仿宋_GB2312" w:hAnsi="仿宋" w:eastAsia="仿宋_GB2312" w:cs="仿宋_GB2312"/>
                <w:kern w:val="0"/>
                <w:sz w:val="21"/>
                <w:szCs w:val="21"/>
                <w:lang w:val="en-US" w:eastAsia="zh-CN" w:bidi="ar"/>
              </w:rPr>
              <w:t>布置工作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仿宋" w:hAnsi="仿宋" w:eastAsia="宋体" w:cs="Times New Roman"/>
                <w:kern w:val="0"/>
                <w:sz w:val="21"/>
                <w:szCs w:val="21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ascii="仿宋" w:hAnsi="仿宋" w:eastAsia="宋体" w:cs="Times New Roman"/>
                <w:kern w:val="0"/>
                <w:sz w:val="21"/>
                <w:szCs w:val="21"/>
                <w:lang w:val="en-US" w:eastAsia="zh-CN" w:bidi="ar"/>
              </w:rPr>
              <w:t>10</w:t>
            </w:r>
            <w:r>
              <w:rPr>
                <w:rFonts w:hint="default" w:ascii="仿宋_GB2312" w:hAnsi="仿宋" w:eastAsia="仿宋_GB2312" w:cs="仿宋_GB2312"/>
                <w:kern w:val="0"/>
                <w:sz w:val="21"/>
                <w:szCs w:val="21"/>
                <w:lang w:val="en-US" w:eastAsia="zh-CN" w:bidi="ar"/>
              </w:rPr>
              <w:t>分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仿宋" w:eastAsia="仿宋_GB2312" w:cs="仿宋_GB2312"/>
                <w:kern w:val="0"/>
                <w:sz w:val="21"/>
                <w:szCs w:val="21"/>
                <w:lang w:val="en-US" w:eastAsia="zh-CN" w:bidi="ar"/>
              </w:rPr>
              <w:t>自评通知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仿宋" w:eastAsia="仿宋_GB2312" w:cs="仿宋_GB2312"/>
                <w:kern w:val="0"/>
                <w:sz w:val="21"/>
                <w:szCs w:val="21"/>
                <w:lang w:val="en-US" w:eastAsia="zh-CN" w:bidi="ar"/>
              </w:rPr>
              <w:t>（</w:t>
            </w:r>
            <w:r>
              <w:rPr>
                <w:rFonts w:ascii="仿宋" w:hAnsi="仿宋" w:eastAsia="宋体" w:cs="Times New Roman"/>
                <w:kern w:val="0"/>
                <w:sz w:val="21"/>
                <w:szCs w:val="21"/>
                <w:lang w:val="en-US" w:eastAsia="zh-CN" w:bidi="ar"/>
              </w:rPr>
              <w:t>8</w:t>
            </w:r>
            <w:r>
              <w:rPr>
                <w:rFonts w:hint="default" w:ascii="仿宋_GB2312" w:hAnsi="仿宋" w:eastAsia="仿宋_GB2312" w:cs="仿宋_GB2312"/>
                <w:kern w:val="0"/>
                <w:sz w:val="21"/>
                <w:szCs w:val="21"/>
                <w:lang w:val="en-US" w:eastAsia="zh-CN" w:bidi="ar"/>
              </w:rPr>
              <w:t>分）</w:t>
            </w:r>
          </w:p>
        </w:tc>
        <w:tc>
          <w:tcPr>
            <w:tcW w:w="5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210"/>
              <w:jc w:val="both"/>
              <w:rPr>
                <w:sz w:val="21"/>
                <w:szCs w:val="21"/>
              </w:rPr>
            </w:pPr>
            <w:r>
              <w:rPr>
                <w:rFonts w:ascii="仿宋" w:hAnsi="仿宋" w:eastAsia="宋体" w:cs="Times New Roman"/>
                <w:kern w:val="0"/>
                <w:sz w:val="21"/>
                <w:szCs w:val="21"/>
                <w:lang w:val="en-US" w:eastAsia="zh-CN" w:bidi="ar"/>
              </w:rPr>
              <w:t>1.</w:t>
            </w:r>
            <w:r>
              <w:rPr>
                <w:rFonts w:hint="default" w:ascii="仿宋_GB2312" w:hAnsi="仿宋" w:eastAsia="仿宋_GB2312" w:cs="仿宋_GB2312"/>
                <w:kern w:val="0"/>
                <w:sz w:val="21"/>
                <w:szCs w:val="21"/>
                <w:lang w:val="en-US" w:eastAsia="zh-CN" w:bidi="ar"/>
              </w:rPr>
              <w:t>印发绩效自评通知的得</w:t>
            </w:r>
            <w:r>
              <w:rPr>
                <w:rFonts w:ascii="仿宋" w:hAnsi="仿宋" w:eastAsia="宋体" w:cs="Times New Roman"/>
                <w:kern w:val="0"/>
                <w:sz w:val="21"/>
                <w:szCs w:val="21"/>
                <w:lang w:val="en-US" w:eastAsia="zh-CN" w:bidi="ar"/>
              </w:rPr>
              <w:t>2</w:t>
            </w:r>
            <w:r>
              <w:rPr>
                <w:rFonts w:hint="default" w:ascii="仿宋_GB2312" w:hAnsi="仿宋" w:eastAsia="仿宋_GB2312" w:cs="仿宋_GB2312"/>
                <w:kern w:val="0"/>
                <w:sz w:val="21"/>
                <w:szCs w:val="21"/>
                <w:lang w:val="en-US" w:eastAsia="zh-CN" w:bidi="ar"/>
              </w:rPr>
              <w:t>分，否则不得分。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210"/>
              <w:jc w:val="both"/>
              <w:rPr>
                <w:sz w:val="21"/>
                <w:szCs w:val="21"/>
              </w:rPr>
            </w:pPr>
            <w:r>
              <w:rPr>
                <w:rFonts w:ascii="仿宋" w:hAnsi="仿宋" w:eastAsia="宋体" w:cs="Times New Roman"/>
                <w:kern w:val="0"/>
                <w:sz w:val="21"/>
                <w:szCs w:val="21"/>
                <w:lang w:val="en-US" w:eastAsia="zh-CN" w:bidi="ar"/>
              </w:rPr>
              <w:t>2.</w:t>
            </w:r>
            <w:r>
              <w:rPr>
                <w:rFonts w:hint="default" w:ascii="仿宋_GB2312" w:hAnsi="仿宋" w:eastAsia="仿宋_GB2312" w:cs="仿宋_GB2312"/>
                <w:kern w:val="0"/>
                <w:sz w:val="21"/>
                <w:szCs w:val="21"/>
                <w:lang w:val="en-US" w:eastAsia="zh-CN" w:bidi="ar"/>
              </w:rPr>
              <w:t>按照本规程规定，绩效自评通知包括自评范围、自评主要依据、自评主要内容、自评程序和步骤、有关要求等内容，并附有本规程要求的附件的，得</w:t>
            </w:r>
            <w:r>
              <w:rPr>
                <w:rFonts w:ascii="仿宋" w:hAnsi="仿宋" w:eastAsia="宋体" w:cs="Times New Roman"/>
                <w:kern w:val="0"/>
                <w:sz w:val="21"/>
                <w:szCs w:val="21"/>
                <w:lang w:val="en-US" w:eastAsia="zh-CN" w:bidi="ar"/>
              </w:rPr>
              <w:t>6</w:t>
            </w:r>
            <w:r>
              <w:rPr>
                <w:rFonts w:hint="default" w:ascii="仿宋_GB2312" w:hAnsi="仿宋" w:eastAsia="仿宋_GB2312" w:cs="仿宋_GB2312"/>
                <w:kern w:val="0"/>
                <w:sz w:val="21"/>
                <w:szCs w:val="21"/>
                <w:lang w:val="en-US" w:eastAsia="zh-CN" w:bidi="ar"/>
              </w:rPr>
              <w:t>分；否则缺</w:t>
            </w:r>
            <w:r>
              <w:rPr>
                <w:rFonts w:ascii="仿宋" w:hAnsi="仿宋" w:eastAsia="宋体" w:cs="Times New Roman"/>
                <w:kern w:val="0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default" w:ascii="仿宋_GB2312" w:hAnsi="仿宋" w:eastAsia="仿宋_GB2312" w:cs="仿宋_GB2312"/>
                <w:kern w:val="0"/>
                <w:sz w:val="21"/>
                <w:szCs w:val="21"/>
                <w:lang w:val="en-US" w:eastAsia="zh-CN" w:bidi="ar"/>
              </w:rPr>
              <w:t>项扣</w:t>
            </w:r>
            <w:r>
              <w:rPr>
                <w:rFonts w:ascii="仿宋" w:hAnsi="仿宋" w:eastAsia="宋体" w:cs="Times New Roman"/>
                <w:kern w:val="0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default" w:ascii="仿宋_GB2312" w:hAnsi="仿宋" w:eastAsia="仿宋_GB2312" w:cs="仿宋_GB2312"/>
                <w:kern w:val="0"/>
                <w:sz w:val="21"/>
                <w:szCs w:val="21"/>
                <w:lang w:val="en-US" w:eastAsia="zh-CN" w:bidi="ar"/>
              </w:rPr>
              <w:t>分，最多扣</w:t>
            </w:r>
            <w:r>
              <w:rPr>
                <w:rFonts w:ascii="仿宋" w:hAnsi="仿宋" w:eastAsia="宋体" w:cs="Times New Roman"/>
                <w:kern w:val="0"/>
                <w:sz w:val="21"/>
                <w:szCs w:val="21"/>
                <w:lang w:val="en-US" w:eastAsia="zh-CN" w:bidi="ar"/>
              </w:rPr>
              <w:t>6</w:t>
            </w:r>
            <w:r>
              <w:rPr>
                <w:rFonts w:hint="default" w:ascii="仿宋_GB2312" w:hAnsi="仿宋" w:eastAsia="仿宋_GB2312" w:cs="仿宋_GB2312"/>
                <w:kern w:val="0"/>
                <w:sz w:val="21"/>
                <w:szCs w:val="21"/>
                <w:lang w:val="en-US" w:eastAsia="zh-CN" w:bidi="ar"/>
              </w:rPr>
              <w:t>分。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仿宋" w:hAnsi="仿宋" w:eastAsia="宋体" w:cs="Times New Roman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3" w:hRule="atLeast"/>
          <w:jc w:val="center"/>
        </w:trPr>
        <w:tc>
          <w:tcPr>
            <w:tcW w:w="74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仿宋" w:eastAsia="仿宋_GB2312" w:cs="仿宋_GB2312"/>
                <w:kern w:val="0"/>
                <w:sz w:val="21"/>
                <w:szCs w:val="21"/>
                <w:lang w:val="en-US" w:eastAsia="zh-CN" w:bidi="ar"/>
              </w:rPr>
              <w:t>工作小组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仿宋" w:eastAsia="仿宋_GB2312" w:cs="仿宋_GB2312"/>
                <w:kern w:val="0"/>
                <w:sz w:val="21"/>
                <w:szCs w:val="21"/>
                <w:lang w:val="en-US" w:eastAsia="zh-CN" w:bidi="ar"/>
              </w:rPr>
              <w:t>（</w:t>
            </w:r>
            <w:r>
              <w:rPr>
                <w:rFonts w:ascii="仿宋" w:hAnsi="仿宋" w:eastAsia="宋体" w:cs="Times New Roman"/>
                <w:kern w:val="0"/>
                <w:sz w:val="21"/>
                <w:szCs w:val="21"/>
                <w:lang w:val="en-US" w:eastAsia="zh-CN" w:bidi="ar"/>
              </w:rPr>
              <w:t>2</w:t>
            </w:r>
            <w:r>
              <w:rPr>
                <w:rFonts w:hint="default" w:ascii="仿宋_GB2312" w:hAnsi="仿宋" w:eastAsia="仿宋_GB2312" w:cs="仿宋_GB2312"/>
                <w:kern w:val="0"/>
                <w:sz w:val="21"/>
                <w:szCs w:val="21"/>
                <w:lang w:val="en-US" w:eastAsia="zh-CN" w:bidi="ar"/>
              </w:rPr>
              <w:t>分）</w:t>
            </w:r>
          </w:p>
        </w:tc>
        <w:tc>
          <w:tcPr>
            <w:tcW w:w="5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210"/>
              <w:jc w:val="both"/>
              <w:rPr>
                <w:sz w:val="21"/>
                <w:szCs w:val="21"/>
              </w:rPr>
            </w:pPr>
            <w:r>
              <w:rPr>
                <w:rFonts w:hint="default" w:ascii="仿宋_GB2312" w:hAnsi="仿宋" w:eastAsia="仿宋_GB2312" w:cs="仿宋_GB2312"/>
                <w:kern w:val="0"/>
                <w:sz w:val="21"/>
                <w:szCs w:val="21"/>
                <w:lang w:val="en-US" w:eastAsia="zh-CN" w:bidi="ar"/>
              </w:rPr>
              <w:t>成立绩效自评工作小组的得</w:t>
            </w:r>
            <w:r>
              <w:rPr>
                <w:rFonts w:ascii="仿宋" w:hAnsi="仿宋" w:eastAsia="宋体" w:cs="Times New Roman"/>
                <w:kern w:val="0"/>
                <w:sz w:val="21"/>
                <w:szCs w:val="21"/>
                <w:lang w:val="en-US" w:eastAsia="zh-CN" w:bidi="ar"/>
              </w:rPr>
              <w:t>2</w:t>
            </w:r>
            <w:r>
              <w:rPr>
                <w:rFonts w:hint="default" w:ascii="仿宋_GB2312" w:hAnsi="仿宋" w:eastAsia="仿宋_GB2312" w:cs="仿宋_GB2312"/>
                <w:kern w:val="0"/>
                <w:sz w:val="21"/>
                <w:szCs w:val="21"/>
                <w:lang w:val="en-US" w:eastAsia="zh-CN" w:bidi="ar"/>
              </w:rPr>
              <w:t>分，否则不得分。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仿宋" w:hAnsi="仿宋" w:eastAsia="宋体" w:cs="Times New Roman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4" w:hRule="atLeast"/>
          <w:jc w:val="center"/>
        </w:trPr>
        <w:tc>
          <w:tcPr>
            <w:tcW w:w="74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仿宋" w:eastAsia="仿宋_GB2312" w:cs="仿宋_GB2312"/>
                <w:kern w:val="0"/>
                <w:sz w:val="21"/>
                <w:szCs w:val="21"/>
                <w:lang w:val="en-US" w:eastAsia="zh-CN" w:bidi="ar"/>
              </w:rPr>
              <w:t>实施评价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仿宋" w:hAnsi="仿宋" w:eastAsia="宋体" w:cs="Times New Roman"/>
                <w:kern w:val="0"/>
                <w:sz w:val="21"/>
                <w:szCs w:val="21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仿宋" w:hAnsi="仿宋" w:eastAsia="宋体" w:cs="Times New Roman"/>
                <w:kern w:val="0"/>
                <w:sz w:val="21"/>
                <w:szCs w:val="21"/>
                <w:lang w:val="en-US" w:eastAsia="zh-CN" w:bidi="ar"/>
              </w:rPr>
              <w:t>30</w:t>
            </w:r>
            <w:r>
              <w:rPr>
                <w:rFonts w:hint="default" w:ascii="仿宋_GB2312" w:hAnsi="仿宋" w:eastAsia="仿宋_GB2312" w:cs="仿宋_GB2312"/>
                <w:kern w:val="0"/>
                <w:sz w:val="21"/>
                <w:szCs w:val="21"/>
                <w:lang w:val="en-US" w:eastAsia="zh-CN" w:bidi="ar"/>
              </w:rPr>
              <w:t>分</w:t>
            </w:r>
          </w:p>
        </w:tc>
        <w:tc>
          <w:tcPr>
            <w:tcW w:w="16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仿宋" w:eastAsia="仿宋_GB2312" w:cs="仿宋_GB2312"/>
                <w:kern w:val="0"/>
                <w:sz w:val="21"/>
                <w:szCs w:val="21"/>
                <w:lang w:val="en-US" w:eastAsia="zh-CN" w:bidi="ar"/>
              </w:rPr>
              <w:t>单位自查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仿宋" w:eastAsia="仿宋_GB2312" w:cs="仿宋_GB2312"/>
                <w:kern w:val="0"/>
                <w:sz w:val="21"/>
                <w:szCs w:val="21"/>
                <w:lang w:val="en-US" w:eastAsia="zh-CN" w:bidi="ar"/>
              </w:rPr>
              <w:t>（</w:t>
            </w:r>
            <w:r>
              <w:rPr>
                <w:rFonts w:ascii="仿宋" w:hAnsi="仿宋" w:eastAsia="宋体" w:cs="Times New Roman"/>
                <w:kern w:val="0"/>
                <w:sz w:val="21"/>
                <w:szCs w:val="21"/>
                <w:lang w:val="en-US" w:eastAsia="zh-CN" w:bidi="ar"/>
              </w:rPr>
              <w:t>20</w:t>
            </w:r>
            <w:r>
              <w:rPr>
                <w:rFonts w:hint="default" w:ascii="仿宋_GB2312" w:hAnsi="仿宋" w:eastAsia="仿宋_GB2312" w:cs="仿宋_GB2312"/>
                <w:kern w:val="0"/>
                <w:sz w:val="21"/>
                <w:szCs w:val="21"/>
                <w:lang w:val="en-US" w:eastAsia="zh-CN" w:bidi="ar"/>
              </w:rPr>
              <w:t>分）</w:t>
            </w:r>
          </w:p>
        </w:tc>
        <w:tc>
          <w:tcPr>
            <w:tcW w:w="5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210"/>
              <w:jc w:val="both"/>
              <w:rPr>
                <w:sz w:val="21"/>
                <w:szCs w:val="21"/>
              </w:rPr>
            </w:pPr>
            <w:r>
              <w:rPr>
                <w:rFonts w:hint="default" w:ascii="仿宋_GB2312" w:hAnsi="仿宋" w:eastAsia="仿宋_GB2312" w:cs="仿宋_GB2312"/>
                <w:kern w:val="0"/>
                <w:sz w:val="21"/>
                <w:szCs w:val="21"/>
                <w:lang w:val="en-US" w:eastAsia="zh-CN" w:bidi="ar"/>
              </w:rPr>
              <w:t>市级预算部门本级和所属单位都要开展绩效自查，转移支付项目单位都要开展绩效自查，县市区级主管部门都要汇总本区域转移支付情况；以上各项每发现一个单位没有做相应工作的，扣</w:t>
            </w:r>
            <w:r>
              <w:rPr>
                <w:rFonts w:ascii="仿宋" w:hAnsi="仿宋" w:eastAsia="宋体" w:cs="Times New Roman"/>
                <w:kern w:val="0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default" w:ascii="仿宋_GB2312" w:hAnsi="仿宋" w:eastAsia="仿宋_GB2312" w:cs="仿宋_GB2312"/>
                <w:kern w:val="0"/>
                <w:sz w:val="21"/>
                <w:szCs w:val="21"/>
                <w:lang w:val="en-US" w:eastAsia="zh-CN" w:bidi="ar"/>
              </w:rPr>
              <w:t>分，最多扣</w:t>
            </w:r>
            <w:r>
              <w:rPr>
                <w:rFonts w:ascii="仿宋" w:hAnsi="仿宋" w:eastAsia="宋体" w:cs="Times New Roman"/>
                <w:kern w:val="0"/>
                <w:sz w:val="21"/>
                <w:szCs w:val="21"/>
                <w:lang w:val="en-US" w:eastAsia="zh-CN" w:bidi="ar"/>
              </w:rPr>
              <w:t>20</w:t>
            </w:r>
            <w:r>
              <w:rPr>
                <w:rFonts w:hint="default" w:ascii="仿宋_GB2312" w:hAnsi="仿宋" w:eastAsia="仿宋_GB2312" w:cs="仿宋_GB2312"/>
                <w:kern w:val="0"/>
                <w:sz w:val="21"/>
                <w:szCs w:val="21"/>
                <w:lang w:val="en-US" w:eastAsia="zh-CN" w:bidi="ar"/>
              </w:rPr>
              <w:t>分。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仿宋" w:hAnsi="仿宋" w:eastAsia="宋体" w:cs="Times New Roman"/>
                <w:kern w:val="0"/>
                <w:sz w:val="21"/>
                <w:szCs w:val="21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2" w:hRule="atLeast"/>
          <w:jc w:val="center"/>
        </w:trPr>
        <w:tc>
          <w:tcPr>
            <w:tcW w:w="74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仿宋" w:eastAsia="仿宋_GB2312" w:cs="仿宋_GB2312"/>
                <w:kern w:val="0"/>
                <w:sz w:val="21"/>
                <w:szCs w:val="21"/>
                <w:lang w:val="en-US" w:eastAsia="zh-CN" w:bidi="ar"/>
              </w:rPr>
              <w:t>提交报告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仿宋" w:eastAsia="仿宋_GB2312" w:cs="仿宋_GB2312"/>
                <w:kern w:val="0"/>
                <w:sz w:val="21"/>
                <w:szCs w:val="21"/>
                <w:lang w:val="en-US" w:eastAsia="zh-CN" w:bidi="ar"/>
              </w:rPr>
              <w:t>（</w:t>
            </w:r>
            <w:r>
              <w:rPr>
                <w:rFonts w:ascii="仿宋" w:hAnsi="仿宋" w:eastAsia="宋体" w:cs="Times New Roman"/>
                <w:kern w:val="0"/>
                <w:sz w:val="21"/>
                <w:szCs w:val="21"/>
                <w:lang w:val="en-US" w:eastAsia="zh-CN" w:bidi="ar"/>
              </w:rPr>
              <w:t>10</w:t>
            </w:r>
            <w:r>
              <w:rPr>
                <w:rFonts w:hint="default" w:ascii="仿宋_GB2312" w:hAnsi="仿宋" w:eastAsia="仿宋_GB2312" w:cs="仿宋_GB2312"/>
                <w:kern w:val="0"/>
                <w:sz w:val="21"/>
                <w:szCs w:val="21"/>
                <w:lang w:val="en-US" w:eastAsia="zh-CN" w:bidi="ar"/>
              </w:rPr>
              <w:t>分）</w:t>
            </w:r>
          </w:p>
        </w:tc>
        <w:tc>
          <w:tcPr>
            <w:tcW w:w="5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210"/>
              <w:jc w:val="both"/>
              <w:rPr>
                <w:sz w:val="21"/>
                <w:szCs w:val="21"/>
              </w:rPr>
            </w:pPr>
            <w:r>
              <w:rPr>
                <w:rFonts w:hint="default" w:ascii="仿宋_GB2312" w:hAnsi="仿宋" w:eastAsia="仿宋_GB2312" w:cs="仿宋_GB2312"/>
                <w:kern w:val="0"/>
                <w:sz w:val="21"/>
                <w:szCs w:val="21"/>
                <w:lang w:val="en-US" w:eastAsia="zh-CN" w:bidi="ar"/>
              </w:rPr>
              <w:t>按时向市财政局报送报告的得</w:t>
            </w:r>
            <w:r>
              <w:rPr>
                <w:rFonts w:ascii="仿宋" w:hAnsi="仿宋" w:eastAsia="宋体" w:cs="Times New Roman"/>
                <w:kern w:val="0"/>
                <w:sz w:val="21"/>
                <w:szCs w:val="21"/>
                <w:lang w:val="en-US" w:eastAsia="zh-CN" w:bidi="ar"/>
              </w:rPr>
              <w:t>10</w:t>
            </w:r>
            <w:r>
              <w:rPr>
                <w:rFonts w:hint="default" w:ascii="仿宋_GB2312" w:hAnsi="仿宋" w:eastAsia="仿宋_GB2312" w:cs="仿宋_GB2312"/>
                <w:kern w:val="0"/>
                <w:sz w:val="21"/>
                <w:szCs w:val="21"/>
                <w:lang w:val="en-US" w:eastAsia="zh-CN" w:bidi="ar"/>
              </w:rPr>
              <w:t>分；每推迟一天报送报告的扣</w:t>
            </w:r>
            <w:r>
              <w:rPr>
                <w:rFonts w:ascii="仿宋" w:hAnsi="仿宋" w:eastAsia="宋体" w:cs="Times New Roman"/>
                <w:kern w:val="0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default" w:ascii="仿宋_GB2312" w:hAnsi="仿宋" w:eastAsia="仿宋_GB2312" w:cs="仿宋_GB2312"/>
                <w:kern w:val="0"/>
                <w:sz w:val="21"/>
                <w:szCs w:val="21"/>
                <w:lang w:val="en-US" w:eastAsia="zh-CN" w:bidi="ar"/>
              </w:rPr>
              <w:t>分，最多扣</w:t>
            </w:r>
            <w:r>
              <w:rPr>
                <w:rFonts w:ascii="仿宋" w:hAnsi="仿宋" w:eastAsia="宋体" w:cs="Times New Roman"/>
                <w:kern w:val="0"/>
                <w:sz w:val="21"/>
                <w:szCs w:val="21"/>
                <w:lang w:val="en-US" w:eastAsia="zh-CN" w:bidi="ar"/>
              </w:rPr>
              <w:t>10</w:t>
            </w:r>
            <w:r>
              <w:rPr>
                <w:rFonts w:hint="default" w:ascii="仿宋_GB2312" w:hAnsi="仿宋" w:eastAsia="仿宋_GB2312" w:cs="仿宋_GB2312"/>
                <w:kern w:val="0"/>
                <w:sz w:val="21"/>
                <w:szCs w:val="21"/>
                <w:lang w:val="en-US" w:eastAsia="zh-CN" w:bidi="ar"/>
              </w:rPr>
              <w:t>分。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仿宋" w:hAnsi="仿宋" w:eastAsia="宋体" w:cs="Times New Roman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08" w:hRule="atLeast"/>
          <w:jc w:val="center"/>
        </w:trPr>
        <w:tc>
          <w:tcPr>
            <w:tcW w:w="74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仿宋" w:eastAsia="仿宋_GB2312" w:cs="仿宋_GB2312"/>
                <w:kern w:val="0"/>
                <w:sz w:val="21"/>
                <w:szCs w:val="21"/>
                <w:lang w:val="en-US" w:eastAsia="zh-CN" w:bidi="ar"/>
              </w:rPr>
              <w:t>自评报告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仿宋" w:hAnsi="仿宋" w:eastAsia="宋体" w:cs="Times New Roman"/>
                <w:kern w:val="0"/>
                <w:sz w:val="21"/>
                <w:szCs w:val="21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仿宋" w:hAnsi="仿宋" w:eastAsia="宋体" w:cs="Times New Roman"/>
                <w:kern w:val="0"/>
                <w:sz w:val="21"/>
                <w:szCs w:val="21"/>
                <w:lang w:val="en-US" w:eastAsia="zh-CN" w:bidi="ar"/>
              </w:rPr>
              <w:t>60</w:t>
            </w:r>
            <w:r>
              <w:rPr>
                <w:rFonts w:hint="default" w:ascii="仿宋_GB2312" w:hAnsi="仿宋" w:eastAsia="仿宋_GB2312" w:cs="仿宋_GB2312"/>
                <w:kern w:val="0"/>
                <w:sz w:val="21"/>
                <w:szCs w:val="21"/>
                <w:lang w:val="en-US" w:eastAsia="zh-CN" w:bidi="ar"/>
              </w:rPr>
              <w:t>分</w:t>
            </w:r>
          </w:p>
        </w:tc>
        <w:tc>
          <w:tcPr>
            <w:tcW w:w="16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仿宋" w:eastAsia="仿宋_GB2312" w:cs="仿宋_GB2312"/>
                <w:kern w:val="0"/>
                <w:sz w:val="21"/>
                <w:szCs w:val="21"/>
                <w:lang w:val="en-US" w:eastAsia="zh-CN" w:bidi="ar"/>
              </w:rPr>
              <w:t>自评报告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仿宋" w:eastAsia="仿宋_GB2312" w:cs="仿宋_GB2312"/>
                <w:kern w:val="0"/>
                <w:sz w:val="21"/>
                <w:szCs w:val="21"/>
                <w:lang w:val="en-US" w:eastAsia="zh-CN" w:bidi="ar"/>
              </w:rPr>
              <w:t>的完整性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仿宋" w:eastAsia="仿宋_GB2312" w:cs="仿宋_GB2312"/>
                <w:kern w:val="0"/>
                <w:sz w:val="21"/>
                <w:szCs w:val="21"/>
                <w:lang w:val="en-US" w:eastAsia="zh-CN" w:bidi="ar"/>
              </w:rPr>
              <w:t>（</w:t>
            </w:r>
            <w:r>
              <w:rPr>
                <w:rFonts w:ascii="仿宋" w:hAnsi="仿宋" w:eastAsia="宋体" w:cs="Times New Roman"/>
                <w:kern w:val="0"/>
                <w:sz w:val="21"/>
                <w:szCs w:val="21"/>
                <w:lang w:val="en-US" w:eastAsia="zh-CN" w:bidi="ar"/>
              </w:rPr>
              <w:t>15</w:t>
            </w:r>
            <w:r>
              <w:rPr>
                <w:rFonts w:hint="default" w:ascii="仿宋_GB2312" w:hAnsi="仿宋" w:eastAsia="仿宋_GB2312" w:cs="仿宋_GB2312"/>
                <w:kern w:val="0"/>
                <w:sz w:val="21"/>
                <w:szCs w:val="21"/>
                <w:lang w:val="en-US" w:eastAsia="zh-CN" w:bidi="ar"/>
              </w:rPr>
              <w:t>分）</w:t>
            </w:r>
          </w:p>
        </w:tc>
        <w:tc>
          <w:tcPr>
            <w:tcW w:w="5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210"/>
              <w:jc w:val="both"/>
              <w:rPr>
                <w:sz w:val="21"/>
                <w:szCs w:val="21"/>
              </w:rPr>
            </w:pPr>
            <w:r>
              <w:rPr>
                <w:rFonts w:ascii="仿宋" w:hAnsi="仿宋" w:eastAsia="宋体" w:cs="Times New Roman"/>
                <w:kern w:val="0"/>
                <w:sz w:val="21"/>
                <w:szCs w:val="21"/>
                <w:lang w:val="en-US" w:eastAsia="zh-CN" w:bidi="ar"/>
              </w:rPr>
              <w:t>1.</w:t>
            </w:r>
            <w:r>
              <w:rPr>
                <w:rFonts w:hint="default" w:ascii="仿宋_GB2312" w:hAnsi="仿宋" w:eastAsia="仿宋_GB2312" w:cs="仿宋_GB2312"/>
                <w:kern w:val="0"/>
                <w:sz w:val="21"/>
                <w:szCs w:val="21"/>
                <w:lang w:val="en-US" w:eastAsia="zh-CN" w:bidi="ar"/>
              </w:rPr>
              <w:t>绩效自评报告正文部分内容齐全的，得</w:t>
            </w:r>
            <w:r>
              <w:rPr>
                <w:rFonts w:ascii="仿宋" w:hAnsi="仿宋" w:eastAsia="宋体" w:cs="Times New Roman"/>
                <w:kern w:val="0"/>
                <w:sz w:val="21"/>
                <w:szCs w:val="21"/>
                <w:lang w:val="en-US" w:eastAsia="zh-CN" w:bidi="ar"/>
              </w:rPr>
              <w:t>8</w:t>
            </w:r>
            <w:r>
              <w:rPr>
                <w:rFonts w:hint="default" w:ascii="仿宋_GB2312" w:hAnsi="仿宋" w:eastAsia="仿宋_GB2312" w:cs="仿宋_GB2312"/>
                <w:kern w:val="0"/>
                <w:sz w:val="21"/>
                <w:szCs w:val="21"/>
                <w:lang w:val="en-US" w:eastAsia="zh-CN" w:bidi="ar"/>
              </w:rPr>
              <w:t>分；否则每少一个部分扣</w:t>
            </w:r>
            <w:r>
              <w:rPr>
                <w:rFonts w:ascii="仿宋" w:hAnsi="仿宋" w:eastAsia="宋体" w:cs="Times New Roman"/>
                <w:kern w:val="0"/>
                <w:sz w:val="21"/>
                <w:szCs w:val="21"/>
                <w:lang w:val="en-US" w:eastAsia="zh-CN" w:bidi="ar"/>
              </w:rPr>
              <w:t>2</w:t>
            </w:r>
            <w:r>
              <w:rPr>
                <w:rFonts w:hint="default" w:ascii="仿宋_GB2312" w:hAnsi="仿宋" w:eastAsia="仿宋_GB2312" w:cs="仿宋_GB2312"/>
                <w:kern w:val="0"/>
                <w:sz w:val="21"/>
                <w:szCs w:val="21"/>
                <w:lang w:val="en-US" w:eastAsia="zh-CN" w:bidi="ar"/>
              </w:rPr>
              <w:t>分，最多扣</w:t>
            </w:r>
            <w:r>
              <w:rPr>
                <w:rFonts w:ascii="仿宋" w:hAnsi="仿宋" w:eastAsia="宋体" w:cs="Times New Roman"/>
                <w:kern w:val="0"/>
                <w:sz w:val="21"/>
                <w:szCs w:val="21"/>
                <w:lang w:val="en-US" w:eastAsia="zh-CN" w:bidi="ar"/>
              </w:rPr>
              <w:t>8</w:t>
            </w:r>
            <w:r>
              <w:rPr>
                <w:rFonts w:hint="default" w:ascii="仿宋_GB2312" w:hAnsi="仿宋" w:eastAsia="仿宋_GB2312" w:cs="仿宋_GB2312"/>
                <w:kern w:val="0"/>
                <w:sz w:val="21"/>
                <w:szCs w:val="21"/>
                <w:lang w:val="en-US" w:eastAsia="zh-CN" w:bidi="ar"/>
              </w:rPr>
              <w:t>分。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210"/>
              <w:jc w:val="both"/>
              <w:rPr>
                <w:sz w:val="21"/>
                <w:szCs w:val="21"/>
              </w:rPr>
            </w:pPr>
            <w:r>
              <w:rPr>
                <w:rFonts w:ascii="仿宋" w:hAnsi="仿宋" w:eastAsia="宋体" w:cs="Times New Roman"/>
                <w:kern w:val="0"/>
                <w:sz w:val="21"/>
                <w:szCs w:val="21"/>
                <w:lang w:val="en-US" w:eastAsia="zh-CN" w:bidi="ar"/>
              </w:rPr>
              <w:t>2.</w:t>
            </w:r>
            <w:r>
              <w:rPr>
                <w:rFonts w:hint="default" w:ascii="仿宋_GB2312" w:hAnsi="仿宋" w:eastAsia="仿宋_GB2312" w:cs="仿宋_GB2312"/>
                <w:kern w:val="0"/>
                <w:sz w:val="21"/>
                <w:szCs w:val="21"/>
                <w:lang w:val="en-US" w:eastAsia="zh-CN" w:bidi="ar"/>
              </w:rPr>
              <w:t>绩效自评报告附件部分内容齐全的，得</w:t>
            </w:r>
            <w:r>
              <w:rPr>
                <w:rFonts w:ascii="仿宋" w:hAnsi="仿宋" w:eastAsia="宋体" w:cs="Times New Roman"/>
                <w:kern w:val="0"/>
                <w:sz w:val="21"/>
                <w:szCs w:val="21"/>
                <w:lang w:val="en-US" w:eastAsia="zh-CN" w:bidi="ar"/>
              </w:rPr>
              <w:t>7</w:t>
            </w:r>
            <w:r>
              <w:rPr>
                <w:rFonts w:hint="default" w:ascii="仿宋_GB2312" w:hAnsi="仿宋" w:eastAsia="仿宋_GB2312" w:cs="仿宋_GB2312"/>
                <w:kern w:val="0"/>
                <w:sz w:val="21"/>
                <w:szCs w:val="21"/>
                <w:lang w:val="en-US" w:eastAsia="zh-CN" w:bidi="ar"/>
              </w:rPr>
              <w:t>分；否则每少一个部分扣</w:t>
            </w:r>
            <w:r>
              <w:rPr>
                <w:rFonts w:ascii="仿宋" w:hAnsi="仿宋" w:eastAsia="宋体" w:cs="Times New Roman"/>
                <w:kern w:val="0"/>
                <w:sz w:val="21"/>
                <w:szCs w:val="21"/>
                <w:lang w:val="en-US" w:eastAsia="zh-CN" w:bidi="ar"/>
              </w:rPr>
              <w:t>2</w:t>
            </w:r>
            <w:r>
              <w:rPr>
                <w:rFonts w:hint="default" w:ascii="仿宋_GB2312" w:hAnsi="仿宋" w:eastAsia="仿宋_GB2312" w:cs="仿宋_GB2312"/>
                <w:kern w:val="0"/>
                <w:sz w:val="21"/>
                <w:szCs w:val="21"/>
                <w:lang w:val="en-US" w:eastAsia="zh-CN" w:bidi="ar"/>
              </w:rPr>
              <w:t>分，最多扣</w:t>
            </w:r>
            <w:r>
              <w:rPr>
                <w:rFonts w:ascii="仿宋" w:hAnsi="仿宋" w:eastAsia="宋体" w:cs="Times New Roman"/>
                <w:kern w:val="0"/>
                <w:sz w:val="21"/>
                <w:szCs w:val="21"/>
                <w:lang w:val="en-US" w:eastAsia="zh-CN" w:bidi="ar"/>
              </w:rPr>
              <w:t>7</w:t>
            </w:r>
            <w:r>
              <w:rPr>
                <w:rFonts w:hint="default" w:ascii="仿宋_GB2312" w:hAnsi="仿宋" w:eastAsia="仿宋_GB2312" w:cs="仿宋_GB2312"/>
                <w:kern w:val="0"/>
                <w:sz w:val="21"/>
                <w:szCs w:val="21"/>
                <w:lang w:val="en-US" w:eastAsia="zh-CN" w:bidi="ar"/>
              </w:rPr>
              <w:t>分。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仿宋" w:hAnsi="仿宋" w:eastAsia="宋体" w:cs="Times New Roman"/>
                <w:kern w:val="0"/>
                <w:sz w:val="21"/>
                <w:szCs w:val="21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08" w:hRule="atLeast"/>
          <w:jc w:val="center"/>
        </w:trPr>
        <w:tc>
          <w:tcPr>
            <w:tcW w:w="74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仿宋" w:eastAsia="仿宋_GB2312" w:cs="仿宋_GB2312"/>
                <w:kern w:val="0"/>
                <w:sz w:val="21"/>
                <w:szCs w:val="21"/>
                <w:lang w:val="en-US" w:eastAsia="zh-CN" w:bidi="ar"/>
              </w:rPr>
              <w:t>绩效自评表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仿宋" w:eastAsia="仿宋_GB2312" w:cs="仿宋_GB2312"/>
                <w:kern w:val="0"/>
                <w:sz w:val="21"/>
                <w:szCs w:val="21"/>
                <w:lang w:val="en-US" w:eastAsia="zh-CN" w:bidi="ar"/>
              </w:rPr>
              <w:t>（</w:t>
            </w:r>
            <w:r>
              <w:rPr>
                <w:rFonts w:ascii="仿宋" w:hAnsi="仿宋" w:eastAsia="宋体" w:cs="Times New Roman"/>
                <w:kern w:val="0"/>
                <w:sz w:val="21"/>
                <w:szCs w:val="21"/>
                <w:lang w:val="en-US" w:eastAsia="zh-CN" w:bidi="ar"/>
              </w:rPr>
              <w:t>15</w:t>
            </w:r>
            <w:r>
              <w:rPr>
                <w:rFonts w:hint="default" w:ascii="仿宋_GB2312" w:hAnsi="仿宋" w:eastAsia="仿宋_GB2312" w:cs="仿宋_GB2312"/>
                <w:kern w:val="0"/>
                <w:sz w:val="21"/>
                <w:szCs w:val="21"/>
                <w:lang w:val="en-US" w:eastAsia="zh-CN" w:bidi="ar"/>
              </w:rPr>
              <w:t>分）</w:t>
            </w:r>
          </w:p>
        </w:tc>
        <w:tc>
          <w:tcPr>
            <w:tcW w:w="5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210"/>
              <w:jc w:val="both"/>
              <w:rPr>
                <w:sz w:val="21"/>
                <w:szCs w:val="21"/>
              </w:rPr>
            </w:pPr>
            <w:r>
              <w:rPr>
                <w:rFonts w:ascii="仿宋" w:hAnsi="仿宋" w:eastAsia="宋体" w:cs="Times New Roman"/>
                <w:kern w:val="0"/>
                <w:sz w:val="21"/>
                <w:szCs w:val="21"/>
                <w:lang w:val="en-US" w:eastAsia="zh-CN" w:bidi="ar"/>
              </w:rPr>
              <w:t>1.</w:t>
            </w:r>
            <w:r>
              <w:rPr>
                <w:rFonts w:hint="default" w:ascii="仿宋_GB2312" w:hAnsi="仿宋" w:eastAsia="仿宋_GB2312" w:cs="仿宋_GB2312"/>
                <w:kern w:val="0"/>
                <w:sz w:val="21"/>
                <w:szCs w:val="21"/>
                <w:lang w:val="en-US" w:eastAsia="zh-CN" w:bidi="ar"/>
              </w:rPr>
              <w:t>部门整体支出和项目支出绩效指标反映产出、效益、服务对象满意度方面的指标和预算执行率的权重符合本规程的，得</w:t>
            </w:r>
            <w:r>
              <w:rPr>
                <w:rFonts w:ascii="仿宋" w:hAnsi="仿宋" w:eastAsia="宋体" w:cs="Times New Roman"/>
                <w:kern w:val="0"/>
                <w:sz w:val="21"/>
                <w:szCs w:val="21"/>
                <w:lang w:val="en-US" w:eastAsia="zh-CN" w:bidi="ar"/>
              </w:rPr>
              <w:t>2</w:t>
            </w:r>
            <w:r>
              <w:rPr>
                <w:rFonts w:hint="default" w:ascii="仿宋_GB2312" w:hAnsi="仿宋" w:eastAsia="仿宋_GB2312" w:cs="仿宋_GB2312"/>
                <w:kern w:val="0"/>
                <w:sz w:val="21"/>
                <w:szCs w:val="21"/>
                <w:lang w:val="en-US" w:eastAsia="zh-CN" w:bidi="ar"/>
              </w:rPr>
              <w:t>分，否则按比例扣除相应的分数。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210"/>
              <w:jc w:val="both"/>
              <w:rPr>
                <w:sz w:val="21"/>
                <w:szCs w:val="21"/>
              </w:rPr>
            </w:pPr>
            <w:r>
              <w:rPr>
                <w:rFonts w:ascii="仿宋" w:hAnsi="仿宋" w:eastAsia="宋体" w:cs="Times New Roman"/>
                <w:kern w:val="0"/>
                <w:sz w:val="21"/>
                <w:szCs w:val="21"/>
                <w:lang w:val="en-US" w:eastAsia="zh-CN" w:bidi="ar"/>
              </w:rPr>
              <w:t>2.</w:t>
            </w:r>
            <w:r>
              <w:rPr>
                <w:rFonts w:hint="default" w:ascii="仿宋_GB2312" w:hAnsi="仿宋" w:eastAsia="仿宋_GB2312" w:cs="仿宋_GB2312"/>
                <w:kern w:val="0"/>
                <w:sz w:val="21"/>
                <w:szCs w:val="21"/>
                <w:lang w:val="en-US" w:eastAsia="zh-CN" w:bidi="ar"/>
              </w:rPr>
              <w:t>部门整体支出和项目支出绩效指标全部细化到三级指标的，得</w:t>
            </w:r>
            <w:r>
              <w:rPr>
                <w:rFonts w:ascii="仿宋" w:hAnsi="仿宋" w:eastAsia="宋体" w:cs="Times New Roman"/>
                <w:kern w:val="0"/>
                <w:sz w:val="21"/>
                <w:szCs w:val="21"/>
                <w:lang w:val="en-US" w:eastAsia="zh-CN" w:bidi="ar"/>
              </w:rPr>
              <w:t>3</w:t>
            </w:r>
            <w:r>
              <w:rPr>
                <w:rFonts w:hint="default" w:ascii="仿宋_GB2312" w:hAnsi="仿宋" w:eastAsia="仿宋_GB2312" w:cs="仿宋_GB2312"/>
                <w:kern w:val="0"/>
                <w:sz w:val="21"/>
                <w:szCs w:val="21"/>
                <w:lang w:val="en-US" w:eastAsia="zh-CN" w:bidi="ar"/>
              </w:rPr>
              <w:t>分；部分细化的，酌情扣分；没有细化的，不得分。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210"/>
              <w:jc w:val="both"/>
              <w:rPr>
                <w:sz w:val="21"/>
                <w:szCs w:val="21"/>
              </w:rPr>
            </w:pPr>
            <w:r>
              <w:rPr>
                <w:rFonts w:ascii="仿宋" w:hAnsi="仿宋" w:eastAsia="宋体" w:cs="Times New Roman"/>
                <w:kern w:val="0"/>
                <w:sz w:val="21"/>
                <w:szCs w:val="21"/>
                <w:lang w:val="en-US" w:eastAsia="zh-CN" w:bidi="ar"/>
              </w:rPr>
              <w:t>3.</w:t>
            </w:r>
            <w:r>
              <w:rPr>
                <w:rFonts w:hint="default" w:ascii="仿宋_GB2312" w:hAnsi="仿宋" w:eastAsia="仿宋_GB2312" w:cs="仿宋_GB2312"/>
                <w:kern w:val="0"/>
                <w:sz w:val="21"/>
                <w:szCs w:val="21"/>
                <w:lang w:val="en-US" w:eastAsia="zh-CN" w:bidi="ar"/>
              </w:rPr>
              <w:t>部门整体支出和项目支出三级绩效指标内涵明确、具体、可衡量的得</w:t>
            </w:r>
            <w:r>
              <w:rPr>
                <w:rFonts w:ascii="仿宋" w:hAnsi="仿宋" w:eastAsia="宋体" w:cs="Times New Roman"/>
                <w:kern w:val="0"/>
                <w:sz w:val="21"/>
                <w:szCs w:val="21"/>
                <w:lang w:val="en-US" w:eastAsia="zh-CN" w:bidi="ar"/>
              </w:rPr>
              <w:t>5</w:t>
            </w:r>
            <w:r>
              <w:rPr>
                <w:rFonts w:hint="default" w:ascii="仿宋_GB2312" w:hAnsi="仿宋" w:eastAsia="仿宋_GB2312" w:cs="仿宋_GB2312"/>
                <w:kern w:val="0"/>
                <w:sz w:val="21"/>
                <w:szCs w:val="21"/>
                <w:lang w:val="en-US" w:eastAsia="zh-CN" w:bidi="ar"/>
              </w:rPr>
              <w:t>分；突出核心指标，精简实用的得</w:t>
            </w:r>
            <w:r>
              <w:rPr>
                <w:rFonts w:ascii="仿宋" w:hAnsi="仿宋" w:eastAsia="宋体" w:cs="Times New Roman"/>
                <w:kern w:val="0"/>
                <w:sz w:val="21"/>
                <w:szCs w:val="21"/>
                <w:lang w:val="en-US" w:eastAsia="zh-CN" w:bidi="ar"/>
              </w:rPr>
              <w:t>3</w:t>
            </w:r>
            <w:r>
              <w:rPr>
                <w:rFonts w:hint="default" w:ascii="仿宋_GB2312" w:hAnsi="仿宋" w:eastAsia="仿宋_GB2312" w:cs="仿宋_GB2312"/>
                <w:kern w:val="0"/>
                <w:sz w:val="21"/>
                <w:szCs w:val="21"/>
                <w:lang w:val="en-US" w:eastAsia="zh-CN" w:bidi="ar"/>
              </w:rPr>
              <w:t>分；指标与部门整体支出和项目支出密切相关，全面反映产出和效益的得</w:t>
            </w:r>
            <w:r>
              <w:rPr>
                <w:rFonts w:ascii="仿宋" w:hAnsi="仿宋" w:eastAsia="宋体" w:cs="Times New Roman"/>
                <w:kern w:val="0"/>
                <w:sz w:val="21"/>
                <w:szCs w:val="21"/>
                <w:lang w:val="en-US" w:eastAsia="zh-CN" w:bidi="ar"/>
              </w:rPr>
              <w:t>2</w:t>
            </w:r>
            <w:r>
              <w:rPr>
                <w:rFonts w:hint="default" w:ascii="仿宋_GB2312" w:hAnsi="仿宋" w:eastAsia="仿宋_GB2312" w:cs="仿宋_GB2312"/>
                <w:kern w:val="0"/>
                <w:sz w:val="21"/>
                <w:szCs w:val="21"/>
                <w:lang w:val="en-US" w:eastAsia="zh-CN" w:bidi="ar"/>
              </w:rPr>
              <w:t>分；否则每项酌情扣分，最多扣</w:t>
            </w:r>
            <w:r>
              <w:rPr>
                <w:rFonts w:ascii="仿宋" w:hAnsi="仿宋" w:eastAsia="宋体" w:cs="Times New Roman"/>
                <w:kern w:val="0"/>
                <w:sz w:val="21"/>
                <w:szCs w:val="21"/>
                <w:lang w:val="en-US" w:eastAsia="zh-CN" w:bidi="ar"/>
              </w:rPr>
              <w:t>10</w:t>
            </w:r>
            <w:r>
              <w:rPr>
                <w:rFonts w:hint="default" w:ascii="仿宋_GB2312" w:hAnsi="仿宋" w:eastAsia="仿宋_GB2312" w:cs="仿宋_GB2312"/>
                <w:kern w:val="0"/>
                <w:sz w:val="21"/>
                <w:szCs w:val="21"/>
                <w:lang w:val="en-US" w:eastAsia="zh-CN" w:bidi="ar"/>
              </w:rPr>
              <w:t>分。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仿宋" w:hAnsi="仿宋" w:eastAsia="宋体" w:cs="Times New Roman"/>
                <w:kern w:val="0"/>
                <w:sz w:val="21"/>
                <w:szCs w:val="21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6" w:hRule="atLeast"/>
          <w:jc w:val="center"/>
        </w:trPr>
        <w:tc>
          <w:tcPr>
            <w:tcW w:w="74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default" w:ascii="仿宋_GB2312" w:hAnsi="仿宋" w:eastAsia="仿宋_GB2312" w:cs="仿宋_GB2312"/>
                <w:kern w:val="0"/>
                <w:sz w:val="20"/>
                <w:szCs w:val="20"/>
                <w:lang w:val="en-US" w:eastAsia="zh-CN" w:bidi="ar"/>
              </w:rPr>
              <w:t>绩效评价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default" w:ascii="仿宋_GB2312" w:hAnsi="仿宋" w:eastAsia="仿宋_GB2312" w:cs="仿宋_GB2312"/>
                <w:kern w:val="0"/>
                <w:sz w:val="20"/>
                <w:szCs w:val="20"/>
                <w:lang w:val="en-US" w:eastAsia="zh-CN" w:bidi="ar"/>
              </w:rPr>
              <w:t>报告反映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default" w:ascii="仿宋_GB2312" w:hAnsi="仿宋" w:eastAsia="仿宋_GB2312" w:cs="仿宋_GB2312"/>
                <w:kern w:val="0"/>
                <w:sz w:val="20"/>
                <w:szCs w:val="20"/>
                <w:lang w:val="en-US" w:eastAsia="zh-CN" w:bidi="ar"/>
              </w:rPr>
              <w:t>问题情况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仿宋" w:eastAsia="仿宋_GB2312" w:cs="仿宋_GB2312"/>
                <w:kern w:val="0"/>
                <w:sz w:val="20"/>
                <w:szCs w:val="20"/>
                <w:lang w:val="en-US" w:eastAsia="zh-CN" w:bidi="ar"/>
              </w:rPr>
              <w:t>（</w:t>
            </w:r>
            <w:r>
              <w:rPr>
                <w:rFonts w:ascii="仿宋" w:hAnsi="仿宋" w:eastAsia="宋体" w:cs="Times New Roman"/>
                <w:kern w:val="0"/>
                <w:sz w:val="20"/>
                <w:szCs w:val="20"/>
                <w:lang w:val="en-US" w:eastAsia="zh-CN" w:bidi="ar"/>
              </w:rPr>
              <w:t>15</w:t>
            </w:r>
            <w:r>
              <w:rPr>
                <w:rFonts w:hint="default" w:ascii="仿宋_GB2312" w:hAnsi="仿宋" w:eastAsia="仿宋_GB2312" w:cs="仿宋_GB2312"/>
                <w:kern w:val="0"/>
                <w:sz w:val="20"/>
                <w:szCs w:val="20"/>
                <w:lang w:val="en-US" w:eastAsia="zh-CN" w:bidi="ar"/>
              </w:rPr>
              <w:t>分）</w:t>
            </w:r>
          </w:p>
        </w:tc>
        <w:tc>
          <w:tcPr>
            <w:tcW w:w="5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210"/>
              <w:jc w:val="both"/>
              <w:rPr>
                <w:sz w:val="21"/>
                <w:szCs w:val="21"/>
              </w:rPr>
            </w:pPr>
            <w:r>
              <w:rPr>
                <w:rFonts w:hint="default" w:ascii="仿宋_GB2312" w:hAnsi="仿宋" w:eastAsia="仿宋_GB2312" w:cs="仿宋_GB2312"/>
                <w:kern w:val="0"/>
                <w:sz w:val="21"/>
                <w:szCs w:val="21"/>
                <w:lang w:val="en-US" w:eastAsia="zh-CN" w:bidi="ar"/>
              </w:rPr>
              <w:t>绩效评价发现问题详实全面的得</w:t>
            </w:r>
            <w:r>
              <w:rPr>
                <w:rFonts w:ascii="仿宋" w:hAnsi="仿宋" w:eastAsia="宋体" w:cs="Times New Roman"/>
                <w:kern w:val="0"/>
                <w:sz w:val="21"/>
                <w:szCs w:val="21"/>
                <w:lang w:val="en-US" w:eastAsia="zh-CN" w:bidi="ar"/>
              </w:rPr>
              <w:t>15</w:t>
            </w:r>
            <w:r>
              <w:rPr>
                <w:rFonts w:hint="default" w:ascii="仿宋_GB2312" w:hAnsi="仿宋" w:eastAsia="仿宋_GB2312" w:cs="仿宋_GB2312"/>
                <w:kern w:val="0"/>
                <w:sz w:val="21"/>
                <w:szCs w:val="21"/>
                <w:lang w:val="en-US" w:eastAsia="zh-CN" w:bidi="ar"/>
              </w:rPr>
              <w:t>分，只提出资金不足问题的不得分；其他情况酌情扣分。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仿宋" w:hAnsi="仿宋" w:eastAsia="宋体" w:cs="Times New Roman"/>
                <w:kern w:val="0"/>
                <w:sz w:val="21"/>
                <w:szCs w:val="21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13" w:hRule="atLeast"/>
          <w:jc w:val="center"/>
        </w:trPr>
        <w:tc>
          <w:tcPr>
            <w:tcW w:w="74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仿宋" w:eastAsia="仿宋_GB2312" w:cs="仿宋_GB2312"/>
                <w:kern w:val="0"/>
                <w:sz w:val="21"/>
                <w:szCs w:val="21"/>
                <w:lang w:val="en-US" w:eastAsia="zh-CN" w:bidi="ar"/>
              </w:rPr>
              <w:t>针对问题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仿宋" w:eastAsia="仿宋_GB2312" w:cs="仿宋_GB2312"/>
                <w:kern w:val="0"/>
                <w:sz w:val="21"/>
                <w:szCs w:val="21"/>
                <w:lang w:val="en-US" w:eastAsia="zh-CN" w:bidi="ar"/>
              </w:rPr>
              <w:t>提出可行性建议的情况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仿宋" w:eastAsia="仿宋_GB2312" w:cs="仿宋_GB2312"/>
                <w:kern w:val="0"/>
                <w:sz w:val="21"/>
                <w:szCs w:val="21"/>
                <w:lang w:val="en-US" w:eastAsia="zh-CN" w:bidi="ar"/>
              </w:rPr>
              <w:t>（</w:t>
            </w:r>
            <w:r>
              <w:rPr>
                <w:rFonts w:ascii="仿宋" w:hAnsi="仿宋" w:eastAsia="宋体" w:cs="Times New Roman"/>
                <w:kern w:val="0"/>
                <w:sz w:val="21"/>
                <w:szCs w:val="21"/>
                <w:lang w:val="en-US" w:eastAsia="zh-CN" w:bidi="ar"/>
              </w:rPr>
              <w:t>15</w:t>
            </w:r>
            <w:r>
              <w:rPr>
                <w:rFonts w:hint="default" w:ascii="仿宋_GB2312" w:hAnsi="仿宋" w:eastAsia="仿宋_GB2312" w:cs="仿宋_GB2312"/>
                <w:kern w:val="0"/>
                <w:sz w:val="21"/>
                <w:szCs w:val="21"/>
                <w:lang w:val="en-US" w:eastAsia="zh-CN" w:bidi="ar"/>
              </w:rPr>
              <w:t>分）</w:t>
            </w:r>
          </w:p>
        </w:tc>
        <w:tc>
          <w:tcPr>
            <w:tcW w:w="5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210"/>
              <w:jc w:val="both"/>
              <w:rPr>
                <w:sz w:val="21"/>
                <w:szCs w:val="21"/>
              </w:rPr>
            </w:pPr>
            <w:r>
              <w:rPr>
                <w:rFonts w:hint="default" w:ascii="仿宋_GB2312" w:hAnsi="仿宋" w:eastAsia="仿宋_GB2312" w:cs="仿宋_GB2312"/>
                <w:kern w:val="0"/>
                <w:sz w:val="21"/>
                <w:szCs w:val="21"/>
                <w:lang w:val="en-US" w:eastAsia="zh-CN" w:bidi="ar"/>
              </w:rPr>
              <w:t>针对评价发现问题提出包含有关政策在内的可行性建议的得</w:t>
            </w:r>
            <w:r>
              <w:rPr>
                <w:rFonts w:ascii="仿宋" w:hAnsi="仿宋" w:eastAsia="宋体" w:cs="Times New Roman"/>
                <w:kern w:val="0"/>
                <w:sz w:val="21"/>
                <w:szCs w:val="21"/>
                <w:lang w:val="en-US" w:eastAsia="zh-CN" w:bidi="ar"/>
              </w:rPr>
              <w:t>15</w:t>
            </w:r>
            <w:r>
              <w:rPr>
                <w:rFonts w:hint="default" w:ascii="仿宋_GB2312" w:hAnsi="仿宋" w:eastAsia="仿宋_GB2312" w:cs="仿宋_GB2312"/>
                <w:kern w:val="0"/>
                <w:sz w:val="21"/>
                <w:szCs w:val="21"/>
                <w:lang w:val="en-US" w:eastAsia="zh-CN" w:bidi="ar"/>
              </w:rPr>
              <w:t>分，只提出加大资金投入建议的不得分；其他情况酌情扣分。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仿宋" w:hAnsi="仿宋" w:eastAsia="宋体" w:cs="Times New Roman"/>
                <w:kern w:val="0"/>
                <w:sz w:val="21"/>
                <w:szCs w:val="21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7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仿宋" w:eastAsia="仿宋_GB2312" w:cs="仿宋_GB2312"/>
                <w:kern w:val="0"/>
                <w:sz w:val="21"/>
                <w:szCs w:val="21"/>
                <w:lang w:val="en-US" w:eastAsia="zh-CN" w:bidi="ar"/>
              </w:rPr>
              <w:t>合计</w:t>
            </w:r>
          </w:p>
        </w:tc>
        <w:tc>
          <w:tcPr>
            <w:tcW w:w="16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仿宋" w:hAnsi="仿宋" w:eastAsia="宋体" w:cs="Times New Roman"/>
                <w:kern w:val="0"/>
                <w:sz w:val="21"/>
                <w:szCs w:val="21"/>
                <w:lang w:val="en-US" w:eastAsia="zh-CN" w:bidi="ar"/>
              </w:rPr>
              <w:t>100</w:t>
            </w:r>
            <w:r>
              <w:rPr>
                <w:rFonts w:hint="default" w:ascii="仿宋_GB2312" w:hAnsi="仿宋" w:eastAsia="仿宋_GB2312" w:cs="仿宋_GB2312"/>
                <w:kern w:val="0"/>
                <w:sz w:val="21"/>
                <w:szCs w:val="21"/>
                <w:lang w:val="en-US" w:eastAsia="zh-CN" w:bidi="ar"/>
              </w:rPr>
              <w:t>分</w:t>
            </w:r>
          </w:p>
        </w:tc>
        <w:tc>
          <w:tcPr>
            <w:tcW w:w="5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="仿宋" w:hAnsi="仿宋" w:eastAsia="宋体" w:cs="Times New Roman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仿宋" w:hAnsi="仿宋" w:eastAsia="宋体" w:cs="Times New Roman"/>
                <w:kern w:val="0"/>
                <w:sz w:val="21"/>
                <w:szCs w:val="21"/>
                <w:lang w:val="en-US" w:eastAsia="zh-CN" w:bidi="ar"/>
              </w:rPr>
              <w:t>99</w:t>
            </w:r>
            <w:r>
              <w:rPr>
                <w:rFonts w:hint="default" w:ascii="仿宋_GB2312" w:hAnsi="仿宋" w:eastAsia="仿宋_GB2312" w:cs="仿宋_GB2312"/>
                <w:kern w:val="0"/>
                <w:sz w:val="21"/>
                <w:szCs w:val="21"/>
                <w:lang w:val="en-US" w:eastAsia="zh-CN" w:bidi="ar"/>
              </w:rPr>
              <w:t>分</w:t>
            </w:r>
          </w:p>
        </w:tc>
      </w:tr>
    </w:tbl>
    <w:p>
      <w:pPr>
        <w:spacing w:after="120" w:afterLines="50" w:line="600" w:lineRule="exact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spacing w:after="120" w:afterLines="50" w:line="600" w:lineRule="exact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spacing w:after="120" w:afterLines="50" w:line="600" w:lineRule="exact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spacing w:after="120" w:afterLines="50" w:line="600" w:lineRule="exact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spacing w:after="120" w:afterLines="50" w:line="600" w:lineRule="exact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spacing w:after="120" w:afterLines="50" w:line="600" w:lineRule="exact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spacing w:after="120" w:afterLines="50" w:line="600" w:lineRule="exact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spacing w:after="120" w:afterLines="50" w:line="600" w:lineRule="exact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spacing w:after="120" w:afterLines="50" w:line="600" w:lineRule="exact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spacing w:after="120" w:afterLines="50" w:line="600" w:lineRule="exact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spacing w:after="120" w:afterLines="50" w:line="600" w:lineRule="exact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spacing w:after="120" w:afterLines="50" w:line="600" w:lineRule="exact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spacing w:after="120" w:afterLines="50" w:line="600" w:lineRule="exact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spacing w:after="120" w:afterLines="50" w:line="600" w:lineRule="exact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spacing w:after="120" w:afterLines="50" w:line="600" w:lineRule="exact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spacing w:after="120" w:afterLines="50" w:line="600" w:lineRule="exact"/>
        <w:jc w:val="center"/>
        <w:rPr>
          <w:rFonts w:hint="eastAsia" w:ascii="方正小标宋简体" w:hAnsi="方正小标宋简体" w:eastAsia="方正小标宋简体" w:cs="方正小标宋简体"/>
          <w:sz w:val="24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年度部门整体支出绩效评价基础数据表</w:t>
      </w:r>
    </w:p>
    <w:tbl>
      <w:tblPr>
        <w:tblStyle w:val="6"/>
        <w:tblW w:w="967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54"/>
        <w:gridCol w:w="1189"/>
        <w:gridCol w:w="849"/>
        <w:gridCol w:w="1129"/>
        <w:gridCol w:w="1111"/>
        <w:gridCol w:w="1081"/>
        <w:gridCol w:w="9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财政供养人员情况（人）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</w:rPr>
              <w:t>编制数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</w:rPr>
              <w:t>202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</w:rPr>
              <w:t>年实际在职人数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</w:rPr>
              <w:t>控制率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64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53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83%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经费控制情况（万元）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</w:rPr>
              <w:t>202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</w:rPr>
              <w:t>年决算数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</w:rPr>
              <w:t>202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</w:rPr>
              <w:t>年预算数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</w:rPr>
              <w:t>202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</w:rPr>
              <w:t>年决算数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三公经费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2.27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38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21.79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 xml:space="preserve">   1、公务用车购置和维护经费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0.51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28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20.98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 xml:space="preserve">       其中：公车购置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17.98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 xml:space="preserve">             公车运行维护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0.51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 xml:space="preserve">   2、出国经费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 xml:space="preserve">   3、公务接待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1.76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 xml:space="preserve">  5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　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0.81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项目支出：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　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1、婚姻登记工作经费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10.00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600" w:firstLineChars="300"/>
              <w:jc w:val="both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2、老区促进会经费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5.00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4.8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3、其他民政事务管理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25.00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600" w:firstLineChars="300"/>
              <w:jc w:val="both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4、社工工作经费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15.00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600" w:firstLineChars="300"/>
              <w:jc w:val="both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5、社会救助管理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60.00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 xml:space="preserve">   6、社会组织管理工作经费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25.00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 xml:space="preserve">   7、未成年人保护工作经费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10.00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 xml:space="preserve">   8、行政区划联检工作经费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2.00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1.53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 xml:space="preserve"> 9、养老机构管理工作经费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20.00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公用经费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 xml:space="preserve">    其中：办公经费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22.50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　3.45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2.63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 xml:space="preserve">          水费、电费、差旅费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41.9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10.00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10.00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 xml:space="preserve">          会议费、培训费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8.07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5.33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政府采购金额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——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 xml:space="preserve">部门基本支出预算调整 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——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　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楼堂馆所控制情况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（202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年完工项目）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批复规模</w:t>
            </w: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（㎡）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实际规模（㎡）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规模控制率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预算投资（万元）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实际投资（万元）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投资概算控制率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　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厉行节约保障措施</w:t>
            </w:r>
          </w:p>
        </w:tc>
        <w:tc>
          <w:tcPr>
            <w:tcW w:w="631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　</w:t>
            </w:r>
          </w:p>
        </w:tc>
      </w:tr>
    </w:tbl>
    <w:p>
      <w:pPr>
        <w:widowControl/>
        <w:spacing w:after="0" w:afterLines="0" w:line="400" w:lineRule="exact"/>
        <w:jc w:val="left"/>
        <w:rPr>
          <w:rFonts w:hint="eastAsia" w:ascii="Times New Roman" w:hAnsi="Times New Roman" w:eastAsia="仿宋_GB2312" w:cs="Times New Roman"/>
          <w:sz w:val="2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2"/>
        </w:rPr>
        <w:t>填表人：</w:t>
      </w:r>
      <w:r>
        <w:rPr>
          <w:rFonts w:hint="eastAsia" w:ascii="Times New Roman" w:hAnsi="Times New Roman" w:eastAsia="仿宋_GB2312" w:cs="Times New Roman"/>
          <w:sz w:val="22"/>
          <w:lang w:eastAsia="zh-CN"/>
        </w:rPr>
        <w:t>邹颖</w:t>
      </w:r>
      <w:r>
        <w:rPr>
          <w:rFonts w:hint="default" w:ascii="Times New Roman" w:hAnsi="Times New Roman" w:eastAsia="仿宋_GB2312" w:cs="Times New Roman"/>
          <w:sz w:val="22"/>
        </w:rPr>
        <w:t xml:space="preserve">   </w:t>
      </w:r>
      <w:r>
        <w:rPr>
          <w:rFonts w:hint="eastAsia" w:ascii="Times New Roman" w:hAnsi="Times New Roman" w:eastAsia="仿宋_GB2312" w:cs="Times New Roman"/>
          <w:sz w:val="22"/>
          <w:lang w:val="en-US" w:eastAsia="zh-CN"/>
        </w:rPr>
        <w:t xml:space="preserve">                   </w:t>
      </w:r>
      <w:r>
        <w:rPr>
          <w:rFonts w:hint="default" w:ascii="Times New Roman" w:hAnsi="Times New Roman" w:eastAsia="仿宋_GB2312" w:cs="Times New Roman"/>
          <w:sz w:val="22"/>
        </w:rPr>
        <w:t xml:space="preserve">填报日期： </w:t>
      </w:r>
      <w:r>
        <w:rPr>
          <w:rFonts w:hint="eastAsia" w:ascii="Times New Roman" w:hAnsi="Times New Roman" w:eastAsia="仿宋_GB2312" w:cs="Times New Roman"/>
          <w:sz w:val="22"/>
          <w:lang w:val="en-US" w:eastAsia="zh-CN"/>
        </w:rPr>
        <w:t>2023年7月6日</w:t>
      </w:r>
    </w:p>
    <w:p>
      <w:pPr>
        <w:widowControl/>
        <w:spacing w:after="0" w:afterLines="0" w:line="400" w:lineRule="exact"/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22"/>
        </w:rPr>
        <w:t xml:space="preserve">联系电话： </w:t>
      </w:r>
      <w:r>
        <w:rPr>
          <w:rFonts w:hint="eastAsia" w:ascii="Times New Roman" w:hAnsi="Times New Roman" w:eastAsia="仿宋_GB2312" w:cs="Times New Roman"/>
          <w:sz w:val="22"/>
          <w:lang w:val="en-US" w:eastAsia="zh-CN"/>
        </w:rPr>
        <w:t>8878378</w:t>
      </w:r>
      <w:r>
        <w:rPr>
          <w:rFonts w:hint="default" w:ascii="Times New Roman" w:hAnsi="Times New Roman" w:eastAsia="仿宋_GB2312" w:cs="Times New Roman"/>
          <w:sz w:val="22"/>
        </w:rPr>
        <w:t xml:space="preserve">   </w:t>
      </w:r>
      <w:r>
        <w:rPr>
          <w:rFonts w:hint="eastAsia" w:ascii="Times New Roman" w:hAnsi="Times New Roman" w:eastAsia="仿宋_GB2312" w:cs="Times New Roman"/>
          <w:sz w:val="22"/>
          <w:lang w:val="en-US" w:eastAsia="zh-CN"/>
        </w:rPr>
        <w:t xml:space="preserve">             </w:t>
      </w:r>
      <w:r>
        <w:rPr>
          <w:rFonts w:hint="default" w:ascii="Times New Roman" w:hAnsi="Times New Roman" w:eastAsia="仿宋_GB2312" w:cs="Times New Roman"/>
          <w:sz w:val="22"/>
        </w:rPr>
        <w:t>单位负责人签字：</w:t>
      </w:r>
      <w:r>
        <w:rPr>
          <w:rFonts w:hint="eastAsia" w:ascii="Times New Roman" w:hAnsi="Times New Roman" w:eastAsia="仿宋_GB2312" w:cs="Times New Roman"/>
          <w:sz w:val="22"/>
          <w:lang w:eastAsia="zh-CN"/>
        </w:rPr>
        <w:t>陈平刚</w:t>
      </w:r>
      <w:r>
        <w:rPr>
          <w:rFonts w:hint="default" w:ascii="Times New Roman" w:hAnsi="Times New Roman" w:eastAsia="仿宋_GB2312" w:cs="Times New Roman"/>
          <w:sz w:val="22"/>
        </w:rPr>
        <w:br w:type="page"/>
      </w: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widowControl/>
        <w:spacing w:after="120" w:afterLines="50"/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年度部门整体支出绩效自评表</w:t>
      </w:r>
    </w:p>
    <w:tbl>
      <w:tblPr>
        <w:tblStyle w:val="6"/>
        <w:tblW w:w="1007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34"/>
        <w:gridCol w:w="1270"/>
        <w:gridCol w:w="1311"/>
        <w:gridCol w:w="1269"/>
        <w:gridCol w:w="716"/>
        <w:gridCol w:w="873"/>
        <w:gridCol w:w="144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级预算部门名称</w:t>
            </w:r>
          </w:p>
        </w:tc>
        <w:tc>
          <w:tcPr>
            <w:tcW w:w="899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岳阳市民政局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年度预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算申请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（万元）</w:t>
            </w: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年初预算数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全年预算数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全年执行数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分值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执行率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年度资金总额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1215.29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1215.29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469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按收入性质分：</w:t>
            </w:r>
          </w:p>
        </w:tc>
        <w:tc>
          <w:tcPr>
            <w:tcW w:w="430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按支出性质分：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469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 xml:space="preserve">  其中：  一般公共预算：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1215.29</w:t>
            </w:r>
          </w:p>
        </w:tc>
        <w:tc>
          <w:tcPr>
            <w:tcW w:w="430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其中：基本支出：553.88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469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firstLine="800" w:firstLineChars="40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政府性基金拨款：</w:t>
            </w:r>
          </w:p>
        </w:tc>
        <w:tc>
          <w:tcPr>
            <w:tcW w:w="430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firstLine="600" w:firstLineChars="300"/>
              <w:jc w:val="left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项目支出：456.58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469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纳入专户管理的非税收入拨款：</w:t>
            </w:r>
          </w:p>
        </w:tc>
        <w:tc>
          <w:tcPr>
            <w:tcW w:w="430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469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firstLine="1400" w:firstLineChars="70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其他资金：</w:t>
            </w:r>
          </w:p>
        </w:tc>
        <w:tc>
          <w:tcPr>
            <w:tcW w:w="430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年度总体目标</w:t>
            </w:r>
          </w:p>
        </w:tc>
        <w:tc>
          <w:tcPr>
            <w:tcW w:w="469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　</w:t>
            </w:r>
          </w:p>
        </w:tc>
        <w:tc>
          <w:tcPr>
            <w:tcW w:w="430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实际完成情况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3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469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1475"/>
              </w:tabs>
              <w:spacing w:line="24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加强城市低保和农村低保资金发放，完成农村特困人员和临时救助人员资金发放工作；</w:t>
            </w:r>
          </w:p>
          <w:p>
            <w:pPr>
              <w:widowControl/>
              <w:tabs>
                <w:tab w:val="left" w:pos="1475"/>
              </w:tabs>
              <w:spacing w:line="24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2、将困难残疾人和重度残疾人护理补贴落实到人；</w:t>
            </w:r>
          </w:p>
          <w:p>
            <w:pPr>
              <w:widowControl/>
              <w:tabs>
                <w:tab w:val="left" w:pos="1475"/>
              </w:tabs>
              <w:spacing w:line="24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3、利用留存福彩资金发展养老服务业，实行养老资金专款专用,更新养老服务器和管理数据；</w:t>
            </w:r>
          </w:p>
          <w:p>
            <w:pPr>
              <w:widowControl/>
              <w:tabs>
                <w:tab w:val="left" w:pos="1475"/>
              </w:tabs>
              <w:spacing w:line="24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4、全面落实儿童关爱保护职责，切实维护孤弃、重病、流浪、留守、困境儿童的合法权益，充分发挥民政部门在儿童福利工作中的桥梁纽带作用；</w:t>
            </w:r>
          </w:p>
          <w:p>
            <w:pPr>
              <w:widowControl/>
              <w:tabs>
                <w:tab w:val="left" w:pos="1475"/>
              </w:tabs>
              <w:spacing w:line="24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5、加强与其它单位的横向沟通，加强对县市区的督促指导，整合有效资源，在硬件建设、软件升级上凝聚更多合力。</w:t>
            </w:r>
          </w:p>
        </w:tc>
        <w:tc>
          <w:tcPr>
            <w:tcW w:w="430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1475"/>
              </w:tabs>
              <w:spacing w:line="24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1、及时发放城市低保和农村低保资金，完成农村特困人员和临时救助人员资金发放工作；</w:t>
            </w:r>
          </w:p>
          <w:p>
            <w:pPr>
              <w:widowControl/>
              <w:tabs>
                <w:tab w:val="left" w:pos="1475"/>
              </w:tabs>
              <w:spacing w:line="24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2、按照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75元/月标准发促进；</w:t>
            </w:r>
          </w:p>
          <w:p>
            <w:pPr>
              <w:widowControl/>
              <w:tabs>
                <w:tab w:val="left" w:pos="1475"/>
              </w:tabs>
              <w:spacing w:line="24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3、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开展了养老服务人员培训，提高了从业人员职业素质，促进我市养老行业高速发展；</w:t>
            </w:r>
          </w:p>
          <w:p>
            <w:pPr>
              <w:widowControl/>
              <w:tabs>
                <w:tab w:val="left" w:pos="1475"/>
              </w:tabs>
              <w:spacing w:line="24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4、全面落实儿童关爱保护职责，切实维护孤弃、重病、流浪、留守、困境儿童的合法权益，充分发挥民政部门在儿童福利工作中的桥梁纽带作用；</w:t>
            </w:r>
          </w:p>
          <w:p>
            <w:pPr>
              <w:widowControl/>
              <w:tabs>
                <w:tab w:val="left" w:pos="1475"/>
              </w:tabs>
              <w:spacing w:line="24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5、加强与纪检、财政、审计等部门的联系，对县市区的各项业务工作进行督促指导，保障我市民政事业的健康发展。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绩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效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指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标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一级指标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二级指标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三级指标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年度指标值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实际完成值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分值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得分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偏差原因分析及改进措施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产出指标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(50分)</w:t>
            </w:r>
          </w:p>
        </w:tc>
        <w:tc>
          <w:tcPr>
            <w:tcW w:w="1034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数量指标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1475"/>
              </w:tabs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孤儿、事实无人抚养儿童基本生活保障人数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应保尽保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应保尽保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1475"/>
              </w:tabs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社会救助目标人群覆盖率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</w:p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&gt;=99%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低保对象人数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应保尽保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应保尽保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质量指标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kern w:val="0"/>
                <w:sz w:val="24"/>
                <w:lang w:eastAsia="zh-CN"/>
              </w:rPr>
              <w:t>工作管理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严格按救助申请审核审批程序规范工作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严格按救助申请审核审批程序规范工作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公开公示率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调查审核率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时效指标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困难残疾人生活补贴和重度残疾人护理补贴发放时间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按月发放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按月发放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困难群众救助资金发放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按月发放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按月发放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无</w:t>
            </w:r>
          </w:p>
        </w:tc>
      </w:tr>
      <w:tr>
        <w:trPr>
          <w:trHeight w:val="150" w:hRule="atLeast"/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成本指标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重度残疾人护理补贴标准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每人每月75元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75元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城乡特困人员基本生活费标准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不低于城乡低保标准的1.3倍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是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困难残疾人生活补贴标准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每人每月75元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75元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效益指标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0分）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经济效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益指标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养老服务行业运行状况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稳定运行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是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社会效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益指标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困难群众生活水平情况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有所提升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是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养老服务行业运行状况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稳定运行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是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可持续影响指标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困难群众基本生活救助制度和残疾人保障制度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进一步完善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是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满意度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指标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（10分）</w:t>
            </w:r>
          </w:p>
        </w:tc>
        <w:tc>
          <w:tcPr>
            <w:tcW w:w="1034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服务对象满意度指标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政策知晓率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≥9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%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98%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服务对象满意度</w:t>
            </w:r>
          </w:p>
        </w:tc>
        <w:tc>
          <w:tcPr>
            <w:tcW w:w="13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≥9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%</w:t>
            </w: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99%</w:t>
            </w:r>
          </w:p>
        </w:tc>
        <w:tc>
          <w:tcPr>
            <w:tcW w:w="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无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总分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99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</w:tbl>
    <w:p>
      <w:pPr>
        <w:widowControl/>
        <w:spacing w:line="600" w:lineRule="exact"/>
        <w:jc w:val="left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22"/>
          <w:szCs w:val="22"/>
        </w:rPr>
        <w:t>填表人：</w:t>
      </w:r>
      <w:r>
        <w:rPr>
          <w:rFonts w:hint="eastAsia" w:ascii="Times New Roman" w:hAnsi="Times New Roman" w:eastAsia="仿宋_GB2312" w:cs="Times New Roman"/>
          <w:sz w:val="22"/>
          <w:szCs w:val="22"/>
          <w:lang w:eastAsia="zh-CN"/>
        </w:rPr>
        <w:t>邹游</w:t>
      </w:r>
      <w:r>
        <w:rPr>
          <w:rFonts w:hint="default" w:ascii="Times New Roman" w:hAnsi="Times New Roman" w:eastAsia="仿宋_GB2312" w:cs="Times New Roman"/>
          <w:sz w:val="22"/>
          <w:szCs w:val="22"/>
        </w:rPr>
        <w:t xml:space="preserve">   填报日期：</w:t>
      </w:r>
      <w:r>
        <w:rPr>
          <w:rFonts w:hint="eastAsia" w:ascii="Times New Roman" w:hAnsi="Times New Roman" w:eastAsia="仿宋_GB2312" w:cs="Times New Roman"/>
          <w:sz w:val="22"/>
          <w:szCs w:val="22"/>
          <w:lang w:val="en-US" w:eastAsia="zh-CN"/>
        </w:rPr>
        <w:t>2023-7-11</w:t>
      </w:r>
      <w:r>
        <w:rPr>
          <w:rFonts w:hint="default" w:ascii="Times New Roman" w:hAnsi="Times New Roman" w:eastAsia="仿宋_GB2312" w:cs="Times New Roman"/>
          <w:sz w:val="22"/>
          <w:szCs w:val="22"/>
        </w:rPr>
        <w:t xml:space="preserve">    联系电话：</w:t>
      </w:r>
      <w:r>
        <w:rPr>
          <w:rFonts w:hint="eastAsia" w:ascii="Times New Roman" w:hAnsi="Times New Roman" w:eastAsia="仿宋_GB2312" w:cs="Times New Roman"/>
          <w:sz w:val="22"/>
          <w:szCs w:val="22"/>
          <w:lang w:val="en-US" w:eastAsia="zh-CN"/>
        </w:rPr>
        <w:t>8878378</w:t>
      </w:r>
      <w:r>
        <w:rPr>
          <w:rFonts w:hint="default" w:ascii="Times New Roman" w:hAnsi="Times New Roman" w:eastAsia="仿宋_GB2312" w:cs="Times New Roman"/>
          <w:sz w:val="22"/>
          <w:szCs w:val="22"/>
        </w:rPr>
        <w:t xml:space="preserve">   </w:t>
      </w:r>
      <w:r>
        <w:rPr>
          <w:rFonts w:hint="eastAsia" w:ascii="Times New Roman" w:hAnsi="Times New Roman" w:eastAsia="仿宋_GB2312" w:cs="Times New Roman"/>
          <w:sz w:val="22"/>
          <w:szCs w:val="2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22"/>
          <w:szCs w:val="22"/>
        </w:rPr>
        <w:t>单位负责人签字：</w:t>
      </w:r>
      <w:r>
        <w:rPr>
          <w:rFonts w:hint="eastAsia" w:ascii="Times New Roman" w:hAnsi="Times New Roman" w:eastAsia="仿宋_GB2312" w:cs="Times New Roman"/>
          <w:sz w:val="22"/>
          <w:szCs w:val="22"/>
          <w:lang w:eastAsia="zh-CN"/>
        </w:rPr>
        <w:t>陈平刚</w:t>
      </w:r>
      <w:r>
        <w:rPr>
          <w:rFonts w:hint="default" w:ascii="Times New Roman" w:hAnsi="Times New Roman" w:eastAsia="仿宋_GB2312" w:cs="Times New Roman"/>
          <w:sz w:val="22"/>
          <w:szCs w:val="22"/>
        </w:rPr>
        <w:br w:type="page"/>
      </w: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widowControl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年度项目支出绩效自评表</w:t>
      </w:r>
    </w:p>
    <w:tbl>
      <w:tblPr>
        <w:tblStyle w:val="6"/>
        <w:tblW w:w="985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80"/>
        <w:gridCol w:w="1224"/>
        <w:gridCol w:w="1134"/>
        <w:gridCol w:w="1134"/>
        <w:gridCol w:w="828"/>
        <w:gridCol w:w="873"/>
        <w:gridCol w:w="14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项目支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出名称</w:t>
            </w:r>
          </w:p>
        </w:tc>
        <w:tc>
          <w:tcPr>
            <w:tcW w:w="877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kern w:val="0"/>
                <w:sz w:val="24"/>
              </w:rPr>
              <w:t xml:space="preserve"> 婚姻登记工作经费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主管部门</w:t>
            </w:r>
          </w:p>
        </w:tc>
        <w:tc>
          <w:tcPr>
            <w:tcW w:w="45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岳阳市民政局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实施单位</w:t>
            </w:r>
          </w:p>
        </w:tc>
        <w:tc>
          <w:tcPr>
            <w:tcW w:w="31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岳阳市民政局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项目资金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（万元）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年初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预算数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全年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预算数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全年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执行数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分值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执行率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年度资金总额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10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其中：当年财政拨款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600" w:firstLineChars="3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上年结转资金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600" w:firstLineChars="3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其他资金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年度总体目标</w:t>
            </w:r>
          </w:p>
        </w:tc>
        <w:tc>
          <w:tcPr>
            <w:tcW w:w="45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预期目标</w:t>
            </w:r>
          </w:p>
        </w:tc>
        <w:tc>
          <w:tcPr>
            <w:tcW w:w="425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实际完成情况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45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用于民政局大厅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涉港、涉澳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婚姻登记、纠纷调解等费用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。</w:t>
            </w:r>
          </w:p>
        </w:tc>
        <w:tc>
          <w:tcPr>
            <w:tcW w:w="425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及时办理涉港、涉澳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婚姻登记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绩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一级指标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二级指标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三级指标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年度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指标值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实际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完成值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分值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得分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偏差原因分析及改进措施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产出指标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(50分)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数量指标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涉港、涉澳婚姻登记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数量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涉港、涉澳婚姻登记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数量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符合条件申请登记的全部予以登记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质量指标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严格按照婚姻登记程序办理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按程序登记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程序合规、资料存档齐全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时效指标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当年内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及时登记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及时办理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成本指标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取消涉港、涉澳婚姻登记的费用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取消涉港、涉澳婚姻登记的费用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未收取费用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　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效益指标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（30分）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经济效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益指标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取消对群众收费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取消对群众收费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　未收费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　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社会效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益指标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促进社会和谐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促进社会和谐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化解婚姻矛盾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满意度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指标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（10分）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服务对象满意度指标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婚姻登记政策的知晓度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&gt;=95%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96%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婚姻登记者的满意度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&gt;=95%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99%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……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总分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98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</w:tbl>
    <w:p>
      <w:pPr>
        <w:rPr>
          <w:rFonts w:hint="default" w:ascii="Times New Roman" w:hAnsi="Times New Roman" w:eastAsia="仿宋_GB2312" w:cs="Times New Roman"/>
          <w:sz w:val="18"/>
          <w:szCs w:val="18"/>
        </w:rPr>
      </w:pPr>
    </w:p>
    <w:p>
      <w:pPr>
        <w:rPr>
          <w:rFonts w:hint="default" w:ascii="Times New Roman" w:hAnsi="Times New Roman" w:eastAsia="仿宋_GB2312" w:cs="Times New Roman"/>
          <w:szCs w:val="21"/>
        </w:rPr>
      </w:pPr>
      <w:r>
        <w:rPr>
          <w:rFonts w:hint="default" w:ascii="Times New Roman" w:hAnsi="Times New Roman" w:eastAsia="仿宋_GB2312" w:cs="Times New Roman"/>
          <w:sz w:val="18"/>
          <w:szCs w:val="18"/>
        </w:rPr>
        <w:t>备注：一个一级项目支出一张表。</w:t>
      </w:r>
      <w:r>
        <w:rPr>
          <w:rFonts w:hint="eastAsia" w:ascii="Times New Roman" w:hAnsi="Times New Roman" w:eastAsia="仿宋_GB2312" w:cs="Times New Roman"/>
          <w:sz w:val="18"/>
          <w:szCs w:val="18"/>
          <w:lang w:eastAsia="zh-CN"/>
        </w:rPr>
        <w:t>如，</w:t>
      </w:r>
      <w:r>
        <w:rPr>
          <w:rFonts w:hint="default" w:ascii="Times New Roman" w:hAnsi="Times New Roman" w:eastAsia="仿宋_GB2312" w:cs="Times New Roman"/>
          <w:sz w:val="18"/>
          <w:szCs w:val="18"/>
        </w:rPr>
        <w:t>业务工作经费</w:t>
      </w:r>
      <w:r>
        <w:rPr>
          <w:rFonts w:hint="eastAsia" w:ascii="Times New Roman" w:hAnsi="Times New Roman" w:eastAsia="仿宋_GB2312" w:cs="Times New Roman"/>
          <w:sz w:val="18"/>
          <w:szCs w:val="18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18"/>
          <w:szCs w:val="18"/>
        </w:rPr>
        <w:t>运行维护经费</w:t>
      </w:r>
      <w:r>
        <w:rPr>
          <w:rFonts w:hint="eastAsia" w:ascii="Times New Roman" w:hAnsi="Times New Roman" w:eastAsia="仿宋_GB2312" w:cs="Times New Roman"/>
          <w:sz w:val="18"/>
          <w:szCs w:val="18"/>
          <w:lang w:eastAsia="zh-CN"/>
        </w:rPr>
        <w:t>，其他事业发展类资金…各一张表。</w:t>
      </w:r>
    </w:p>
    <w:p>
      <w:pPr>
        <w:widowControl/>
        <w:spacing w:line="600" w:lineRule="exact"/>
        <w:jc w:val="left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22"/>
          <w:szCs w:val="22"/>
        </w:rPr>
        <w:t>填表人：</w:t>
      </w:r>
      <w:r>
        <w:rPr>
          <w:rFonts w:hint="eastAsia" w:ascii="Times New Roman" w:hAnsi="Times New Roman" w:eastAsia="仿宋_GB2312" w:cs="Times New Roman"/>
          <w:sz w:val="22"/>
          <w:szCs w:val="22"/>
          <w:lang w:eastAsia="zh-CN"/>
        </w:rPr>
        <w:t>邹颖</w:t>
      </w:r>
      <w:r>
        <w:rPr>
          <w:rFonts w:hint="default" w:ascii="Times New Roman" w:hAnsi="Times New Roman" w:eastAsia="仿宋_GB2312" w:cs="Times New Roman"/>
          <w:sz w:val="22"/>
          <w:szCs w:val="22"/>
        </w:rPr>
        <w:t xml:space="preserve"> 填报日期：</w:t>
      </w:r>
      <w:r>
        <w:rPr>
          <w:rFonts w:hint="eastAsia" w:ascii="Times New Roman" w:hAnsi="Times New Roman" w:eastAsia="仿宋_GB2312" w:cs="Times New Roman"/>
          <w:sz w:val="22"/>
          <w:szCs w:val="22"/>
          <w:lang w:val="en-US" w:eastAsia="zh-CN"/>
        </w:rPr>
        <w:t xml:space="preserve">2023-7-6   </w:t>
      </w:r>
      <w:r>
        <w:rPr>
          <w:rFonts w:hint="default" w:ascii="Times New Roman" w:hAnsi="Times New Roman" w:eastAsia="仿宋_GB2312" w:cs="Times New Roman"/>
          <w:sz w:val="22"/>
          <w:szCs w:val="22"/>
        </w:rPr>
        <w:t>联系电话：</w:t>
      </w:r>
      <w:r>
        <w:rPr>
          <w:rFonts w:hint="eastAsia" w:ascii="Times New Roman" w:hAnsi="Times New Roman" w:eastAsia="仿宋_GB2312" w:cs="Times New Roman"/>
          <w:sz w:val="22"/>
          <w:szCs w:val="22"/>
          <w:lang w:val="en-US" w:eastAsia="zh-CN"/>
        </w:rPr>
        <w:t xml:space="preserve">8878378   </w:t>
      </w:r>
      <w:r>
        <w:rPr>
          <w:rFonts w:hint="default" w:ascii="Times New Roman" w:hAnsi="Times New Roman" w:eastAsia="仿宋_GB2312" w:cs="Times New Roman"/>
          <w:sz w:val="22"/>
          <w:szCs w:val="22"/>
        </w:rPr>
        <w:t>单位负责人签字：</w:t>
      </w:r>
      <w:r>
        <w:rPr>
          <w:rFonts w:hint="eastAsia" w:ascii="Times New Roman" w:hAnsi="Times New Roman" w:eastAsia="仿宋_GB2312" w:cs="Times New Roman"/>
          <w:sz w:val="22"/>
          <w:szCs w:val="22"/>
          <w:lang w:eastAsia="zh-CN"/>
        </w:rPr>
        <w:t>陈平刚</w:t>
      </w:r>
      <w:r>
        <w:rPr>
          <w:rFonts w:hint="default" w:ascii="Times New Roman" w:hAnsi="Times New Roman" w:eastAsia="仿宋_GB2312" w:cs="Times New Roman"/>
          <w:sz w:val="22"/>
          <w:szCs w:val="22"/>
        </w:rPr>
        <w:br w:type="page"/>
      </w: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widowControl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年度项目支出绩效自评表</w:t>
      </w:r>
    </w:p>
    <w:tbl>
      <w:tblPr>
        <w:tblStyle w:val="6"/>
        <w:tblW w:w="985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80"/>
        <w:gridCol w:w="1224"/>
        <w:gridCol w:w="1134"/>
        <w:gridCol w:w="1134"/>
        <w:gridCol w:w="828"/>
        <w:gridCol w:w="873"/>
        <w:gridCol w:w="14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项目支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出名称</w:t>
            </w:r>
          </w:p>
        </w:tc>
        <w:tc>
          <w:tcPr>
            <w:tcW w:w="877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kern w:val="0"/>
                <w:sz w:val="24"/>
              </w:rPr>
              <w:t>行政区划工作经费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主管部门</w:t>
            </w:r>
          </w:p>
        </w:tc>
        <w:tc>
          <w:tcPr>
            <w:tcW w:w="45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岳阳市民政局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实施单位</w:t>
            </w:r>
          </w:p>
        </w:tc>
        <w:tc>
          <w:tcPr>
            <w:tcW w:w="31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岳阳市民政局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项目资金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（万元）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年初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预算数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全年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预算数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全年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执行数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分值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执行率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年度资金总额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1.53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10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其中：当年财政拨款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1.53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77%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600" w:firstLineChars="3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上年结转资金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600" w:firstLineChars="3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其他资金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年度总体目标</w:t>
            </w:r>
          </w:p>
        </w:tc>
        <w:tc>
          <w:tcPr>
            <w:tcW w:w="45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预期目标</w:t>
            </w:r>
          </w:p>
        </w:tc>
        <w:tc>
          <w:tcPr>
            <w:tcW w:w="425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实际完成情况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45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 xml:space="preserve"> 开展行政区划工作，联合检查，消除边界隐患，维护边界的安全稳定，促进边界稳定。　　</w:t>
            </w:r>
          </w:p>
        </w:tc>
        <w:tc>
          <w:tcPr>
            <w:tcW w:w="425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组织开展界限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检查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工作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，消除边界隐患，维护边界的安全稳定，促进边界稳定。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绩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一级指标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二级指标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三级指标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年度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指标值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实际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完成值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分值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得分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偏差原因分析及改进措施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产出指标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(50分)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数量指标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5条边界联检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全部联检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已完成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质量指标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维护边界的安全稳定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全面联检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已完成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时效指标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全年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全年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及时完成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成本指标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2022年预算资金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2万元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已使用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1.53万元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效益指标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0分）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经济效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益指标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促进边界稳定，促进当地经济发展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促进边界稳定，促进当地经济发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已完成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社会效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益指标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维护边界和谐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维护边界和谐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已完成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生态效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益指标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维护边界人与自然和谐发展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边界人与自然和谐发展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已完成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可持续影响指标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维护边界人与自然和谐发展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维护边界可持续发展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已完成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满意度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指标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（10分）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服务对象满意度指标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边界居民满意度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&gt;=95%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&gt;=99%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总分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98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</w:tbl>
    <w:p>
      <w:pPr>
        <w:rPr>
          <w:rFonts w:hint="default" w:ascii="Times New Roman" w:hAnsi="Times New Roman" w:eastAsia="仿宋_GB2312" w:cs="Times New Roman"/>
          <w:sz w:val="18"/>
          <w:szCs w:val="18"/>
        </w:rPr>
      </w:pPr>
    </w:p>
    <w:p>
      <w:pPr>
        <w:rPr>
          <w:rFonts w:hint="default" w:ascii="Times New Roman" w:hAnsi="Times New Roman" w:eastAsia="仿宋_GB2312" w:cs="Times New Roman"/>
          <w:szCs w:val="21"/>
        </w:rPr>
      </w:pPr>
      <w:r>
        <w:rPr>
          <w:rFonts w:hint="default" w:ascii="Times New Roman" w:hAnsi="Times New Roman" w:eastAsia="仿宋_GB2312" w:cs="Times New Roman"/>
          <w:sz w:val="18"/>
          <w:szCs w:val="18"/>
        </w:rPr>
        <w:t>备注：一个一级项目支出一张表。</w:t>
      </w:r>
      <w:r>
        <w:rPr>
          <w:rFonts w:hint="eastAsia" w:ascii="Times New Roman" w:hAnsi="Times New Roman" w:eastAsia="仿宋_GB2312" w:cs="Times New Roman"/>
          <w:sz w:val="18"/>
          <w:szCs w:val="18"/>
          <w:lang w:eastAsia="zh-CN"/>
        </w:rPr>
        <w:t>如，</w:t>
      </w:r>
      <w:r>
        <w:rPr>
          <w:rFonts w:hint="default" w:ascii="Times New Roman" w:hAnsi="Times New Roman" w:eastAsia="仿宋_GB2312" w:cs="Times New Roman"/>
          <w:sz w:val="18"/>
          <w:szCs w:val="18"/>
        </w:rPr>
        <w:t>业务工作经费</w:t>
      </w:r>
      <w:r>
        <w:rPr>
          <w:rFonts w:hint="eastAsia" w:ascii="Times New Roman" w:hAnsi="Times New Roman" w:eastAsia="仿宋_GB2312" w:cs="Times New Roman"/>
          <w:sz w:val="18"/>
          <w:szCs w:val="18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18"/>
          <w:szCs w:val="18"/>
        </w:rPr>
        <w:t>运行维护经费</w:t>
      </w:r>
      <w:r>
        <w:rPr>
          <w:rFonts w:hint="eastAsia" w:ascii="Times New Roman" w:hAnsi="Times New Roman" w:eastAsia="仿宋_GB2312" w:cs="Times New Roman"/>
          <w:sz w:val="18"/>
          <w:szCs w:val="18"/>
          <w:lang w:eastAsia="zh-CN"/>
        </w:rPr>
        <w:t>，其他事业发展类资金…各一张表。</w:t>
      </w:r>
    </w:p>
    <w:p>
      <w:pPr>
        <w:widowControl/>
        <w:spacing w:line="600" w:lineRule="exact"/>
        <w:jc w:val="left"/>
        <w:rPr>
          <w:rFonts w:hint="eastAsia" w:ascii="Times New Roman" w:hAnsi="Times New Roman" w:eastAsia="仿宋_GB2312" w:cs="Times New Roman"/>
          <w:sz w:val="22"/>
          <w:szCs w:val="22"/>
          <w:lang w:eastAsia="zh-CN"/>
        </w:rPr>
      </w:pPr>
      <w:r>
        <w:rPr>
          <w:rFonts w:hint="default" w:ascii="Times New Roman" w:hAnsi="Times New Roman" w:eastAsia="仿宋_GB2312" w:cs="Times New Roman"/>
          <w:sz w:val="22"/>
          <w:szCs w:val="22"/>
        </w:rPr>
        <w:t>填表人：</w:t>
      </w:r>
      <w:r>
        <w:rPr>
          <w:rFonts w:hint="eastAsia" w:ascii="Times New Roman" w:hAnsi="Times New Roman" w:eastAsia="仿宋_GB2312" w:cs="Times New Roman"/>
          <w:sz w:val="22"/>
          <w:szCs w:val="22"/>
          <w:lang w:eastAsia="zh-CN"/>
        </w:rPr>
        <w:t>邹颖</w:t>
      </w:r>
      <w:r>
        <w:rPr>
          <w:rFonts w:hint="default" w:ascii="Times New Roman" w:hAnsi="Times New Roman" w:eastAsia="仿宋_GB2312" w:cs="Times New Roman"/>
          <w:sz w:val="22"/>
          <w:szCs w:val="22"/>
        </w:rPr>
        <w:t xml:space="preserve"> </w:t>
      </w:r>
      <w:r>
        <w:rPr>
          <w:rFonts w:hint="eastAsia" w:ascii="Times New Roman" w:hAnsi="Times New Roman" w:eastAsia="仿宋_GB2312" w:cs="Times New Roman"/>
          <w:sz w:val="22"/>
          <w:szCs w:val="2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22"/>
          <w:szCs w:val="22"/>
        </w:rPr>
        <w:t>填报日期：</w:t>
      </w:r>
      <w:r>
        <w:rPr>
          <w:rFonts w:hint="eastAsia" w:ascii="Times New Roman" w:hAnsi="Times New Roman" w:eastAsia="仿宋_GB2312" w:cs="Times New Roman"/>
          <w:sz w:val="22"/>
          <w:szCs w:val="22"/>
          <w:lang w:val="en-US" w:eastAsia="zh-CN"/>
        </w:rPr>
        <w:t xml:space="preserve">2023-7-11   </w:t>
      </w:r>
      <w:r>
        <w:rPr>
          <w:rFonts w:hint="default" w:ascii="Times New Roman" w:hAnsi="Times New Roman" w:eastAsia="仿宋_GB2312" w:cs="Times New Roman"/>
          <w:sz w:val="22"/>
          <w:szCs w:val="22"/>
        </w:rPr>
        <w:t>联系电话：</w:t>
      </w:r>
      <w:r>
        <w:rPr>
          <w:rFonts w:hint="eastAsia" w:ascii="Times New Roman" w:hAnsi="Times New Roman" w:eastAsia="仿宋_GB2312" w:cs="Times New Roman"/>
          <w:sz w:val="22"/>
          <w:szCs w:val="22"/>
          <w:lang w:val="en-US" w:eastAsia="zh-CN"/>
        </w:rPr>
        <w:t xml:space="preserve">8878378 </w:t>
      </w:r>
      <w:r>
        <w:rPr>
          <w:rFonts w:hint="default" w:ascii="Times New Roman" w:hAnsi="Times New Roman" w:eastAsia="仿宋_GB2312" w:cs="Times New Roman"/>
          <w:sz w:val="22"/>
          <w:szCs w:val="22"/>
        </w:rPr>
        <w:t xml:space="preserve"> </w:t>
      </w:r>
      <w:r>
        <w:rPr>
          <w:rFonts w:hint="eastAsia" w:ascii="Times New Roman" w:hAnsi="Times New Roman" w:eastAsia="仿宋_GB2312" w:cs="Times New Roman"/>
          <w:sz w:val="22"/>
          <w:szCs w:val="2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22"/>
          <w:szCs w:val="22"/>
        </w:rPr>
        <w:t>单位负责人签字：</w:t>
      </w:r>
      <w:r>
        <w:rPr>
          <w:rFonts w:hint="eastAsia" w:ascii="Times New Roman" w:hAnsi="Times New Roman" w:eastAsia="仿宋_GB2312" w:cs="Times New Roman"/>
          <w:sz w:val="22"/>
          <w:szCs w:val="22"/>
          <w:lang w:eastAsia="zh-CN"/>
        </w:rPr>
        <w:t>陈平刚</w:t>
      </w:r>
    </w:p>
    <w:p>
      <w:pPr>
        <w:widowControl/>
        <w:spacing w:line="600" w:lineRule="exact"/>
        <w:jc w:val="left"/>
        <w:rPr>
          <w:rFonts w:hint="eastAsia" w:ascii="Times New Roman" w:hAnsi="Times New Roman" w:eastAsia="仿宋_GB2312" w:cs="Times New Roman"/>
          <w:sz w:val="22"/>
          <w:szCs w:val="22"/>
          <w:lang w:eastAsia="zh-CN"/>
        </w:rPr>
      </w:pPr>
    </w:p>
    <w:p>
      <w:pPr>
        <w:widowControl/>
        <w:spacing w:line="600" w:lineRule="exact"/>
        <w:jc w:val="left"/>
        <w:rPr>
          <w:rFonts w:hint="eastAsia" w:ascii="Times New Roman" w:hAnsi="Times New Roman" w:eastAsia="仿宋_GB2312" w:cs="Times New Roman"/>
          <w:sz w:val="22"/>
          <w:szCs w:val="22"/>
          <w:lang w:eastAsia="zh-CN"/>
        </w:rPr>
      </w:pPr>
    </w:p>
    <w:p>
      <w:pPr>
        <w:widowControl/>
        <w:spacing w:line="600" w:lineRule="exact"/>
        <w:jc w:val="left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widowControl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年度项目支出绩效自评表</w:t>
      </w:r>
    </w:p>
    <w:tbl>
      <w:tblPr>
        <w:tblStyle w:val="6"/>
        <w:tblW w:w="985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9"/>
        <w:gridCol w:w="1171"/>
        <w:gridCol w:w="1256"/>
        <w:gridCol w:w="1256"/>
        <w:gridCol w:w="1256"/>
        <w:gridCol w:w="1091"/>
        <w:gridCol w:w="682"/>
        <w:gridCol w:w="826"/>
        <w:gridCol w:w="12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项目支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出名称</w:t>
            </w:r>
          </w:p>
        </w:tc>
        <w:tc>
          <w:tcPr>
            <w:tcW w:w="877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kern w:val="0"/>
                <w:sz w:val="24"/>
              </w:rPr>
              <w:t>其他民政事务管理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主管部门</w:t>
            </w:r>
          </w:p>
        </w:tc>
        <w:tc>
          <w:tcPr>
            <w:tcW w:w="493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岳阳市民政局</w:t>
            </w:r>
          </w:p>
        </w:tc>
        <w:tc>
          <w:tcPr>
            <w:tcW w:w="109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实施单位</w:t>
            </w:r>
          </w:p>
        </w:tc>
        <w:tc>
          <w:tcPr>
            <w:tcW w:w="27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岳阳市民政局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项目资金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（万元）</w:t>
            </w:r>
          </w:p>
        </w:tc>
        <w:tc>
          <w:tcPr>
            <w:tcW w:w="24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年初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预算数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全年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预算数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全年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执行数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分值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执行率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  <w:jc w:val="center"/>
        </w:trPr>
        <w:tc>
          <w:tcPr>
            <w:tcW w:w="107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4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年度资金总额　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25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25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25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10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  <w:jc w:val="center"/>
        </w:trPr>
        <w:tc>
          <w:tcPr>
            <w:tcW w:w="107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4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其中：当年财政拨款　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25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25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25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4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600" w:firstLineChars="3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上年结转资金　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4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600" w:firstLineChars="3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其他资金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年度总体目标</w:t>
            </w:r>
          </w:p>
        </w:tc>
        <w:tc>
          <w:tcPr>
            <w:tcW w:w="493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预期目标</w:t>
            </w:r>
          </w:p>
        </w:tc>
        <w:tc>
          <w:tcPr>
            <w:tcW w:w="383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实际完成情况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493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做好市本级多家直接登记、无业务主管单位的社会组织党建工作。</w:t>
            </w:r>
          </w:p>
        </w:tc>
        <w:tc>
          <w:tcPr>
            <w:tcW w:w="383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较好的完成了社会组织的登记管理工作，组织社会组织党支部开展各类党建活动。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绩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标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600" w:firstLineChars="3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一级指标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600" w:firstLineChars="3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二级指标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600" w:firstLineChars="3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三级指标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600" w:firstLineChars="3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年度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600" w:firstLineChars="3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指标值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实际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完成值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分值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得分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偏差原因分析及改进措施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171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产出指标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(50分)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数量指标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  <w:t>发挥社会组织自身优势，促进我市经济发展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  <w:t>发挥社会组织自身优势，促进我市经济发展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  <w:t>已完成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171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质量指标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  <w:t>维护社会组织稳定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  <w:t>维护社会组织稳定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  <w:t>已完成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171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时效指标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生态环境良好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生态环境良好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  <w:t>已完成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17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成本指标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无业务主管的社会组织运营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无业务主管的社会组织运营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  <w:t>已完成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171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效益指标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0分）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2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经济效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益指标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  <w:t>发挥社会组织自身优势，促进我市经济发展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  <w:t>发挥社会组织自身优势，促进我市经济发展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  <w:t>已完成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17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社会效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益指标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  <w:t>维护社会组织稳定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  <w:t>维护社会组织稳定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  <w:t>已完成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17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生态效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益指标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生态环境良好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生态环境良好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  <w:t>已完成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17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可持续影响指标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无业务主管的社会组织运营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无业务主管的社会组织运营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  <w:t>已完成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满意度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指标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（10分）</w:t>
            </w:r>
          </w:p>
        </w:tc>
        <w:tc>
          <w:tcPr>
            <w:tcW w:w="1256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服务对象满意度指标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  <w:t>社会组织党员满意度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&gt;=95%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&gt;=98%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总分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</w:tbl>
    <w:p>
      <w:pPr>
        <w:rPr>
          <w:rFonts w:hint="default" w:ascii="Times New Roman" w:hAnsi="Times New Roman" w:eastAsia="仿宋_GB2312" w:cs="Times New Roman"/>
          <w:sz w:val="18"/>
          <w:szCs w:val="18"/>
        </w:rPr>
      </w:pPr>
    </w:p>
    <w:p>
      <w:pPr>
        <w:rPr>
          <w:rFonts w:hint="default" w:ascii="Times New Roman" w:hAnsi="Times New Roman" w:eastAsia="仿宋_GB2312" w:cs="Times New Roman"/>
          <w:szCs w:val="21"/>
        </w:rPr>
      </w:pPr>
      <w:r>
        <w:rPr>
          <w:rFonts w:hint="default" w:ascii="Times New Roman" w:hAnsi="Times New Roman" w:eastAsia="仿宋_GB2312" w:cs="Times New Roman"/>
          <w:sz w:val="18"/>
          <w:szCs w:val="18"/>
        </w:rPr>
        <w:t>备注：一个一级项目支出一张表。</w:t>
      </w:r>
      <w:r>
        <w:rPr>
          <w:rFonts w:hint="eastAsia" w:ascii="Times New Roman" w:hAnsi="Times New Roman" w:eastAsia="仿宋_GB2312" w:cs="Times New Roman"/>
          <w:sz w:val="18"/>
          <w:szCs w:val="18"/>
          <w:lang w:eastAsia="zh-CN"/>
        </w:rPr>
        <w:t>如，</w:t>
      </w:r>
      <w:r>
        <w:rPr>
          <w:rFonts w:hint="default" w:ascii="Times New Roman" w:hAnsi="Times New Roman" w:eastAsia="仿宋_GB2312" w:cs="Times New Roman"/>
          <w:sz w:val="18"/>
          <w:szCs w:val="18"/>
        </w:rPr>
        <w:t>业务工作经费</w:t>
      </w:r>
      <w:r>
        <w:rPr>
          <w:rFonts w:hint="eastAsia" w:ascii="Times New Roman" w:hAnsi="Times New Roman" w:eastAsia="仿宋_GB2312" w:cs="Times New Roman"/>
          <w:sz w:val="18"/>
          <w:szCs w:val="18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18"/>
          <w:szCs w:val="18"/>
        </w:rPr>
        <w:t>运行维护经费</w:t>
      </w:r>
      <w:r>
        <w:rPr>
          <w:rFonts w:hint="eastAsia" w:ascii="Times New Roman" w:hAnsi="Times New Roman" w:eastAsia="仿宋_GB2312" w:cs="Times New Roman"/>
          <w:sz w:val="18"/>
          <w:szCs w:val="18"/>
          <w:lang w:eastAsia="zh-CN"/>
        </w:rPr>
        <w:t>，其他事业发展类资金…各一张表。</w:t>
      </w:r>
    </w:p>
    <w:p>
      <w:pPr>
        <w:widowControl/>
        <w:spacing w:line="600" w:lineRule="exact"/>
        <w:jc w:val="left"/>
        <w:rPr>
          <w:rFonts w:hint="eastAsia" w:ascii="Times New Roman" w:hAnsi="Times New Roman" w:eastAsia="仿宋_GB2312" w:cs="Times New Roman"/>
          <w:sz w:val="22"/>
          <w:szCs w:val="22"/>
          <w:lang w:eastAsia="zh-CN"/>
        </w:rPr>
      </w:pPr>
      <w:r>
        <w:rPr>
          <w:rFonts w:hint="default" w:ascii="Times New Roman" w:hAnsi="Times New Roman" w:eastAsia="仿宋_GB2312" w:cs="Times New Roman"/>
          <w:sz w:val="22"/>
          <w:szCs w:val="22"/>
        </w:rPr>
        <w:t>填表人：</w:t>
      </w:r>
      <w:r>
        <w:rPr>
          <w:rFonts w:hint="eastAsia" w:ascii="Times New Roman" w:hAnsi="Times New Roman" w:eastAsia="仿宋_GB2312" w:cs="Times New Roman"/>
          <w:sz w:val="22"/>
          <w:szCs w:val="22"/>
          <w:lang w:eastAsia="zh-CN"/>
        </w:rPr>
        <w:t>邹颖</w:t>
      </w:r>
      <w:r>
        <w:rPr>
          <w:rFonts w:hint="default" w:ascii="Times New Roman" w:hAnsi="Times New Roman" w:eastAsia="仿宋_GB2312" w:cs="Times New Roman"/>
          <w:sz w:val="22"/>
          <w:szCs w:val="22"/>
        </w:rPr>
        <w:t xml:space="preserve"> </w:t>
      </w:r>
      <w:r>
        <w:rPr>
          <w:rFonts w:hint="eastAsia" w:ascii="Times New Roman" w:hAnsi="Times New Roman" w:eastAsia="仿宋_GB2312" w:cs="Times New Roman"/>
          <w:sz w:val="22"/>
          <w:szCs w:val="2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22"/>
          <w:szCs w:val="22"/>
        </w:rPr>
        <w:t>填报日期：</w:t>
      </w:r>
      <w:r>
        <w:rPr>
          <w:rFonts w:hint="eastAsia" w:ascii="Times New Roman" w:hAnsi="Times New Roman" w:eastAsia="仿宋_GB2312" w:cs="Times New Roman"/>
          <w:sz w:val="22"/>
          <w:szCs w:val="22"/>
          <w:lang w:val="en-US" w:eastAsia="zh-CN"/>
        </w:rPr>
        <w:t xml:space="preserve">2023-7-11   </w:t>
      </w:r>
      <w:r>
        <w:rPr>
          <w:rFonts w:hint="default" w:ascii="Times New Roman" w:hAnsi="Times New Roman" w:eastAsia="仿宋_GB2312" w:cs="Times New Roman"/>
          <w:sz w:val="22"/>
          <w:szCs w:val="22"/>
        </w:rPr>
        <w:t>联系电话：</w:t>
      </w:r>
      <w:r>
        <w:rPr>
          <w:rFonts w:hint="eastAsia" w:ascii="Times New Roman" w:hAnsi="Times New Roman" w:eastAsia="仿宋_GB2312" w:cs="Times New Roman"/>
          <w:sz w:val="22"/>
          <w:szCs w:val="22"/>
          <w:lang w:val="en-US" w:eastAsia="zh-CN"/>
        </w:rPr>
        <w:t xml:space="preserve">8878378 </w:t>
      </w:r>
      <w:r>
        <w:rPr>
          <w:rFonts w:hint="default" w:ascii="Times New Roman" w:hAnsi="Times New Roman" w:eastAsia="仿宋_GB2312" w:cs="Times New Roman"/>
          <w:sz w:val="22"/>
          <w:szCs w:val="22"/>
        </w:rPr>
        <w:t xml:space="preserve"> </w:t>
      </w:r>
      <w:r>
        <w:rPr>
          <w:rFonts w:hint="eastAsia" w:ascii="Times New Roman" w:hAnsi="Times New Roman" w:eastAsia="仿宋_GB2312" w:cs="Times New Roman"/>
          <w:sz w:val="22"/>
          <w:szCs w:val="2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22"/>
          <w:szCs w:val="22"/>
        </w:rPr>
        <w:t>单位负责人签字：</w:t>
      </w:r>
      <w:r>
        <w:rPr>
          <w:rFonts w:hint="eastAsia" w:ascii="Times New Roman" w:hAnsi="Times New Roman" w:eastAsia="仿宋_GB2312" w:cs="Times New Roman"/>
          <w:sz w:val="22"/>
          <w:szCs w:val="22"/>
          <w:lang w:eastAsia="zh-CN"/>
        </w:rPr>
        <w:t>陈平刚</w:t>
      </w:r>
    </w:p>
    <w:p>
      <w:pPr>
        <w:widowControl/>
        <w:spacing w:line="600" w:lineRule="exact"/>
        <w:jc w:val="left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widowControl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年度项目支出绩效自评表</w:t>
      </w:r>
    </w:p>
    <w:tbl>
      <w:tblPr>
        <w:tblStyle w:val="6"/>
        <w:tblW w:w="985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9"/>
        <w:gridCol w:w="1201"/>
        <w:gridCol w:w="1256"/>
        <w:gridCol w:w="1256"/>
        <w:gridCol w:w="1256"/>
        <w:gridCol w:w="1091"/>
        <w:gridCol w:w="682"/>
        <w:gridCol w:w="826"/>
        <w:gridCol w:w="12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项目支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出名称</w:t>
            </w:r>
          </w:p>
        </w:tc>
        <w:tc>
          <w:tcPr>
            <w:tcW w:w="880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kern w:val="0"/>
                <w:sz w:val="24"/>
              </w:rPr>
              <w:t>社工工作经费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主管部门</w:t>
            </w:r>
          </w:p>
        </w:tc>
        <w:tc>
          <w:tcPr>
            <w:tcW w:w="496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　岳阳市民政局</w:t>
            </w:r>
          </w:p>
        </w:tc>
        <w:tc>
          <w:tcPr>
            <w:tcW w:w="109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实施单位</w:t>
            </w:r>
          </w:p>
        </w:tc>
        <w:tc>
          <w:tcPr>
            <w:tcW w:w="27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　岳阳市民政局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项目资金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（万元）</w:t>
            </w:r>
          </w:p>
        </w:tc>
        <w:tc>
          <w:tcPr>
            <w:tcW w:w="24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年初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预算数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全年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预算数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全年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执行数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分值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执行率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4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年度资金总额　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10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4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其中：当年财政拨款　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10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4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600" w:firstLineChars="3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上年结转资金　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4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600" w:firstLineChars="3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其他资金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年度总体目标</w:t>
            </w:r>
          </w:p>
        </w:tc>
        <w:tc>
          <w:tcPr>
            <w:tcW w:w="496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预期目标</w:t>
            </w:r>
          </w:p>
        </w:tc>
        <w:tc>
          <w:tcPr>
            <w:tcW w:w="383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实际完成情况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496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用于社工相关工作中产生的专项工作经费，包括社工宣传周活动经费、社工资格证考前培训费等。　　</w:t>
            </w:r>
          </w:p>
        </w:tc>
        <w:tc>
          <w:tcPr>
            <w:tcW w:w="383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组织全市社工师考前培训、开展中华慈善日宣传活动。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绩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标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600" w:firstLineChars="3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一级指标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600" w:firstLineChars="3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二级指标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600" w:firstLineChars="3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三级指标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600" w:firstLineChars="3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年度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600" w:firstLineChars="3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指标值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实际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完成值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分值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得分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偏差原因分析及改进措施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201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产出指标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(50分)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数量指标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社工考试通过率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达到全省平均水平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达到全省平均水平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201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质量指标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我市慈善事业的发展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有所提升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有所提升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201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时效指标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全年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全年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全年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20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成本指标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宣传成本、培训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 xml:space="preserve"> 成本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不铺张浪费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不铺张浪费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201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效益指标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0分）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2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经济效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益指标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节约成本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节约成本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已完成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20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社会效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益指标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促进社会工作的发展、维护社会稳定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社会稳定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已完成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20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生态效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益指标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保护环境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保护环境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已完成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20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可持续影响指标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促进慈善社工事业可持续发展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可持续发展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已完成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 xml:space="preserve"> 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满意度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指标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（10分）</w:t>
            </w:r>
          </w:p>
        </w:tc>
        <w:tc>
          <w:tcPr>
            <w:tcW w:w="1256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服务对象满意度指标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服务对象满意度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&gt;=95%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&gt;=98%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总分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</w:tbl>
    <w:p>
      <w:pPr>
        <w:rPr>
          <w:rFonts w:hint="default" w:ascii="Times New Roman" w:hAnsi="Times New Roman" w:eastAsia="仿宋_GB2312" w:cs="Times New Roman"/>
          <w:szCs w:val="21"/>
        </w:rPr>
      </w:pPr>
      <w:r>
        <w:rPr>
          <w:rFonts w:hint="default" w:ascii="Times New Roman" w:hAnsi="Times New Roman" w:eastAsia="仿宋_GB2312" w:cs="Times New Roman"/>
          <w:sz w:val="18"/>
          <w:szCs w:val="18"/>
        </w:rPr>
        <w:t>备注：一个一级项目支出一张表。</w:t>
      </w:r>
      <w:r>
        <w:rPr>
          <w:rFonts w:hint="eastAsia" w:ascii="Times New Roman" w:hAnsi="Times New Roman" w:eastAsia="仿宋_GB2312" w:cs="Times New Roman"/>
          <w:sz w:val="18"/>
          <w:szCs w:val="18"/>
          <w:lang w:eastAsia="zh-CN"/>
        </w:rPr>
        <w:t>如，</w:t>
      </w:r>
      <w:r>
        <w:rPr>
          <w:rFonts w:hint="default" w:ascii="Times New Roman" w:hAnsi="Times New Roman" w:eastAsia="仿宋_GB2312" w:cs="Times New Roman"/>
          <w:sz w:val="18"/>
          <w:szCs w:val="18"/>
        </w:rPr>
        <w:t>业务工作经费</w:t>
      </w:r>
      <w:r>
        <w:rPr>
          <w:rFonts w:hint="eastAsia" w:ascii="Times New Roman" w:hAnsi="Times New Roman" w:eastAsia="仿宋_GB2312" w:cs="Times New Roman"/>
          <w:sz w:val="18"/>
          <w:szCs w:val="18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18"/>
          <w:szCs w:val="18"/>
        </w:rPr>
        <w:t>运行维护经费</w:t>
      </w:r>
      <w:r>
        <w:rPr>
          <w:rFonts w:hint="eastAsia" w:ascii="Times New Roman" w:hAnsi="Times New Roman" w:eastAsia="仿宋_GB2312" w:cs="Times New Roman"/>
          <w:sz w:val="18"/>
          <w:szCs w:val="18"/>
          <w:lang w:eastAsia="zh-CN"/>
        </w:rPr>
        <w:t>，其他事业发展类资金…各一张表。</w:t>
      </w:r>
    </w:p>
    <w:p>
      <w:pPr>
        <w:widowControl/>
        <w:spacing w:line="600" w:lineRule="exact"/>
        <w:jc w:val="left"/>
        <w:rPr>
          <w:rFonts w:hint="eastAsia" w:ascii="Times New Roman" w:hAnsi="Times New Roman" w:eastAsia="仿宋_GB2312" w:cs="Times New Roman"/>
          <w:sz w:val="22"/>
          <w:szCs w:val="22"/>
          <w:lang w:eastAsia="zh-CN"/>
        </w:rPr>
      </w:pPr>
      <w:r>
        <w:rPr>
          <w:rFonts w:hint="default" w:ascii="Times New Roman" w:hAnsi="Times New Roman" w:eastAsia="仿宋_GB2312" w:cs="Times New Roman"/>
          <w:sz w:val="22"/>
          <w:szCs w:val="22"/>
        </w:rPr>
        <w:t>填表人：</w:t>
      </w:r>
      <w:r>
        <w:rPr>
          <w:rFonts w:hint="eastAsia" w:ascii="Times New Roman" w:hAnsi="Times New Roman" w:eastAsia="仿宋_GB2312" w:cs="Times New Roman"/>
          <w:sz w:val="22"/>
          <w:szCs w:val="22"/>
          <w:lang w:eastAsia="zh-CN"/>
        </w:rPr>
        <w:t>邹颖</w:t>
      </w:r>
      <w:r>
        <w:rPr>
          <w:rFonts w:hint="default" w:ascii="Times New Roman" w:hAnsi="Times New Roman" w:eastAsia="仿宋_GB2312" w:cs="Times New Roman"/>
          <w:sz w:val="22"/>
          <w:szCs w:val="22"/>
        </w:rPr>
        <w:t xml:space="preserve"> </w:t>
      </w:r>
      <w:r>
        <w:rPr>
          <w:rFonts w:hint="eastAsia" w:ascii="Times New Roman" w:hAnsi="Times New Roman" w:eastAsia="仿宋_GB2312" w:cs="Times New Roman"/>
          <w:sz w:val="22"/>
          <w:szCs w:val="2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22"/>
          <w:szCs w:val="22"/>
        </w:rPr>
        <w:t>填报日期：</w:t>
      </w:r>
      <w:r>
        <w:rPr>
          <w:rFonts w:hint="eastAsia" w:ascii="Times New Roman" w:hAnsi="Times New Roman" w:eastAsia="仿宋_GB2312" w:cs="Times New Roman"/>
          <w:sz w:val="22"/>
          <w:szCs w:val="22"/>
          <w:lang w:val="en-US" w:eastAsia="zh-CN"/>
        </w:rPr>
        <w:t xml:space="preserve">2023-7-11   </w:t>
      </w:r>
      <w:r>
        <w:rPr>
          <w:rFonts w:hint="default" w:ascii="Times New Roman" w:hAnsi="Times New Roman" w:eastAsia="仿宋_GB2312" w:cs="Times New Roman"/>
          <w:sz w:val="22"/>
          <w:szCs w:val="22"/>
        </w:rPr>
        <w:t>联系电话：</w:t>
      </w:r>
      <w:r>
        <w:rPr>
          <w:rFonts w:hint="eastAsia" w:ascii="Times New Roman" w:hAnsi="Times New Roman" w:eastAsia="仿宋_GB2312" w:cs="Times New Roman"/>
          <w:sz w:val="22"/>
          <w:szCs w:val="22"/>
          <w:lang w:val="en-US" w:eastAsia="zh-CN"/>
        </w:rPr>
        <w:t xml:space="preserve">8878378 </w:t>
      </w:r>
      <w:r>
        <w:rPr>
          <w:rFonts w:hint="default" w:ascii="Times New Roman" w:hAnsi="Times New Roman" w:eastAsia="仿宋_GB2312" w:cs="Times New Roman"/>
          <w:sz w:val="22"/>
          <w:szCs w:val="22"/>
        </w:rPr>
        <w:t xml:space="preserve"> </w:t>
      </w:r>
      <w:r>
        <w:rPr>
          <w:rFonts w:hint="eastAsia" w:ascii="Times New Roman" w:hAnsi="Times New Roman" w:eastAsia="仿宋_GB2312" w:cs="Times New Roman"/>
          <w:sz w:val="22"/>
          <w:szCs w:val="2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22"/>
          <w:szCs w:val="22"/>
        </w:rPr>
        <w:t>单位负责人签字：</w:t>
      </w:r>
      <w:r>
        <w:rPr>
          <w:rFonts w:hint="eastAsia" w:ascii="Times New Roman" w:hAnsi="Times New Roman" w:eastAsia="仿宋_GB2312" w:cs="Times New Roman"/>
          <w:sz w:val="22"/>
          <w:szCs w:val="22"/>
          <w:lang w:eastAsia="zh-CN"/>
        </w:rPr>
        <w:t>陈平刚</w:t>
      </w:r>
    </w:p>
    <w:p>
      <w:pPr>
        <w:widowControl/>
        <w:spacing w:line="600" w:lineRule="exact"/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widowControl/>
        <w:spacing w:line="600" w:lineRule="exact"/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widowControl/>
        <w:spacing w:line="600" w:lineRule="exact"/>
        <w:jc w:val="left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widowControl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年度项目支出绩效自评表</w:t>
      </w:r>
    </w:p>
    <w:tbl>
      <w:tblPr>
        <w:tblStyle w:val="6"/>
        <w:tblW w:w="985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80"/>
        <w:gridCol w:w="1224"/>
        <w:gridCol w:w="1134"/>
        <w:gridCol w:w="1134"/>
        <w:gridCol w:w="828"/>
        <w:gridCol w:w="873"/>
        <w:gridCol w:w="14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项目支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出名称</w:t>
            </w:r>
          </w:p>
        </w:tc>
        <w:tc>
          <w:tcPr>
            <w:tcW w:w="877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kern w:val="0"/>
                <w:sz w:val="24"/>
              </w:rPr>
              <w:t>社会救助管理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主管部门</w:t>
            </w:r>
          </w:p>
        </w:tc>
        <w:tc>
          <w:tcPr>
            <w:tcW w:w="45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岳阳市民政局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实施单位</w:t>
            </w:r>
          </w:p>
        </w:tc>
        <w:tc>
          <w:tcPr>
            <w:tcW w:w="31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岳阳市民政局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项目资金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（万元）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年初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预算数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全年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预算数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全年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执行数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分值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执行率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年度资金总额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45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10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75%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其中：当年财政拨款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45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10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75%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600" w:firstLineChars="3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上年结转资金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600" w:firstLineChars="3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其他资金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年度总体目标</w:t>
            </w:r>
          </w:p>
        </w:tc>
        <w:tc>
          <w:tcPr>
            <w:tcW w:w="45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预期目标</w:t>
            </w:r>
          </w:p>
        </w:tc>
        <w:tc>
          <w:tcPr>
            <w:tcW w:w="425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实际完成情况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45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用于社会救助工作中产生的专项工作经费，包括如下方面：1、改革完善社会救助制度组织市县乡三级培训；2、省级绩效考核和重点民生实事“提高城乡居民救助水平”调研、督查等；3、定期开展专项检查或通过购买服务聘请第三方机构参与评估、检查低保、特困人员认定工作的监督；4、社会救助信息核对平台维护、升级费用。5、社会救助资金检查　　</w:t>
            </w:r>
          </w:p>
        </w:tc>
        <w:tc>
          <w:tcPr>
            <w:tcW w:w="425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组织开展社会救助业务培训、组织县市区开展困难群众救助补助资金专项自查、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社会救助信息核对平台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运行良好，保障我市健康稳定发展。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绩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一级指标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二级指标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三级指标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年度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指标值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实际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完成值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分值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得分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偏差原因分析及改进措施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产出指标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(50分)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数量指标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低保对象应保尽保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应保尽保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质量指标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申报手续合法合规、资料齐全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按程序办理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程序合规、资料齐全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时效指标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符合条件的对象，及时予以保障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及时性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及时办理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成本指标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60万元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预算资金使用&gt;75%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已完成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效益指标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0分）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经济效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益指标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提高人民生活水平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提高人民生活水平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已完成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社会效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益指标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保障民政兜底工作，维护社会稳定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维护社会稳定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已完成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生态效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益指标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可持续影响指标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促进社会和谐发展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维护社会稳定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已完成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满意度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指标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（10分）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服务对象满意度指标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服务对象满意度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&gt;=95%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&gt;=98%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总分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98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</w:tbl>
    <w:p>
      <w:pPr>
        <w:rPr>
          <w:rFonts w:hint="eastAsia" w:ascii="Times New Roman" w:hAnsi="Times New Roman" w:eastAsia="仿宋_GB2312" w:cs="Times New Roman"/>
          <w:sz w:val="18"/>
          <w:szCs w:val="18"/>
          <w:lang w:eastAsia="zh-CN"/>
        </w:rPr>
      </w:pPr>
      <w:r>
        <w:rPr>
          <w:rFonts w:hint="default" w:ascii="Times New Roman" w:hAnsi="Times New Roman" w:eastAsia="仿宋_GB2312" w:cs="Times New Roman"/>
          <w:sz w:val="18"/>
          <w:szCs w:val="18"/>
        </w:rPr>
        <w:t>备注：一个一级项目支出一张表。</w:t>
      </w:r>
      <w:r>
        <w:rPr>
          <w:rFonts w:hint="eastAsia" w:ascii="Times New Roman" w:hAnsi="Times New Roman" w:eastAsia="仿宋_GB2312" w:cs="Times New Roman"/>
          <w:sz w:val="18"/>
          <w:szCs w:val="18"/>
          <w:lang w:eastAsia="zh-CN"/>
        </w:rPr>
        <w:t>如，</w:t>
      </w:r>
      <w:r>
        <w:rPr>
          <w:rFonts w:hint="default" w:ascii="Times New Roman" w:hAnsi="Times New Roman" w:eastAsia="仿宋_GB2312" w:cs="Times New Roman"/>
          <w:sz w:val="18"/>
          <w:szCs w:val="18"/>
        </w:rPr>
        <w:t>业务工作经费</w:t>
      </w:r>
      <w:r>
        <w:rPr>
          <w:rFonts w:hint="eastAsia" w:ascii="Times New Roman" w:hAnsi="Times New Roman" w:eastAsia="仿宋_GB2312" w:cs="Times New Roman"/>
          <w:sz w:val="18"/>
          <w:szCs w:val="18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18"/>
          <w:szCs w:val="18"/>
        </w:rPr>
        <w:t>运行维护经费</w:t>
      </w:r>
      <w:r>
        <w:rPr>
          <w:rFonts w:hint="eastAsia" w:ascii="Times New Roman" w:hAnsi="Times New Roman" w:eastAsia="仿宋_GB2312" w:cs="Times New Roman"/>
          <w:sz w:val="18"/>
          <w:szCs w:val="18"/>
          <w:lang w:eastAsia="zh-CN"/>
        </w:rPr>
        <w:t>，其他事业发展类资金…各一张表。</w:t>
      </w:r>
    </w:p>
    <w:p>
      <w:pPr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22"/>
          <w:szCs w:val="22"/>
        </w:rPr>
        <w:t>填表人：</w:t>
      </w:r>
      <w:r>
        <w:rPr>
          <w:rFonts w:hint="eastAsia" w:ascii="Times New Roman" w:hAnsi="Times New Roman" w:eastAsia="仿宋_GB2312" w:cs="Times New Roman"/>
          <w:sz w:val="22"/>
          <w:szCs w:val="22"/>
          <w:lang w:eastAsia="zh-CN"/>
        </w:rPr>
        <w:t>邹颖</w:t>
      </w:r>
      <w:r>
        <w:rPr>
          <w:rFonts w:hint="default" w:ascii="Times New Roman" w:hAnsi="Times New Roman" w:eastAsia="仿宋_GB2312" w:cs="Times New Roman"/>
          <w:sz w:val="22"/>
          <w:szCs w:val="22"/>
        </w:rPr>
        <w:t xml:space="preserve"> </w:t>
      </w:r>
      <w:r>
        <w:rPr>
          <w:rFonts w:hint="eastAsia" w:ascii="Times New Roman" w:hAnsi="Times New Roman" w:eastAsia="仿宋_GB2312" w:cs="Times New Roman"/>
          <w:sz w:val="22"/>
          <w:szCs w:val="2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22"/>
          <w:szCs w:val="22"/>
        </w:rPr>
        <w:t>填报日期：</w:t>
      </w:r>
      <w:r>
        <w:rPr>
          <w:rFonts w:hint="eastAsia" w:ascii="Times New Roman" w:hAnsi="Times New Roman" w:eastAsia="仿宋_GB2312" w:cs="Times New Roman"/>
          <w:sz w:val="22"/>
          <w:szCs w:val="22"/>
          <w:lang w:val="en-US" w:eastAsia="zh-CN"/>
        </w:rPr>
        <w:t xml:space="preserve">2023-7-11   </w:t>
      </w:r>
      <w:r>
        <w:rPr>
          <w:rFonts w:hint="default" w:ascii="Times New Roman" w:hAnsi="Times New Roman" w:eastAsia="仿宋_GB2312" w:cs="Times New Roman"/>
          <w:sz w:val="22"/>
          <w:szCs w:val="22"/>
        </w:rPr>
        <w:t>联系电话：</w:t>
      </w:r>
      <w:r>
        <w:rPr>
          <w:rFonts w:hint="eastAsia" w:ascii="Times New Roman" w:hAnsi="Times New Roman" w:eastAsia="仿宋_GB2312" w:cs="Times New Roman"/>
          <w:sz w:val="22"/>
          <w:szCs w:val="22"/>
          <w:lang w:val="en-US" w:eastAsia="zh-CN"/>
        </w:rPr>
        <w:t xml:space="preserve">8878378 </w:t>
      </w:r>
      <w:r>
        <w:rPr>
          <w:rFonts w:hint="default" w:ascii="Times New Roman" w:hAnsi="Times New Roman" w:eastAsia="仿宋_GB2312" w:cs="Times New Roman"/>
          <w:sz w:val="22"/>
          <w:szCs w:val="22"/>
        </w:rPr>
        <w:t xml:space="preserve"> </w:t>
      </w:r>
      <w:r>
        <w:rPr>
          <w:rFonts w:hint="eastAsia" w:ascii="Times New Roman" w:hAnsi="Times New Roman" w:eastAsia="仿宋_GB2312" w:cs="Times New Roman"/>
          <w:sz w:val="22"/>
          <w:szCs w:val="2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22"/>
          <w:szCs w:val="22"/>
        </w:rPr>
        <w:t>单位负责人签字：</w:t>
      </w:r>
      <w:r>
        <w:rPr>
          <w:rFonts w:hint="eastAsia" w:ascii="Times New Roman" w:hAnsi="Times New Roman" w:eastAsia="仿宋_GB2312" w:cs="Times New Roman"/>
          <w:sz w:val="22"/>
          <w:szCs w:val="22"/>
          <w:lang w:eastAsia="zh-CN"/>
        </w:rPr>
        <w:t>陈平刚</w:t>
      </w: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widowControl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年度项目支出绩效自评表</w:t>
      </w:r>
    </w:p>
    <w:tbl>
      <w:tblPr>
        <w:tblStyle w:val="6"/>
        <w:tblW w:w="985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80"/>
        <w:gridCol w:w="1224"/>
        <w:gridCol w:w="1134"/>
        <w:gridCol w:w="1134"/>
        <w:gridCol w:w="828"/>
        <w:gridCol w:w="873"/>
        <w:gridCol w:w="14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项目支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出名称</w:t>
            </w:r>
          </w:p>
        </w:tc>
        <w:tc>
          <w:tcPr>
            <w:tcW w:w="877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kern w:val="0"/>
                <w:sz w:val="24"/>
              </w:rPr>
              <w:t>社会组织管理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主管部门</w:t>
            </w:r>
          </w:p>
        </w:tc>
        <w:tc>
          <w:tcPr>
            <w:tcW w:w="45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岳阳市民政局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实施单位</w:t>
            </w:r>
          </w:p>
        </w:tc>
        <w:tc>
          <w:tcPr>
            <w:tcW w:w="31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岳阳市民政局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项目资金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（万元）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年初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预算数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全年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预算数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全年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执行数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分值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执行率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年度资金总额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21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10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84%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其中：当年财政拨款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600" w:firstLineChars="3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上年结转资金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600" w:firstLineChars="3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其他资金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年度总体目标</w:t>
            </w:r>
          </w:p>
        </w:tc>
        <w:tc>
          <w:tcPr>
            <w:tcW w:w="45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预期目标</w:t>
            </w:r>
          </w:p>
        </w:tc>
        <w:tc>
          <w:tcPr>
            <w:tcW w:w="425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实际完成情况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45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做好市本级社会组织的注销、变更及其他登记管理工作、评估工作、孵化培育及能力提升工作。　　</w:t>
            </w:r>
          </w:p>
        </w:tc>
        <w:tc>
          <w:tcPr>
            <w:tcW w:w="425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及时办理社会组织的注销、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变更等手续、开展了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2022年度社会组织等级评估工作，保障社会组织孵化基地运营良好。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绩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一级指标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二级指标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三级指标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年度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指标值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实际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完成值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分值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得分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偏差原因分析及改进措施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产出指标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(50分)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数量指标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  <w:t>市本级登记的社会组织数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  <w:t>符合条件的，按照程序予以登记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已完成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质量指标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保障社会组织登记、变更、注销严格按照程序办理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程序完整、资料齐全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已完成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时效指标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及时办理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及时办理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已完成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 xml:space="preserve">  15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 xml:space="preserve">  15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成本指标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/>
              </w:rPr>
              <w:t>　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效益指标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0分）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经济效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益指标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  <w:t>发挥社会组织自身优势，促进我市经济发展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  <w:t>发挥社会组织自身优势，促进我市经济发展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已完成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社会效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益指标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  <w:t>管理好市本级社会组织，维护社会组织和谐发展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  <w:t>管理好市本级社会组织，维护社会组织和谐发展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已完成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生态效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益指标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可持续影响指标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促进社会组织可持续发展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促进社会组织可持续发展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已完成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满意度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指标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（10分）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服务对象满意度指标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社会组织负责人满意度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&gt;=95%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&gt;=98%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总分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99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</w:tbl>
    <w:p>
      <w:pPr>
        <w:rPr>
          <w:rFonts w:hint="eastAsia" w:ascii="Times New Roman" w:hAnsi="Times New Roman" w:eastAsia="仿宋_GB2312" w:cs="Times New Roman"/>
          <w:sz w:val="18"/>
          <w:szCs w:val="18"/>
          <w:lang w:eastAsia="zh-CN"/>
        </w:rPr>
      </w:pPr>
      <w:r>
        <w:rPr>
          <w:rFonts w:hint="default" w:ascii="Times New Roman" w:hAnsi="Times New Roman" w:eastAsia="仿宋_GB2312" w:cs="Times New Roman"/>
          <w:sz w:val="18"/>
          <w:szCs w:val="18"/>
        </w:rPr>
        <w:t>备注：一个一级项目支出一张表。</w:t>
      </w:r>
      <w:r>
        <w:rPr>
          <w:rFonts w:hint="eastAsia" w:ascii="Times New Roman" w:hAnsi="Times New Roman" w:eastAsia="仿宋_GB2312" w:cs="Times New Roman"/>
          <w:sz w:val="18"/>
          <w:szCs w:val="18"/>
          <w:lang w:eastAsia="zh-CN"/>
        </w:rPr>
        <w:t>如，</w:t>
      </w:r>
      <w:r>
        <w:rPr>
          <w:rFonts w:hint="default" w:ascii="Times New Roman" w:hAnsi="Times New Roman" w:eastAsia="仿宋_GB2312" w:cs="Times New Roman"/>
          <w:sz w:val="18"/>
          <w:szCs w:val="18"/>
        </w:rPr>
        <w:t>业务工作经费</w:t>
      </w:r>
      <w:r>
        <w:rPr>
          <w:rFonts w:hint="eastAsia" w:ascii="Times New Roman" w:hAnsi="Times New Roman" w:eastAsia="仿宋_GB2312" w:cs="Times New Roman"/>
          <w:sz w:val="18"/>
          <w:szCs w:val="18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18"/>
          <w:szCs w:val="18"/>
        </w:rPr>
        <w:t>运行维护经费</w:t>
      </w:r>
      <w:r>
        <w:rPr>
          <w:rFonts w:hint="eastAsia" w:ascii="Times New Roman" w:hAnsi="Times New Roman" w:eastAsia="仿宋_GB2312" w:cs="Times New Roman"/>
          <w:sz w:val="18"/>
          <w:szCs w:val="18"/>
          <w:lang w:eastAsia="zh-CN"/>
        </w:rPr>
        <w:t>，其他事业发展类资金…各一张表。</w:t>
      </w:r>
    </w:p>
    <w:p>
      <w:pPr>
        <w:rPr>
          <w:rFonts w:hint="eastAsia" w:ascii="Times New Roman" w:hAnsi="Times New Roman" w:eastAsia="仿宋_GB2312" w:cs="Times New Roman"/>
          <w:sz w:val="22"/>
          <w:szCs w:val="22"/>
          <w:lang w:eastAsia="zh-CN"/>
        </w:rPr>
      </w:pPr>
      <w:r>
        <w:rPr>
          <w:rFonts w:hint="default" w:ascii="Times New Roman" w:hAnsi="Times New Roman" w:eastAsia="仿宋_GB2312" w:cs="Times New Roman"/>
          <w:sz w:val="22"/>
          <w:szCs w:val="22"/>
        </w:rPr>
        <w:t>填表人：</w:t>
      </w:r>
      <w:r>
        <w:rPr>
          <w:rFonts w:hint="eastAsia" w:ascii="Times New Roman" w:hAnsi="Times New Roman" w:eastAsia="仿宋_GB2312" w:cs="Times New Roman"/>
          <w:sz w:val="22"/>
          <w:szCs w:val="22"/>
          <w:lang w:eastAsia="zh-CN"/>
        </w:rPr>
        <w:t>邹颖</w:t>
      </w:r>
      <w:r>
        <w:rPr>
          <w:rFonts w:hint="default" w:ascii="Times New Roman" w:hAnsi="Times New Roman" w:eastAsia="仿宋_GB2312" w:cs="Times New Roman"/>
          <w:sz w:val="22"/>
          <w:szCs w:val="22"/>
        </w:rPr>
        <w:t xml:space="preserve"> </w:t>
      </w:r>
      <w:r>
        <w:rPr>
          <w:rFonts w:hint="eastAsia" w:ascii="Times New Roman" w:hAnsi="Times New Roman" w:eastAsia="仿宋_GB2312" w:cs="Times New Roman"/>
          <w:sz w:val="22"/>
          <w:szCs w:val="2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22"/>
          <w:szCs w:val="22"/>
        </w:rPr>
        <w:t>填报日期：</w:t>
      </w:r>
      <w:r>
        <w:rPr>
          <w:rFonts w:hint="eastAsia" w:ascii="Times New Roman" w:hAnsi="Times New Roman" w:eastAsia="仿宋_GB2312" w:cs="Times New Roman"/>
          <w:sz w:val="22"/>
          <w:szCs w:val="22"/>
          <w:lang w:val="en-US" w:eastAsia="zh-CN"/>
        </w:rPr>
        <w:t xml:space="preserve">2023-7-11   </w:t>
      </w:r>
      <w:r>
        <w:rPr>
          <w:rFonts w:hint="default" w:ascii="Times New Roman" w:hAnsi="Times New Roman" w:eastAsia="仿宋_GB2312" w:cs="Times New Roman"/>
          <w:sz w:val="22"/>
          <w:szCs w:val="22"/>
        </w:rPr>
        <w:t>联系电话：</w:t>
      </w:r>
      <w:r>
        <w:rPr>
          <w:rFonts w:hint="eastAsia" w:ascii="Times New Roman" w:hAnsi="Times New Roman" w:eastAsia="仿宋_GB2312" w:cs="Times New Roman"/>
          <w:sz w:val="22"/>
          <w:szCs w:val="22"/>
          <w:lang w:val="en-US" w:eastAsia="zh-CN"/>
        </w:rPr>
        <w:t xml:space="preserve">8878378 </w:t>
      </w:r>
      <w:r>
        <w:rPr>
          <w:rFonts w:hint="default" w:ascii="Times New Roman" w:hAnsi="Times New Roman" w:eastAsia="仿宋_GB2312" w:cs="Times New Roman"/>
          <w:sz w:val="22"/>
          <w:szCs w:val="22"/>
        </w:rPr>
        <w:t xml:space="preserve"> </w:t>
      </w:r>
      <w:r>
        <w:rPr>
          <w:rFonts w:hint="eastAsia" w:ascii="Times New Roman" w:hAnsi="Times New Roman" w:eastAsia="仿宋_GB2312" w:cs="Times New Roman"/>
          <w:sz w:val="22"/>
          <w:szCs w:val="2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22"/>
          <w:szCs w:val="22"/>
        </w:rPr>
        <w:t>单位负责人签字：</w:t>
      </w:r>
      <w:r>
        <w:rPr>
          <w:rFonts w:hint="eastAsia" w:ascii="Times New Roman" w:hAnsi="Times New Roman" w:eastAsia="仿宋_GB2312" w:cs="Times New Roman"/>
          <w:sz w:val="22"/>
          <w:szCs w:val="22"/>
          <w:lang w:eastAsia="zh-CN"/>
        </w:rPr>
        <w:t>陈平刚</w:t>
      </w:r>
    </w:p>
    <w:p>
      <w:pPr>
        <w:widowControl/>
        <w:spacing w:line="600" w:lineRule="exact"/>
        <w:jc w:val="left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widowControl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年度项目支出绩效自评表</w:t>
      </w:r>
    </w:p>
    <w:tbl>
      <w:tblPr>
        <w:tblStyle w:val="6"/>
        <w:tblW w:w="985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80"/>
        <w:gridCol w:w="1224"/>
        <w:gridCol w:w="1134"/>
        <w:gridCol w:w="1134"/>
        <w:gridCol w:w="828"/>
        <w:gridCol w:w="873"/>
        <w:gridCol w:w="14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项目支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出名称</w:t>
            </w:r>
          </w:p>
        </w:tc>
        <w:tc>
          <w:tcPr>
            <w:tcW w:w="877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kern w:val="0"/>
                <w:sz w:val="24"/>
              </w:rPr>
              <w:t>养老机构管理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主管部门</w:t>
            </w:r>
          </w:p>
        </w:tc>
        <w:tc>
          <w:tcPr>
            <w:tcW w:w="45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岳阳市民政局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实施单位</w:t>
            </w:r>
          </w:p>
        </w:tc>
        <w:tc>
          <w:tcPr>
            <w:tcW w:w="31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岳阳市民政局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项目资金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（万元）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年初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预算数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全年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预算数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全年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执行数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分值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执行率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年度资金总额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10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其中：当年财政拨款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10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600" w:firstLineChars="3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上年结转资金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600" w:firstLineChars="3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其他资金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年度总体目标</w:t>
            </w:r>
          </w:p>
        </w:tc>
        <w:tc>
          <w:tcPr>
            <w:tcW w:w="45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预期目标</w:t>
            </w:r>
          </w:p>
        </w:tc>
        <w:tc>
          <w:tcPr>
            <w:tcW w:w="425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实际完成情况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45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通过养老机构检查、评估、等级评定及从业人员培训等方式，促进我市养老行业健康、良性发展。</w:t>
            </w:r>
          </w:p>
        </w:tc>
        <w:tc>
          <w:tcPr>
            <w:tcW w:w="425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我市养老行业健康、良性发展。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绩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一级指标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二级指标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三级指标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年度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指标值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实际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完成值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分值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得分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偏差原因分析及改进措施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产出指标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(50分)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数量指标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我市所有养老机构数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全面性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全覆盖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质量指标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我市养老服务机构服务水平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有所提升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有提高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时效指标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全年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全年业务指导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已完成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成本指标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投入的经费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产生效益、无铺张浪费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已完成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效益指标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0分）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经济效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益指标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创造养老服务经济效益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创造养老服务经济效益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已完成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社会效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益指标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营造老有所养的良好氛围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营造老有所养的良好氛围。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已完成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生态效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益指标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可持续影响指标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促进我市养老服务业可持续发展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促进我市养老服务业可持续发展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已完成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满意度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指标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（10分）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服务对象满意度指标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养老机构服务对象满意度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&gt;=95%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&gt;=98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总分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</w:tbl>
    <w:p>
      <w:pPr>
        <w:rPr>
          <w:rFonts w:hint="default" w:ascii="Times New Roman" w:hAnsi="Times New Roman" w:eastAsia="仿宋_GB2312" w:cs="Times New Roman"/>
          <w:sz w:val="18"/>
          <w:szCs w:val="18"/>
        </w:rPr>
      </w:pPr>
    </w:p>
    <w:p>
      <w:pPr>
        <w:rPr>
          <w:rFonts w:hint="default" w:ascii="Times New Roman" w:hAnsi="Times New Roman" w:eastAsia="仿宋_GB2312" w:cs="Times New Roman"/>
          <w:szCs w:val="21"/>
        </w:rPr>
      </w:pPr>
      <w:r>
        <w:rPr>
          <w:rFonts w:hint="default" w:ascii="Times New Roman" w:hAnsi="Times New Roman" w:eastAsia="仿宋_GB2312" w:cs="Times New Roman"/>
          <w:sz w:val="18"/>
          <w:szCs w:val="18"/>
        </w:rPr>
        <w:t>备注：一个一级项目支出一张表。</w:t>
      </w:r>
      <w:r>
        <w:rPr>
          <w:rFonts w:hint="eastAsia" w:ascii="Times New Roman" w:hAnsi="Times New Roman" w:eastAsia="仿宋_GB2312" w:cs="Times New Roman"/>
          <w:sz w:val="18"/>
          <w:szCs w:val="18"/>
          <w:lang w:eastAsia="zh-CN"/>
        </w:rPr>
        <w:t>如，</w:t>
      </w:r>
      <w:r>
        <w:rPr>
          <w:rFonts w:hint="default" w:ascii="Times New Roman" w:hAnsi="Times New Roman" w:eastAsia="仿宋_GB2312" w:cs="Times New Roman"/>
          <w:sz w:val="18"/>
          <w:szCs w:val="18"/>
        </w:rPr>
        <w:t>业务工作经费</w:t>
      </w:r>
      <w:r>
        <w:rPr>
          <w:rFonts w:hint="eastAsia" w:ascii="Times New Roman" w:hAnsi="Times New Roman" w:eastAsia="仿宋_GB2312" w:cs="Times New Roman"/>
          <w:sz w:val="18"/>
          <w:szCs w:val="18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18"/>
          <w:szCs w:val="18"/>
        </w:rPr>
        <w:t>运行维护经费</w:t>
      </w:r>
      <w:r>
        <w:rPr>
          <w:rFonts w:hint="eastAsia" w:ascii="Times New Roman" w:hAnsi="Times New Roman" w:eastAsia="仿宋_GB2312" w:cs="Times New Roman"/>
          <w:sz w:val="18"/>
          <w:szCs w:val="18"/>
          <w:lang w:eastAsia="zh-CN"/>
        </w:rPr>
        <w:t>，其他事业发展类资金…各一张表。</w:t>
      </w:r>
    </w:p>
    <w:p>
      <w:pPr>
        <w:widowControl/>
        <w:spacing w:line="600" w:lineRule="exact"/>
        <w:jc w:val="left"/>
        <w:rPr>
          <w:rFonts w:hint="eastAsia" w:ascii="Times New Roman" w:hAnsi="Times New Roman" w:eastAsia="仿宋_GB2312" w:cs="Times New Roman"/>
          <w:sz w:val="22"/>
          <w:szCs w:val="22"/>
          <w:lang w:eastAsia="zh-CN"/>
        </w:rPr>
      </w:pPr>
      <w:r>
        <w:rPr>
          <w:rFonts w:hint="default" w:ascii="Times New Roman" w:hAnsi="Times New Roman" w:eastAsia="仿宋_GB2312" w:cs="Times New Roman"/>
          <w:sz w:val="22"/>
          <w:szCs w:val="22"/>
        </w:rPr>
        <w:t>填表人：</w:t>
      </w:r>
      <w:r>
        <w:rPr>
          <w:rFonts w:hint="eastAsia" w:ascii="Times New Roman" w:hAnsi="Times New Roman" w:eastAsia="仿宋_GB2312" w:cs="Times New Roman"/>
          <w:sz w:val="22"/>
          <w:szCs w:val="22"/>
          <w:lang w:eastAsia="zh-CN"/>
        </w:rPr>
        <w:t>邹颖</w:t>
      </w:r>
      <w:r>
        <w:rPr>
          <w:rFonts w:hint="default" w:ascii="Times New Roman" w:hAnsi="Times New Roman" w:eastAsia="仿宋_GB2312" w:cs="Times New Roman"/>
          <w:sz w:val="22"/>
          <w:szCs w:val="22"/>
        </w:rPr>
        <w:t xml:space="preserve"> </w:t>
      </w:r>
      <w:r>
        <w:rPr>
          <w:rFonts w:hint="eastAsia" w:ascii="Times New Roman" w:hAnsi="Times New Roman" w:eastAsia="仿宋_GB2312" w:cs="Times New Roman"/>
          <w:sz w:val="22"/>
          <w:szCs w:val="2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22"/>
          <w:szCs w:val="22"/>
        </w:rPr>
        <w:t>填报日期：</w:t>
      </w:r>
      <w:r>
        <w:rPr>
          <w:rFonts w:hint="eastAsia" w:ascii="Times New Roman" w:hAnsi="Times New Roman" w:eastAsia="仿宋_GB2312" w:cs="Times New Roman"/>
          <w:sz w:val="22"/>
          <w:szCs w:val="22"/>
          <w:lang w:val="en-US" w:eastAsia="zh-CN"/>
        </w:rPr>
        <w:t xml:space="preserve">2023-7-11   </w:t>
      </w:r>
      <w:r>
        <w:rPr>
          <w:rFonts w:hint="default" w:ascii="Times New Roman" w:hAnsi="Times New Roman" w:eastAsia="仿宋_GB2312" w:cs="Times New Roman"/>
          <w:sz w:val="22"/>
          <w:szCs w:val="22"/>
        </w:rPr>
        <w:t>联系电话：</w:t>
      </w:r>
      <w:r>
        <w:rPr>
          <w:rFonts w:hint="eastAsia" w:ascii="Times New Roman" w:hAnsi="Times New Roman" w:eastAsia="仿宋_GB2312" w:cs="Times New Roman"/>
          <w:sz w:val="22"/>
          <w:szCs w:val="22"/>
          <w:lang w:val="en-US" w:eastAsia="zh-CN"/>
        </w:rPr>
        <w:t xml:space="preserve">8878378 </w:t>
      </w:r>
      <w:r>
        <w:rPr>
          <w:rFonts w:hint="default" w:ascii="Times New Roman" w:hAnsi="Times New Roman" w:eastAsia="仿宋_GB2312" w:cs="Times New Roman"/>
          <w:sz w:val="22"/>
          <w:szCs w:val="22"/>
        </w:rPr>
        <w:t xml:space="preserve"> </w:t>
      </w:r>
      <w:r>
        <w:rPr>
          <w:rFonts w:hint="eastAsia" w:ascii="Times New Roman" w:hAnsi="Times New Roman" w:eastAsia="仿宋_GB2312" w:cs="Times New Roman"/>
          <w:sz w:val="22"/>
          <w:szCs w:val="2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22"/>
          <w:szCs w:val="22"/>
        </w:rPr>
        <w:t>单位负责人签字：</w:t>
      </w:r>
      <w:r>
        <w:rPr>
          <w:rFonts w:hint="eastAsia" w:ascii="Times New Roman" w:hAnsi="Times New Roman" w:eastAsia="仿宋_GB2312" w:cs="Times New Roman"/>
          <w:sz w:val="22"/>
          <w:szCs w:val="22"/>
          <w:lang w:eastAsia="zh-CN"/>
        </w:rPr>
        <w:t>陈平刚</w:t>
      </w:r>
    </w:p>
    <w:p>
      <w:pPr>
        <w:widowControl/>
        <w:spacing w:line="600" w:lineRule="exact"/>
        <w:jc w:val="left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widowControl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年度项目支出绩效自评表</w:t>
      </w:r>
    </w:p>
    <w:tbl>
      <w:tblPr>
        <w:tblStyle w:val="6"/>
        <w:tblW w:w="985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80"/>
        <w:gridCol w:w="1224"/>
        <w:gridCol w:w="1134"/>
        <w:gridCol w:w="1134"/>
        <w:gridCol w:w="828"/>
        <w:gridCol w:w="873"/>
        <w:gridCol w:w="14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项目支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出名称</w:t>
            </w:r>
          </w:p>
        </w:tc>
        <w:tc>
          <w:tcPr>
            <w:tcW w:w="877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kern w:val="0"/>
                <w:sz w:val="24"/>
              </w:rPr>
              <w:t>老区促进会经费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主管部门</w:t>
            </w:r>
          </w:p>
        </w:tc>
        <w:tc>
          <w:tcPr>
            <w:tcW w:w="45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岳阳市民政局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实施单位</w:t>
            </w:r>
          </w:p>
        </w:tc>
        <w:tc>
          <w:tcPr>
            <w:tcW w:w="31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岳阳市民政局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项目资金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（万元）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年初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预算数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全年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预算数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全年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执行数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分值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执行率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年度资金总额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4.8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10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96%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9.6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其中：当年财政拨款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600" w:firstLineChars="3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上年结转资金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600" w:firstLineChars="3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其他资金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年度总体目标</w:t>
            </w:r>
          </w:p>
        </w:tc>
        <w:tc>
          <w:tcPr>
            <w:tcW w:w="45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预期目标</w:t>
            </w:r>
          </w:p>
        </w:tc>
        <w:tc>
          <w:tcPr>
            <w:tcW w:w="425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实际完成情况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45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开展宣传、调研、培训，引进人才、技术、资金和建设项目，促进老区建设和发展等。　　</w:t>
            </w:r>
          </w:p>
        </w:tc>
        <w:tc>
          <w:tcPr>
            <w:tcW w:w="425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较好的促进革命老区的发展。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绩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一级指标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二级指标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三级指标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年度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指标值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实际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完成值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分值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得分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偏差原因分析及改进措施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产出指标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(50分)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数量指标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保护好革命老区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保护好革命老区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已完成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质量指标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老区发展水平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有所提高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已完成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时效指标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全年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全年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当年内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9.5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成本指标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投入的经费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不浪费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已完成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效益指标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0分）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经济效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益指标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革命老区振兴发展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革命老区振兴发展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已完成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社会效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益指标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革命老区建设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有所发展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已完成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生态效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益指标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人和自然和谐发展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保护环境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200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已完成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可持续影响指标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革命老区可持续性发展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可持续性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已完成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满意度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指标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（10分）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服务对象满意度指标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革命老区群众满意度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&gt;=95%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&gt;=99%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总分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99.5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</w:tbl>
    <w:p>
      <w:pPr>
        <w:rPr>
          <w:rFonts w:hint="default" w:ascii="Times New Roman" w:hAnsi="Times New Roman" w:eastAsia="仿宋_GB2312" w:cs="Times New Roman"/>
          <w:sz w:val="18"/>
          <w:szCs w:val="18"/>
        </w:rPr>
      </w:pPr>
    </w:p>
    <w:p>
      <w:pPr>
        <w:rPr>
          <w:rFonts w:hint="default" w:ascii="Times New Roman" w:hAnsi="Times New Roman" w:eastAsia="仿宋_GB2312" w:cs="Times New Roman"/>
          <w:szCs w:val="21"/>
        </w:rPr>
      </w:pPr>
      <w:r>
        <w:rPr>
          <w:rFonts w:hint="default" w:ascii="Times New Roman" w:hAnsi="Times New Roman" w:eastAsia="仿宋_GB2312" w:cs="Times New Roman"/>
          <w:sz w:val="18"/>
          <w:szCs w:val="18"/>
        </w:rPr>
        <w:t>备注：一个一级项目支出一张表。</w:t>
      </w:r>
      <w:r>
        <w:rPr>
          <w:rFonts w:hint="eastAsia" w:ascii="Times New Roman" w:hAnsi="Times New Roman" w:eastAsia="仿宋_GB2312" w:cs="Times New Roman"/>
          <w:sz w:val="18"/>
          <w:szCs w:val="18"/>
          <w:lang w:eastAsia="zh-CN"/>
        </w:rPr>
        <w:t>如，</w:t>
      </w:r>
      <w:r>
        <w:rPr>
          <w:rFonts w:hint="default" w:ascii="Times New Roman" w:hAnsi="Times New Roman" w:eastAsia="仿宋_GB2312" w:cs="Times New Roman"/>
          <w:sz w:val="18"/>
          <w:szCs w:val="18"/>
        </w:rPr>
        <w:t>业务工作经费</w:t>
      </w:r>
      <w:r>
        <w:rPr>
          <w:rFonts w:hint="eastAsia" w:ascii="Times New Roman" w:hAnsi="Times New Roman" w:eastAsia="仿宋_GB2312" w:cs="Times New Roman"/>
          <w:sz w:val="18"/>
          <w:szCs w:val="18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18"/>
          <w:szCs w:val="18"/>
        </w:rPr>
        <w:t>运行维护经费</w:t>
      </w:r>
      <w:r>
        <w:rPr>
          <w:rFonts w:hint="eastAsia" w:ascii="Times New Roman" w:hAnsi="Times New Roman" w:eastAsia="仿宋_GB2312" w:cs="Times New Roman"/>
          <w:sz w:val="18"/>
          <w:szCs w:val="18"/>
          <w:lang w:eastAsia="zh-CN"/>
        </w:rPr>
        <w:t>，其他事业发展类资金…各一张表。</w:t>
      </w:r>
    </w:p>
    <w:p>
      <w:pPr>
        <w:widowControl/>
        <w:spacing w:line="600" w:lineRule="exact"/>
        <w:jc w:val="left"/>
        <w:rPr>
          <w:rFonts w:hint="eastAsia" w:ascii="Times New Roman" w:hAnsi="Times New Roman" w:eastAsia="仿宋_GB2312" w:cs="Times New Roman"/>
          <w:sz w:val="22"/>
          <w:szCs w:val="22"/>
          <w:lang w:eastAsia="zh-CN"/>
        </w:rPr>
      </w:pPr>
      <w:r>
        <w:rPr>
          <w:rFonts w:hint="default" w:ascii="Times New Roman" w:hAnsi="Times New Roman" w:eastAsia="仿宋_GB2312" w:cs="Times New Roman"/>
          <w:sz w:val="22"/>
          <w:szCs w:val="22"/>
        </w:rPr>
        <w:t>填表人：</w:t>
      </w:r>
      <w:r>
        <w:rPr>
          <w:rFonts w:hint="eastAsia" w:ascii="Times New Roman" w:hAnsi="Times New Roman" w:eastAsia="仿宋_GB2312" w:cs="Times New Roman"/>
          <w:sz w:val="22"/>
          <w:szCs w:val="22"/>
          <w:lang w:eastAsia="zh-CN"/>
        </w:rPr>
        <w:t>邹颖</w:t>
      </w:r>
      <w:r>
        <w:rPr>
          <w:rFonts w:hint="default" w:ascii="Times New Roman" w:hAnsi="Times New Roman" w:eastAsia="仿宋_GB2312" w:cs="Times New Roman"/>
          <w:sz w:val="22"/>
          <w:szCs w:val="22"/>
        </w:rPr>
        <w:t xml:space="preserve"> </w:t>
      </w:r>
      <w:r>
        <w:rPr>
          <w:rFonts w:hint="eastAsia" w:ascii="Times New Roman" w:hAnsi="Times New Roman" w:eastAsia="仿宋_GB2312" w:cs="Times New Roman"/>
          <w:sz w:val="22"/>
          <w:szCs w:val="2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22"/>
          <w:szCs w:val="22"/>
        </w:rPr>
        <w:t>填报日期：</w:t>
      </w:r>
      <w:r>
        <w:rPr>
          <w:rFonts w:hint="eastAsia" w:ascii="Times New Roman" w:hAnsi="Times New Roman" w:eastAsia="仿宋_GB2312" w:cs="Times New Roman"/>
          <w:sz w:val="22"/>
          <w:szCs w:val="22"/>
          <w:lang w:val="en-US" w:eastAsia="zh-CN"/>
        </w:rPr>
        <w:t xml:space="preserve">2023-7-11   </w:t>
      </w:r>
      <w:r>
        <w:rPr>
          <w:rFonts w:hint="default" w:ascii="Times New Roman" w:hAnsi="Times New Roman" w:eastAsia="仿宋_GB2312" w:cs="Times New Roman"/>
          <w:sz w:val="22"/>
          <w:szCs w:val="22"/>
        </w:rPr>
        <w:t>联系电话：</w:t>
      </w:r>
      <w:r>
        <w:rPr>
          <w:rFonts w:hint="eastAsia" w:ascii="Times New Roman" w:hAnsi="Times New Roman" w:eastAsia="仿宋_GB2312" w:cs="Times New Roman"/>
          <w:sz w:val="22"/>
          <w:szCs w:val="22"/>
          <w:lang w:val="en-US" w:eastAsia="zh-CN"/>
        </w:rPr>
        <w:t xml:space="preserve">8878378 </w:t>
      </w:r>
      <w:r>
        <w:rPr>
          <w:rFonts w:hint="default" w:ascii="Times New Roman" w:hAnsi="Times New Roman" w:eastAsia="仿宋_GB2312" w:cs="Times New Roman"/>
          <w:sz w:val="22"/>
          <w:szCs w:val="22"/>
        </w:rPr>
        <w:t xml:space="preserve"> </w:t>
      </w:r>
      <w:r>
        <w:rPr>
          <w:rFonts w:hint="eastAsia" w:ascii="Times New Roman" w:hAnsi="Times New Roman" w:eastAsia="仿宋_GB2312" w:cs="Times New Roman"/>
          <w:sz w:val="22"/>
          <w:szCs w:val="2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22"/>
          <w:szCs w:val="22"/>
        </w:rPr>
        <w:t>单位负责人签字：</w:t>
      </w:r>
      <w:r>
        <w:rPr>
          <w:rFonts w:hint="eastAsia" w:ascii="Times New Roman" w:hAnsi="Times New Roman" w:eastAsia="仿宋_GB2312" w:cs="Times New Roman"/>
          <w:sz w:val="22"/>
          <w:szCs w:val="22"/>
          <w:lang w:eastAsia="zh-CN"/>
        </w:rPr>
        <w:t>陈平刚</w:t>
      </w:r>
    </w:p>
    <w:p>
      <w:pPr>
        <w:widowControl/>
        <w:spacing w:line="600" w:lineRule="exact"/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widowControl/>
        <w:spacing w:line="600" w:lineRule="exact"/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widowControl/>
        <w:spacing w:line="600" w:lineRule="exact"/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widowControl/>
        <w:spacing w:line="600" w:lineRule="exact"/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widowControl/>
        <w:spacing w:line="600" w:lineRule="exact"/>
        <w:jc w:val="left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widowControl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年度项目支出绩效自评表</w:t>
      </w:r>
    </w:p>
    <w:tbl>
      <w:tblPr>
        <w:tblStyle w:val="6"/>
        <w:tblW w:w="985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80"/>
        <w:gridCol w:w="1224"/>
        <w:gridCol w:w="1134"/>
        <w:gridCol w:w="1134"/>
        <w:gridCol w:w="828"/>
        <w:gridCol w:w="873"/>
        <w:gridCol w:w="14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项目支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出名称</w:t>
            </w:r>
          </w:p>
        </w:tc>
        <w:tc>
          <w:tcPr>
            <w:tcW w:w="877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kern w:val="0"/>
                <w:sz w:val="24"/>
              </w:rPr>
              <w:t>未成年人保护工作经费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主管部门</w:t>
            </w:r>
          </w:p>
        </w:tc>
        <w:tc>
          <w:tcPr>
            <w:tcW w:w="45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岳阳市民政局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实施单位</w:t>
            </w:r>
          </w:p>
        </w:tc>
        <w:tc>
          <w:tcPr>
            <w:tcW w:w="31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岳阳市民政局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项目资金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（万元）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年初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预算数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全年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预算数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全年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执行数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分值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执行率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年度资金总额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10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其中：当年财政拨款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600" w:firstLineChars="3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上年结转资金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600" w:firstLineChars="3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其他资金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年度总体目标</w:t>
            </w:r>
          </w:p>
        </w:tc>
        <w:tc>
          <w:tcPr>
            <w:tcW w:w="45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600" w:firstLineChars="3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预期目标</w:t>
            </w:r>
          </w:p>
        </w:tc>
        <w:tc>
          <w:tcPr>
            <w:tcW w:w="425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实际完成情况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45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用于未成年人保护工作中的各项经费支出，主要包括事实无人抚养儿童高等教育助学和儿童督导员培训、持续推进“儿童之家”建设的政府购买服务支出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　</w:t>
            </w:r>
          </w:p>
        </w:tc>
        <w:tc>
          <w:tcPr>
            <w:tcW w:w="425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组织开展了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事实无人抚养儿童高等儿童督导员培训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，推进我市未成年保护工作发展。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绩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一级指标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二级指标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三级指标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年度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指标值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实际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完成值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分值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得分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偏差原因分析及改进措施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产出指标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(50分)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数量指标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“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儿童之家”全覆盖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全覆盖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全覆盖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质量指标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保护未成年人身心健康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全面保障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全面保障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时效指标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全年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全年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全年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成本指标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10万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预算资金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已完成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效益指标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0分）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经济效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益指标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减少家庭开支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减少家庭开支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已完成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社会效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益指标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保护弱势群体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保护弱势群体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已完成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生态效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益指标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保护环境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保护环境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已完成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可持续影响指标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提高保护力度和加强工作人员素质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持续提升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已完成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满意度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指标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（10分）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服务对象满意度指标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未成年人的幸福度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&gt;=95%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&gt;=96%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无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总分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</w:tbl>
    <w:p>
      <w:pPr>
        <w:rPr>
          <w:rFonts w:hint="default" w:ascii="Times New Roman" w:hAnsi="Times New Roman" w:eastAsia="仿宋_GB2312" w:cs="Times New Roman"/>
          <w:sz w:val="18"/>
          <w:szCs w:val="18"/>
        </w:rPr>
      </w:pPr>
    </w:p>
    <w:p>
      <w:pPr>
        <w:rPr>
          <w:rFonts w:hint="default" w:ascii="Times New Roman" w:hAnsi="Times New Roman" w:eastAsia="仿宋_GB2312" w:cs="Times New Roman"/>
          <w:szCs w:val="21"/>
        </w:rPr>
      </w:pPr>
      <w:r>
        <w:rPr>
          <w:rFonts w:hint="default" w:ascii="Times New Roman" w:hAnsi="Times New Roman" w:eastAsia="仿宋_GB2312" w:cs="Times New Roman"/>
          <w:sz w:val="18"/>
          <w:szCs w:val="18"/>
        </w:rPr>
        <w:t>备注：一个一级项目支出一张表。</w:t>
      </w:r>
      <w:r>
        <w:rPr>
          <w:rFonts w:hint="eastAsia" w:ascii="Times New Roman" w:hAnsi="Times New Roman" w:eastAsia="仿宋_GB2312" w:cs="Times New Roman"/>
          <w:sz w:val="18"/>
          <w:szCs w:val="18"/>
          <w:lang w:eastAsia="zh-CN"/>
        </w:rPr>
        <w:t>如，</w:t>
      </w:r>
      <w:r>
        <w:rPr>
          <w:rFonts w:hint="default" w:ascii="Times New Roman" w:hAnsi="Times New Roman" w:eastAsia="仿宋_GB2312" w:cs="Times New Roman"/>
          <w:sz w:val="18"/>
          <w:szCs w:val="18"/>
        </w:rPr>
        <w:t>业务工作经费</w:t>
      </w:r>
      <w:r>
        <w:rPr>
          <w:rFonts w:hint="eastAsia" w:ascii="Times New Roman" w:hAnsi="Times New Roman" w:eastAsia="仿宋_GB2312" w:cs="Times New Roman"/>
          <w:sz w:val="18"/>
          <w:szCs w:val="18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18"/>
          <w:szCs w:val="18"/>
        </w:rPr>
        <w:t>运行维护经费</w:t>
      </w:r>
      <w:r>
        <w:rPr>
          <w:rFonts w:hint="eastAsia" w:ascii="Times New Roman" w:hAnsi="Times New Roman" w:eastAsia="仿宋_GB2312" w:cs="Times New Roman"/>
          <w:sz w:val="18"/>
          <w:szCs w:val="18"/>
          <w:lang w:eastAsia="zh-CN"/>
        </w:rPr>
        <w:t>，其他事业发展类资金…各一张表。</w:t>
      </w:r>
    </w:p>
    <w:p>
      <w:pPr>
        <w:widowControl/>
        <w:spacing w:line="600" w:lineRule="exact"/>
        <w:jc w:val="left"/>
        <w:rPr>
          <w:rFonts w:hint="eastAsia" w:ascii="Times New Roman" w:hAnsi="Times New Roman" w:eastAsia="仿宋_GB2312" w:cs="Times New Roman"/>
          <w:sz w:val="22"/>
          <w:szCs w:val="22"/>
          <w:lang w:eastAsia="zh-CN"/>
        </w:rPr>
      </w:pPr>
      <w:r>
        <w:rPr>
          <w:rFonts w:hint="default" w:ascii="Times New Roman" w:hAnsi="Times New Roman" w:eastAsia="仿宋_GB2312" w:cs="Times New Roman"/>
          <w:sz w:val="22"/>
          <w:szCs w:val="22"/>
        </w:rPr>
        <w:t>填表人：</w:t>
      </w:r>
      <w:r>
        <w:rPr>
          <w:rFonts w:hint="eastAsia" w:ascii="Times New Roman" w:hAnsi="Times New Roman" w:eastAsia="仿宋_GB2312" w:cs="Times New Roman"/>
          <w:sz w:val="22"/>
          <w:szCs w:val="22"/>
          <w:lang w:eastAsia="zh-CN"/>
        </w:rPr>
        <w:t>邹颖</w:t>
      </w:r>
      <w:r>
        <w:rPr>
          <w:rFonts w:hint="default" w:ascii="Times New Roman" w:hAnsi="Times New Roman" w:eastAsia="仿宋_GB2312" w:cs="Times New Roman"/>
          <w:sz w:val="22"/>
          <w:szCs w:val="22"/>
        </w:rPr>
        <w:t xml:space="preserve"> </w:t>
      </w:r>
      <w:r>
        <w:rPr>
          <w:rFonts w:hint="eastAsia" w:ascii="Times New Roman" w:hAnsi="Times New Roman" w:eastAsia="仿宋_GB2312" w:cs="Times New Roman"/>
          <w:sz w:val="22"/>
          <w:szCs w:val="2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22"/>
          <w:szCs w:val="22"/>
        </w:rPr>
        <w:t>填报日期：</w:t>
      </w:r>
      <w:r>
        <w:rPr>
          <w:rFonts w:hint="eastAsia" w:ascii="Times New Roman" w:hAnsi="Times New Roman" w:eastAsia="仿宋_GB2312" w:cs="Times New Roman"/>
          <w:sz w:val="22"/>
          <w:szCs w:val="22"/>
          <w:lang w:val="en-US" w:eastAsia="zh-CN"/>
        </w:rPr>
        <w:t xml:space="preserve">2023-7-11   </w:t>
      </w:r>
      <w:r>
        <w:rPr>
          <w:rFonts w:hint="default" w:ascii="Times New Roman" w:hAnsi="Times New Roman" w:eastAsia="仿宋_GB2312" w:cs="Times New Roman"/>
          <w:sz w:val="22"/>
          <w:szCs w:val="22"/>
        </w:rPr>
        <w:t>联系电话：</w:t>
      </w:r>
      <w:r>
        <w:rPr>
          <w:rFonts w:hint="eastAsia" w:ascii="Times New Roman" w:hAnsi="Times New Roman" w:eastAsia="仿宋_GB2312" w:cs="Times New Roman"/>
          <w:sz w:val="22"/>
          <w:szCs w:val="22"/>
          <w:lang w:val="en-US" w:eastAsia="zh-CN"/>
        </w:rPr>
        <w:t xml:space="preserve">8878378 </w:t>
      </w:r>
      <w:r>
        <w:rPr>
          <w:rFonts w:hint="default" w:ascii="Times New Roman" w:hAnsi="Times New Roman" w:eastAsia="仿宋_GB2312" w:cs="Times New Roman"/>
          <w:sz w:val="22"/>
          <w:szCs w:val="22"/>
        </w:rPr>
        <w:t xml:space="preserve"> </w:t>
      </w:r>
      <w:r>
        <w:rPr>
          <w:rFonts w:hint="eastAsia" w:ascii="Times New Roman" w:hAnsi="Times New Roman" w:eastAsia="仿宋_GB2312" w:cs="Times New Roman"/>
          <w:sz w:val="22"/>
          <w:szCs w:val="2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22"/>
          <w:szCs w:val="22"/>
        </w:rPr>
        <w:t>单位负责人签字：</w:t>
      </w:r>
      <w:r>
        <w:rPr>
          <w:rFonts w:hint="eastAsia" w:ascii="Times New Roman" w:hAnsi="Times New Roman" w:eastAsia="仿宋_GB2312" w:cs="Times New Roman"/>
          <w:sz w:val="22"/>
          <w:szCs w:val="22"/>
          <w:lang w:eastAsia="zh-CN"/>
        </w:rPr>
        <w:t>陈平刚</w:t>
      </w:r>
    </w:p>
    <w:p>
      <w:pPr>
        <w:widowControl/>
        <w:spacing w:line="600" w:lineRule="exact"/>
        <w:jc w:val="left"/>
        <w:rPr>
          <w:rFonts w:hint="eastAsia" w:ascii="Times New Roman" w:hAnsi="Times New Roman" w:eastAsia="仿宋_GB2312" w:cs="Times New Roman"/>
          <w:sz w:val="22"/>
          <w:szCs w:val="22"/>
          <w:lang w:eastAsia="zh-CN"/>
        </w:rPr>
      </w:pPr>
    </w:p>
    <w:p>
      <w:pPr>
        <w:widowControl/>
        <w:spacing w:line="600" w:lineRule="exact"/>
        <w:jc w:val="left"/>
        <w:rPr>
          <w:rFonts w:hint="eastAsia" w:ascii="Times New Roman" w:hAnsi="Times New Roman" w:eastAsia="仿宋_GB2312" w:cs="Times New Roman"/>
          <w:sz w:val="22"/>
          <w:szCs w:val="22"/>
          <w:lang w:eastAsia="zh-CN"/>
        </w:rPr>
      </w:pPr>
    </w:p>
    <w:p/>
    <w:sectPr>
      <w:footerReference r:id="rId3" w:type="default"/>
      <w:pgSz w:w="11906" w:h="16838"/>
      <w:pgMar w:top="1587" w:right="1587" w:bottom="1587" w:left="1587" w:header="851" w:footer="992" w:gutter="0"/>
      <w:pgNumType w:fmt="decimal"/>
      <w:cols w:space="720" w:num="1"/>
      <w:rtlGutter w:val="0"/>
      <w:docGrid w:type="lines" w:linePitch="39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491490B-EB89-4F91-B370-048032940656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3E1D8FA1-5413-4274-A2D4-4882077B98BB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73952A1E-3AFF-4F0C-87C8-1468FE038066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0A7159AF-B8E1-4973-8A46-941A2A8DBDEF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F1C657E3-1187-4992-9767-F61485407415}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6" w:fontKey="{CF6FE9AF-0CFA-4B41-BCFE-D72F479BF696}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eastAsia="宋体" w:cs="Times New Roman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eastAsia="宋体" w:cs="Times New Roman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t>—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5F42FF"/>
    <w:multiLevelType w:val="singleLevel"/>
    <w:tmpl w:val="9A5F42FF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06FC23A"/>
    <w:multiLevelType w:val="singleLevel"/>
    <w:tmpl w:val="D06FC23A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02B924D0"/>
    <w:multiLevelType w:val="singleLevel"/>
    <w:tmpl w:val="02B924D0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0AC8921B"/>
    <w:multiLevelType w:val="singleLevel"/>
    <w:tmpl w:val="0AC8921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xMzhiMDM3ZDMyZDNlNmIzNzE1NzQ0YmE3YzQzYmIifQ=="/>
  </w:docVars>
  <w:rsids>
    <w:rsidRoot w:val="244221D0"/>
    <w:rsid w:val="00DB7541"/>
    <w:rsid w:val="0366113A"/>
    <w:rsid w:val="03AC31EE"/>
    <w:rsid w:val="044A1E6A"/>
    <w:rsid w:val="09392881"/>
    <w:rsid w:val="098E4FA0"/>
    <w:rsid w:val="0D637423"/>
    <w:rsid w:val="13AA6413"/>
    <w:rsid w:val="1421732F"/>
    <w:rsid w:val="142B656C"/>
    <w:rsid w:val="15875F52"/>
    <w:rsid w:val="199724E4"/>
    <w:rsid w:val="1B731EBB"/>
    <w:rsid w:val="1F6D3626"/>
    <w:rsid w:val="23C35A13"/>
    <w:rsid w:val="244221D0"/>
    <w:rsid w:val="26501988"/>
    <w:rsid w:val="27225ADA"/>
    <w:rsid w:val="2D4A4E9D"/>
    <w:rsid w:val="304474B1"/>
    <w:rsid w:val="33F82E3F"/>
    <w:rsid w:val="342015F4"/>
    <w:rsid w:val="34A45FE9"/>
    <w:rsid w:val="35B10921"/>
    <w:rsid w:val="37214561"/>
    <w:rsid w:val="3C373E57"/>
    <w:rsid w:val="3E904FA0"/>
    <w:rsid w:val="43041D8C"/>
    <w:rsid w:val="444D6C56"/>
    <w:rsid w:val="46895093"/>
    <w:rsid w:val="4A6D0948"/>
    <w:rsid w:val="4DC3281F"/>
    <w:rsid w:val="51817C32"/>
    <w:rsid w:val="53B36159"/>
    <w:rsid w:val="54492CA8"/>
    <w:rsid w:val="57611A41"/>
    <w:rsid w:val="57AB2CF3"/>
    <w:rsid w:val="5B606834"/>
    <w:rsid w:val="65CD68D7"/>
    <w:rsid w:val="68BE1248"/>
    <w:rsid w:val="6E4636F3"/>
    <w:rsid w:val="77D64878"/>
    <w:rsid w:val="7BB303CC"/>
    <w:rsid w:val="7EBC3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" w:hAnsi="仿宋" w:eastAsia="宋体" w:cs="Times New Roman"/>
      <w:kern w:val="0"/>
      <w:sz w:val="28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仿宋" w:hAnsi="仿宋" w:eastAsia="宋体" w:cs="Times New Roman"/>
      <w:kern w:val="0"/>
      <w:sz w:val="18"/>
      <w:szCs w:val="24"/>
      <w:lang w:val="en-US" w:eastAsia="zh-CN" w:bidi="ar-SA"/>
    </w:rPr>
  </w:style>
  <w:style w:type="paragraph" w:styleId="3">
    <w:name w:val="toa heading"/>
    <w:next w:val="1"/>
    <w:qFormat/>
    <w:uiPriority w:val="99"/>
    <w:pPr>
      <w:widowControl w:val="0"/>
      <w:spacing w:before="120" w:after="200" w:line="276" w:lineRule="auto"/>
      <w:jc w:val="both"/>
    </w:pPr>
    <w:rPr>
      <w:rFonts w:ascii="Arial" w:hAnsi="Arial" w:eastAsia="宋体" w:cs="Times New Roman"/>
      <w:kern w:val="2"/>
      <w:sz w:val="24"/>
      <w:szCs w:val="21"/>
      <w:lang w:val="en-US" w:eastAsia="zh-CN" w:bidi="ar-SA"/>
    </w:rPr>
  </w:style>
  <w:style w:type="paragraph" w:styleId="4">
    <w:name w:val="Body Text"/>
    <w:next w:val="1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8">
    <w:name w:val="List Paragraph"/>
    <w:qFormat/>
    <w:uiPriority w:val="99"/>
    <w:pPr>
      <w:widowControl w:val="0"/>
      <w:ind w:firstLine="420" w:firstLineChars="200"/>
      <w:jc w:val="both"/>
    </w:pPr>
    <w:rPr>
      <w:rFonts w:ascii="Calibri" w:hAnsi="Calibri" w:eastAsia="宋体" w:cs="Times New Roman"/>
      <w:kern w:val="0"/>
      <w:sz w:val="28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3683</Words>
  <Characters>3959</Characters>
  <Lines>0</Lines>
  <Paragraphs>0</Paragraphs>
  <TotalTime>226</TotalTime>
  <ScaleCrop>false</ScaleCrop>
  <LinksUpToDate>false</LinksUpToDate>
  <CharactersWithSpaces>4796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2023-07-06T08:51:00Z</dcterms:created>
  <dc:creator>Administrator</dc:creator>
  <cp:lastModifiedBy>肆欧捶啦瘫</cp:lastModifiedBy>
  <cp:lastPrinted>2023-07-13T11:25:00Z</cp:lastPrinted>
  <dcterms:modified xsi:type="dcterms:W3CDTF">2024-08-29T07:29:08Z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FF7C1FCF333D4018926B3BA38BBC1C65</vt:lpwstr>
  </property>
</Properties>
</file>