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  <w:highlight w:val="none"/>
        </w:rPr>
      </w:pPr>
      <w:bookmarkStart w:id="0" w:name="_GoBack"/>
      <w:bookmarkEnd w:id="0"/>
    </w:p>
    <w:p>
      <w:pPr>
        <w:jc w:val="center"/>
        <w:rPr>
          <w:rFonts w:hint="eastAsia" w:ascii="FZXiaoBiaoSong-B05S" w:hAnsi="FZXiaoBiaoSong-B05S" w:eastAsia="FZXiaoBiaoSong-B05S" w:cs="FZXiaoBiaoSong-B05S"/>
          <w:sz w:val="44"/>
          <w:szCs w:val="44"/>
          <w:highlight w:val="none"/>
        </w:rPr>
      </w:pPr>
      <w:r>
        <w:rPr>
          <w:rFonts w:hint="eastAsia" w:ascii="FZXiaoBiaoSong-B05S" w:hAnsi="FZXiaoBiaoSong-B05S" w:eastAsia="FZXiaoBiaoSong-B05S" w:cs="FZXiaoBiaoSong-B05S"/>
          <w:sz w:val="44"/>
          <w:szCs w:val="44"/>
          <w:highlight w:val="none"/>
        </w:rPr>
        <w:t>202</w:t>
      </w:r>
      <w:r>
        <w:rPr>
          <w:rFonts w:hint="eastAsia" w:ascii="FZXiaoBiaoSong-B05S" w:hAnsi="FZXiaoBiaoSong-B05S" w:eastAsia="FZXiaoBiaoSong-B05S" w:cs="FZXiaoBiaoSong-B05S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FZXiaoBiaoSong-B05S" w:hAnsi="FZXiaoBiaoSong-B05S" w:eastAsia="FZXiaoBiaoSong-B05S" w:cs="FZXiaoBiaoSong-B05S"/>
          <w:sz w:val="44"/>
          <w:szCs w:val="44"/>
          <w:highlight w:val="none"/>
        </w:rPr>
        <w:t>年度</w:t>
      </w:r>
      <w:r>
        <w:rPr>
          <w:rFonts w:hint="eastAsia" w:ascii="FZXiaoBiaoSong-B05S" w:hAnsi="FZXiaoBiaoSong-B05S" w:eastAsia="FZXiaoBiaoSong-B05S" w:cs="FZXiaoBiaoSong-B05S"/>
          <w:sz w:val="44"/>
          <w:szCs w:val="44"/>
          <w:highlight w:val="none"/>
          <w:lang w:val="en-US" w:eastAsia="zh-CN"/>
        </w:rPr>
        <w:t>岳阳市养老和工伤保险服务中心</w:t>
      </w:r>
      <w:r>
        <w:rPr>
          <w:rFonts w:hint="eastAsia" w:ascii="FZXiaoBiaoSong-B05S" w:hAnsi="FZXiaoBiaoSong-B05S" w:eastAsia="FZXiaoBiaoSong-B05S" w:cs="FZXiaoBiaoSong-B05S"/>
          <w:sz w:val="44"/>
          <w:szCs w:val="44"/>
          <w:highlight w:val="none"/>
        </w:rPr>
        <w:t>部门（单位）整体支出</w:t>
      </w:r>
    </w:p>
    <w:p>
      <w:pPr>
        <w:jc w:val="center"/>
        <w:rPr>
          <w:rFonts w:hint="eastAsia" w:ascii="FZXiaoBiaoSong-B05S" w:hAnsi="FZXiaoBiaoSong-B05S" w:eastAsia="FZXiaoBiaoSong-B05S" w:cs="FZXiaoBiaoSong-B05S"/>
          <w:sz w:val="44"/>
          <w:szCs w:val="44"/>
          <w:highlight w:val="none"/>
        </w:rPr>
      </w:pPr>
      <w:r>
        <w:rPr>
          <w:rFonts w:hint="eastAsia" w:ascii="FZXiaoBiaoSong-B05S" w:hAnsi="FZXiaoBiaoSong-B05S" w:eastAsia="FZXiaoBiaoSong-B05S" w:cs="FZXiaoBiaoSong-B05S"/>
          <w:sz w:val="44"/>
          <w:szCs w:val="44"/>
          <w:highlight w:val="none"/>
        </w:rPr>
        <w:t>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部门（单位）名称：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>（盖章）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2024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26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日</w:t>
      </w:r>
    </w:p>
    <w:p>
      <w:pPr>
        <w:jc w:val="center"/>
        <w:rPr>
          <w:rFonts w:hint="eastAsia" w:ascii="FZXiaoBiaoSong-B05S" w:hAnsi="FZXiaoBiaoSong-B05S" w:eastAsia="FZXiaoBiaoSong-B05S" w:cs="FZXiaoBiaoSong-B05S"/>
          <w:sz w:val="44"/>
          <w:szCs w:val="44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（此页为封面）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br w:type="page"/>
      </w:r>
      <w:r>
        <w:rPr>
          <w:rFonts w:hint="eastAsia" w:ascii="FZXiaoBiaoSong-B05S" w:hAnsi="FZXiaoBiaoSong-B05S" w:eastAsia="FZXiaoBiaoSong-B05S" w:cs="FZXiaoBiaoSong-B05S"/>
          <w:sz w:val="44"/>
          <w:szCs w:val="44"/>
          <w:highlight w:val="none"/>
        </w:rPr>
        <w:t>202</w:t>
      </w:r>
      <w:r>
        <w:rPr>
          <w:rFonts w:hint="eastAsia" w:ascii="FZXiaoBiaoSong-B05S" w:hAnsi="FZXiaoBiaoSong-B05S" w:eastAsia="FZXiaoBiaoSong-B05S" w:cs="FZXiaoBiaoSong-B05S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FZXiaoBiaoSong-B05S" w:hAnsi="FZXiaoBiaoSong-B05S" w:eastAsia="FZXiaoBiaoSong-B05S" w:cs="FZXiaoBiaoSong-B05S"/>
          <w:sz w:val="44"/>
          <w:szCs w:val="44"/>
          <w:highlight w:val="none"/>
        </w:rPr>
        <w:t>年度</w:t>
      </w:r>
      <w:r>
        <w:rPr>
          <w:rFonts w:hint="eastAsia" w:ascii="FZXiaoBiaoSong-B05S" w:hAnsi="FZXiaoBiaoSong-B05S" w:eastAsia="FZXiaoBiaoSong-B05S" w:cs="FZXiaoBiaoSong-B05S"/>
          <w:sz w:val="44"/>
          <w:szCs w:val="44"/>
          <w:highlight w:val="none"/>
          <w:lang w:val="en-US" w:eastAsia="zh-CN"/>
        </w:rPr>
        <w:t>岳阳市养老和工伤保险服务中心</w:t>
      </w:r>
      <w:r>
        <w:rPr>
          <w:rFonts w:hint="eastAsia" w:ascii="FZXiaoBiaoSong-B05S" w:hAnsi="FZXiaoBiaoSong-B05S" w:eastAsia="FZXiaoBiaoSong-B05S" w:cs="FZXiaoBiaoSong-B05S"/>
          <w:sz w:val="44"/>
          <w:szCs w:val="44"/>
          <w:highlight w:val="none"/>
        </w:rPr>
        <w:t>部门（单位）整体支出</w:t>
      </w:r>
    </w:p>
    <w:p>
      <w:pPr>
        <w:jc w:val="center"/>
        <w:rPr>
          <w:rFonts w:hint="eastAsia" w:ascii="FZXiaoBiaoSong-B05S" w:hAnsi="FZXiaoBiaoSong-B05S" w:eastAsia="FZXiaoBiaoSong-B05S" w:cs="FZXiaoBiaoSong-B05S"/>
          <w:sz w:val="44"/>
          <w:szCs w:val="44"/>
          <w:highlight w:val="none"/>
        </w:rPr>
      </w:pPr>
      <w:r>
        <w:rPr>
          <w:rFonts w:hint="eastAsia" w:ascii="FZXiaoBiaoSong-B05S" w:hAnsi="FZXiaoBiaoSong-B05S" w:eastAsia="FZXiaoBiaoSong-B05S" w:cs="FZXiaoBiaoSong-B05S"/>
          <w:sz w:val="44"/>
          <w:szCs w:val="44"/>
          <w:highlight w:val="none"/>
        </w:rPr>
        <w:t>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部门（单位）基本情况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岳阳市养老和工伤保险服务中心位于岳阳楼区炮台山路102号，隶属岳阳市人力资源和社会保障局，是专门从事企业养老保险、机关事业单位养老保险、工伤保险经办工作的公益一类副处级财政全额拨款事业单位。现有人员编制83名，下设部室：综合部、企保基金结算部、企保参保登记部、企保个人账户部、企保退休待遇部、工伤参保登记部、工伤待遇部、工伤预防部、城居保部、内控稽核部、财务部、机关事保所、离退服务所、工伤事故勘察所、党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二、一般公共预算支出情况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（一）基本支出情况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2023年基本支出为1440.18万元，其中：人员经费1274.54万元、日常公用经费165.64万元。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三公经费使用情况：三公经费合计使用1.01万元，全部为公务接待费，接待费实际开支占年初预算的45.50%。2023年“三公”经费支出决算数小于预算数的主要原因是认真贯彻落实中央“八项规定”精神和厉行节约要求，进一步从严控制“三公”经费开支，全年实际支出与预算有所节约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项目支出情况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本单位202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项目支出为305.08万元，其中一般公共预算财政拨款231.49万元，国有资本经营预算财政拨款73.59万元。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 xml:space="preserve">    三、政府性基金预算支出情况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本单位202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年度无政府性基金预算支出。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国有资本经营预算支出情况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2023年国有资本经营预算支出为73.59万元，为国有企业退休人员社会化管理补助支出，均为项目支出，该项目为非基建项目，用于市本级国有企业退休职工社会化管理服务、短信服务、政策宣传、上门资格认证服务等开支。具体为：办公费12.28万元、印刷费34.09万元、劳务费4.73万元、委托业务费22.06万元、生活补助0.43万元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社会保险基金预算支出情况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本单位202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年度在经费账套内无社会保险基金预算支出，社会保险基金设有独立账套核算，单独进行了绩效评价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六、部门整体支出绩效情况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1、预算配置方面：财政供养人员控制在预算编制内。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2、预算管理方面：本着厉行节俭、只减不增的原则，严格执行“三公经费”标准和审批制度与程序，公用经费、“三公经费”都得到了有效控制。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3、资产管理方面：健全内部控制制度，资产配置合理。对需要经过政府采购的项目均进行了政府采购，制度执行总体有效。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4、职责履行方面：较好的完成了市本级企业职工基本养老保险、机关事业单位养老保险、工伤保险经办管理工作，切实大力宣传各种政策制度，优化服务，社会效益良好，社会公众满意度高。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七、存在的问题及原因分析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认真对照市委市政府和局党组的要求，当前工作还存在着一定困难与问题，一是养老保险参保扩面和提高缴费率有一定难度。养老保险已基本实现全覆盖，目前未参保人员较少，加之养老保险缴费额逐年提高，参保人员存在一定的缴费负担，参保扩面与提高缴费率工作还需进一步攻坚克难。二是追缴违规领取社保基金有一定难度。由于目前暂未实现与公安、民政等部门的实时数据共享，只能通过人社部或省人社厅下发预警信息且信息预警准确度不高，仅靠人社部门追缴手段有限。湖南省人社厅《关于做好困难（特殊）群体多领社会保险待遇追缴工作的通知》（湘人社规〔2022〕30号）至今没有成功在市县一级落地实施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下一步改进措施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一）坚持党建引领。把党的政治建设摆在首位，把旗帜鲜明讲政治贯穿于经办工作的全过程、各方面，守好意识形态工作主阵地。推进全面从严治党，深化党风廉政建设和“三型四有”、作风建设主题活动，加强作风建设，夯实全市养老和工伤保险系统干部职工真抓实干的工作作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二）提升社会保障。继续落实企业职工养老保险全国统筹和工伤保险省级统筹。聚焦“温暖社保”行动计划，加大全面参保专项行动力度。推行社保服务“一窗办”“暖心办”“延伸办”，推进便民服务，实现经办能力全面提升。深入开展“四进四送”集中宣传活动，提升宣传效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（三）维护基金安全。加强部稽核考核系统、省社保中心、基金监管预警系统等渠道下发的疑点数据的分发和核查，加强部门联动,以“零容忍”态度严厉打击、严肃查处违规骗取社会保险待遇违法违纪行为。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四）突出创先争优。强化绩效考核和真抓实干督查激励考核，严格落实考核机制，全面完成省委省政府、市委市政府以及省、市人社部门下达的目标任务，全力巩固社会保障真抓实干各项考核指标在全省A类地区排名“前二”的成绩，推动我市社会保障事业高质量、可持续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九、部门整体支出绩效自评结果拟应用和公开情况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本单位部门整体支出绩效自评报告已在本单位门户网站公开。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其他需要说明的情况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FZXiaoBiaoSong-B05S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53C349"/>
    <w:multiLevelType w:val="singleLevel"/>
    <w:tmpl w:val="9553C34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674F6A9"/>
    <w:multiLevelType w:val="singleLevel"/>
    <w:tmpl w:val="3674F6A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F067417"/>
    <w:multiLevelType w:val="singleLevel"/>
    <w:tmpl w:val="5F06741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465031E"/>
    <w:multiLevelType w:val="singleLevel"/>
    <w:tmpl w:val="7465031E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1MzBmM2MxODNiNDBiMTJmNTY0Zjg2M2Y1M2Q3MzMifQ=="/>
  </w:docVars>
  <w:rsids>
    <w:rsidRoot w:val="59886344"/>
    <w:rsid w:val="025832D3"/>
    <w:rsid w:val="02D23086"/>
    <w:rsid w:val="03260EE3"/>
    <w:rsid w:val="03405BDC"/>
    <w:rsid w:val="03C50E3C"/>
    <w:rsid w:val="03E83E1E"/>
    <w:rsid w:val="043769F9"/>
    <w:rsid w:val="04702B56"/>
    <w:rsid w:val="049F168E"/>
    <w:rsid w:val="056E4032"/>
    <w:rsid w:val="059C5BCD"/>
    <w:rsid w:val="0671705A"/>
    <w:rsid w:val="07630750"/>
    <w:rsid w:val="07FD457E"/>
    <w:rsid w:val="087526A3"/>
    <w:rsid w:val="08D13DE0"/>
    <w:rsid w:val="08E91129"/>
    <w:rsid w:val="0928110A"/>
    <w:rsid w:val="09E61ADE"/>
    <w:rsid w:val="0A2148F3"/>
    <w:rsid w:val="0B2A53A5"/>
    <w:rsid w:val="0B9510F4"/>
    <w:rsid w:val="0BD51E39"/>
    <w:rsid w:val="0C012C2E"/>
    <w:rsid w:val="0C4843B9"/>
    <w:rsid w:val="0CB657C6"/>
    <w:rsid w:val="0E044947"/>
    <w:rsid w:val="0EC93855"/>
    <w:rsid w:val="10802373"/>
    <w:rsid w:val="12415B32"/>
    <w:rsid w:val="12681311"/>
    <w:rsid w:val="14AD5701"/>
    <w:rsid w:val="15BD61F9"/>
    <w:rsid w:val="16D36F75"/>
    <w:rsid w:val="17377504"/>
    <w:rsid w:val="18463EA2"/>
    <w:rsid w:val="186407CC"/>
    <w:rsid w:val="191C10A7"/>
    <w:rsid w:val="1AFD0563"/>
    <w:rsid w:val="1B4C2287"/>
    <w:rsid w:val="1BC872C4"/>
    <w:rsid w:val="1BDB2B53"/>
    <w:rsid w:val="1CDB6B83"/>
    <w:rsid w:val="1D04432C"/>
    <w:rsid w:val="1DB47B00"/>
    <w:rsid w:val="1FA426AA"/>
    <w:rsid w:val="1FBB33C8"/>
    <w:rsid w:val="1FCC251A"/>
    <w:rsid w:val="20684BD2"/>
    <w:rsid w:val="20AB2C63"/>
    <w:rsid w:val="21713356"/>
    <w:rsid w:val="21751354"/>
    <w:rsid w:val="224C6559"/>
    <w:rsid w:val="22E91FFA"/>
    <w:rsid w:val="22FB7F7F"/>
    <w:rsid w:val="23773223"/>
    <w:rsid w:val="23AA02A4"/>
    <w:rsid w:val="241E5CD3"/>
    <w:rsid w:val="24BC54EC"/>
    <w:rsid w:val="25BA2D4F"/>
    <w:rsid w:val="25F969F8"/>
    <w:rsid w:val="26084E8D"/>
    <w:rsid w:val="26C07516"/>
    <w:rsid w:val="26D416F7"/>
    <w:rsid w:val="26E66850"/>
    <w:rsid w:val="272C6959"/>
    <w:rsid w:val="27DC037F"/>
    <w:rsid w:val="28013942"/>
    <w:rsid w:val="28445F24"/>
    <w:rsid w:val="28893B67"/>
    <w:rsid w:val="288A1B89"/>
    <w:rsid w:val="293D6BFB"/>
    <w:rsid w:val="29B33362"/>
    <w:rsid w:val="2A0B6CFA"/>
    <w:rsid w:val="2ACA0963"/>
    <w:rsid w:val="2B4F5680"/>
    <w:rsid w:val="2BE75544"/>
    <w:rsid w:val="2C5A5D16"/>
    <w:rsid w:val="2CB03B88"/>
    <w:rsid w:val="2D4A7B39"/>
    <w:rsid w:val="2DC31699"/>
    <w:rsid w:val="2E666BF4"/>
    <w:rsid w:val="2EF02962"/>
    <w:rsid w:val="2F126434"/>
    <w:rsid w:val="2F990904"/>
    <w:rsid w:val="2FCF2577"/>
    <w:rsid w:val="3016307F"/>
    <w:rsid w:val="303074BA"/>
    <w:rsid w:val="310976D5"/>
    <w:rsid w:val="323935EA"/>
    <w:rsid w:val="33105381"/>
    <w:rsid w:val="33884F17"/>
    <w:rsid w:val="34076784"/>
    <w:rsid w:val="349F4AF7"/>
    <w:rsid w:val="34D50630"/>
    <w:rsid w:val="3509652C"/>
    <w:rsid w:val="355377A7"/>
    <w:rsid w:val="35753BC1"/>
    <w:rsid w:val="36987B67"/>
    <w:rsid w:val="371F5B92"/>
    <w:rsid w:val="387243E8"/>
    <w:rsid w:val="3934169D"/>
    <w:rsid w:val="394C175B"/>
    <w:rsid w:val="39A14F85"/>
    <w:rsid w:val="39A16D33"/>
    <w:rsid w:val="39D72754"/>
    <w:rsid w:val="3A583C64"/>
    <w:rsid w:val="3AA27206"/>
    <w:rsid w:val="3BAB7EA7"/>
    <w:rsid w:val="3BD827B4"/>
    <w:rsid w:val="3CB93B04"/>
    <w:rsid w:val="3D8B21D4"/>
    <w:rsid w:val="3D8E5820"/>
    <w:rsid w:val="3DDD6176"/>
    <w:rsid w:val="3E374568"/>
    <w:rsid w:val="3E691DE9"/>
    <w:rsid w:val="3EAD5FEB"/>
    <w:rsid w:val="3EC6723B"/>
    <w:rsid w:val="3EF66BA2"/>
    <w:rsid w:val="412A691E"/>
    <w:rsid w:val="414B0CFD"/>
    <w:rsid w:val="41D70F0F"/>
    <w:rsid w:val="426E79CE"/>
    <w:rsid w:val="428835F0"/>
    <w:rsid w:val="42D31F27"/>
    <w:rsid w:val="430F2F5F"/>
    <w:rsid w:val="43C95804"/>
    <w:rsid w:val="43D16466"/>
    <w:rsid w:val="44A26055"/>
    <w:rsid w:val="45D33E85"/>
    <w:rsid w:val="4642189D"/>
    <w:rsid w:val="470448C6"/>
    <w:rsid w:val="4723347D"/>
    <w:rsid w:val="473A07C7"/>
    <w:rsid w:val="477C493B"/>
    <w:rsid w:val="47941A57"/>
    <w:rsid w:val="479C4FDD"/>
    <w:rsid w:val="47C84024"/>
    <w:rsid w:val="4954051F"/>
    <w:rsid w:val="499A379E"/>
    <w:rsid w:val="499E6DEB"/>
    <w:rsid w:val="4A76381D"/>
    <w:rsid w:val="4B201A81"/>
    <w:rsid w:val="4C476403"/>
    <w:rsid w:val="4C683652"/>
    <w:rsid w:val="4CB42DC9"/>
    <w:rsid w:val="4D0576B9"/>
    <w:rsid w:val="4D445EFB"/>
    <w:rsid w:val="4DD82495"/>
    <w:rsid w:val="4DE35714"/>
    <w:rsid w:val="4DEB0793"/>
    <w:rsid w:val="4F0A4F22"/>
    <w:rsid w:val="4F1162B1"/>
    <w:rsid w:val="50722D7F"/>
    <w:rsid w:val="516E1798"/>
    <w:rsid w:val="52262073"/>
    <w:rsid w:val="525210BA"/>
    <w:rsid w:val="528172AA"/>
    <w:rsid w:val="52992845"/>
    <w:rsid w:val="53277E51"/>
    <w:rsid w:val="533418FC"/>
    <w:rsid w:val="538D5DF4"/>
    <w:rsid w:val="54A84FC1"/>
    <w:rsid w:val="55472A2C"/>
    <w:rsid w:val="55672333"/>
    <w:rsid w:val="557E3F74"/>
    <w:rsid w:val="55C027DF"/>
    <w:rsid w:val="565F3DA6"/>
    <w:rsid w:val="56BB1961"/>
    <w:rsid w:val="570E5D0A"/>
    <w:rsid w:val="575C2093"/>
    <w:rsid w:val="587D49B7"/>
    <w:rsid w:val="59184826"/>
    <w:rsid w:val="59886344"/>
    <w:rsid w:val="5A276988"/>
    <w:rsid w:val="5AA4447D"/>
    <w:rsid w:val="5B061086"/>
    <w:rsid w:val="5B3E6680"/>
    <w:rsid w:val="5B6B4F9B"/>
    <w:rsid w:val="5C22431E"/>
    <w:rsid w:val="5CC644AE"/>
    <w:rsid w:val="5CD050B5"/>
    <w:rsid w:val="5DA34B1C"/>
    <w:rsid w:val="5E4E6BDA"/>
    <w:rsid w:val="5E655CD1"/>
    <w:rsid w:val="5EE017FC"/>
    <w:rsid w:val="5EE72B8A"/>
    <w:rsid w:val="5FFF1148"/>
    <w:rsid w:val="603E7279"/>
    <w:rsid w:val="60D61108"/>
    <w:rsid w:val="61332BE4"/>
    <w:rsid w:val="615269E1"/>
    <w:rsid w:val="61C73348"/>
    <w:rsid w:val="62035F2D"/>
    <w:rsid w:val="620D0B5A"/>
    <w:rsid w:val="62214605"/>
    <w:rsid w:val="62663F16"/>
    <w:rsid w:val="62FA10DE"/>
    <w:rsid w:val="633B5253"/>
    <w:rsid w:val="63C11BFC"/>
    <w:rsid w:val="64692EE6"/>
    <w:rsid w:val="64B61035"/>
    <w:rsid w:val="657A4758"/>
    <w:rsid w:val="65A73073"/>
    <w:rsid w:val="66756CCD"/>
    <w:rsid w:val="672C1A82"/>
    <w:rsid w:val="68776D2D"/>
    <w:rsid w:val="693C2ED2"/>
    <w:rsid w:val="6A6B0B13"/>
    <w:rsid w:val="6AD62431"/>
    <w:rsid w:val="6B6B1F2A"/>
    <w:rsid w:val="6B9E440D"/>
    <w:rsid w:val="6CC60283"/>
    <w:rsid w:val="6D1B45D7"/>
    <w:rsid w:val="6D6D6950"/>
    <w:rsid w:val="6DCF3167"/>
    <w:rsid w:val="6E7A1325"/>
    <w:rsid w:val="6EA6036C"/>
    <w:rsid w:val="6F9F2C7C"/>
    <w:rsid w:val="70430561"/>
    <w:rsid w:val="708244C1"/>
    <w:rsid w:val="70CC753E"/>
    <w:rsid w:val="70D067EA"/>
    <w:rsid w:val="718F50E7"/>
    <w:rsid w:val="7294672D"/>
    <w:rsid w:val="7329331A"/>
    <w:rsid w:val="73F76F74"/>
    <w:rsid w:val="74AA2238"/>
    <w:rsid w:val="74C4154C"/>
    <w:rsid w:val="750758DC"/>
    <w:rsid w:val="757C5983"/>
    <w:rsid w:val="75EF25F8"/>
    <w:rsid w:val="76024D84"/>
    <w:rsid w:val="768C7E47"/>
    <w:rsid w:val="77073972"/>
    <w:rsid w:val="77550B81"/>
    <w:rsid w:val="781225CE"/>
    <w:rsid w:val="78DE6804"/>
    <w:rsid w:val="78EC2E1F"/>
    <w:rsid w:val="790068CB"/>
    <w:rsid w:val="792A3948"/>
    <w:rsid w:val="79ED32F3"/>
    <w:rsid w:val="7ACC2F08"/>
    <w:rsid w:val="7AF10BC1"/>
    <w:rsid w:val="7B9E6B08"/>
    <w:rsid w:val="7C2B5021"/>
    <w:rsid w:val="7C8736BE"/>
    <w:rsid w:val="7CEC1640"/>
    <w:rsid w:val="7D5068DB"/>
    <w:rsid w:val="7E355B44"/>
    <w:rsid w:val="7EF90044"/>
    <w:rsid w:val="7F0B1D72"/>
    <w:rsid w:val="7F3948E4"/>
    <w:rsid w:val="7FBA5A25"/>
    <w:rsid w:val="DFEF8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5599</Words>
  <Characters>6361</Characters>
  <Lines>0</Lines>
  <Paragraphs>0</Paragraphs>
  <TotalTime>5</TotalTime>
  <ScaleCrop>false</ScaleCrop>
  <LinksUpToDate>false</LinksUpToDate>
  <CharactersWithSpaces>6799</CharactersWithSpaces>
  <Application>WPS Office_10.8.2.7164_F1E327BC-269C-435d-A152-05C5408002CA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2024-03-18T08:36:00Z</dcterms:created>
  <dc:creator>Administrator</dc:creator>
  <cp:lastModifiedBy>Administrator</cp:lastModifiedBy>
  <dcterms:modified xsi:type="dcterms:W3CDTF">2024-07-04T09:24:04Z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2052-10.8.2.7164</vt:lpwstr>
  </property>
  <property fmtid="{D5CDD505-2E9C-101B-9397-08002B2CF9AE}" pid="3" name="ICV">
    <vt:lpwstr>6182D3A10D564617983F46DEE354AEAF</vt:lpwstr>
  </property>
</Properties>
</file>