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14" w:rsidRDefault="00343214" w:rsidP="00343214">
      <w:pPr>
        <w:widowControl/>
        <w:jc w:val="center"/>
        <w:rPr>
          <w:rFonts w:ascii="微软雅黑" w:eastAsia="微软雅黑" w:hAnsi="微软雅黑" w:cs="微软雅黑"/>
          <w:kern w:val="0"/>
          <w:sz w:val="72"/>
          <w:szCs w:val="72"/>
        </w:rPr>
      </w:pPr>
    </w:p>
    <w:p w:rsidR="00343214" w:rsidRDefault="00343214" w:rsidP="00343214">
      <w:pPr>
        <w:widowControl/>
        <w:jc w:val="center"/>
        <w:rPr>
          <w:rFonts w:ascii="微软雅黑" w:eastAsia="微软雅黑" w:hAnsi="微软雅黑" w:cs="微软雅黑"/>
          <w:kern w:val="0"/>
          <w:sz w:val="72"/>
          <w:szCs w:val="72"/>
        </w:rPr>
      </w:pPr>
    </w:p>
    <w:p w:rsidR="00343214" w:rsidRDefault="00343214" w:rsidP="00343214">
      <w:pPr>
        <w:widowControl/>
        <w:jc w:val="center"/>
        <w:rPr>
          <w:rFonts w:ascii="微软雅黑" w:eastAsia="微软雅黑" w:hAnsi="微软雅黑" w:cs="微软雅黑"/>
          <w:kern w:val="0"/>
          <w:sz w:val="72"/>
          <w:szCs w:val="72"/>
        </w:rPr>
      </w:pPr>
    </w:p>
    <w:p w:rsidR="001F1A35" w:rsidRPr="00343214" w:rsidRDefault="001F1A35" w:rsidP="00343214">
      <w:pPr>
        <w:widowControl/>
        <w:jc w:val="center"/>
        <w:rPr>
          <w:rFonts w:ascii="微软雅黑" w:eastAsia="微软雅黑" w:hAnsi="微软雅黑" w:cs="微软雅黑"/>
          <w:kern w:val="0"/>
          <w:sz w:val="72"/>
          <w:szCs w:val="72"/>
        </w:rPr>
      </w:pPr>
      <w:r w:rsidRPr="00343214">
        <w:rPr>
          <w:rFonts w:ascii="微软雅黑" w:eastAsia="微软雅黑" w:hAnsi="微软雅黑" w:cs="微软雅黑" w:hint="eastAsia"/>
          <w:kern w:val="0"/>
          <w:sz w:val="72"/>
          <w:szCs w:val="72"/>
        </w:rPr>
        <w:t>中共岳阳市委组织部</w:t>
      </w:r>
    </w:p>
    <w:p w:rsidR="00343214" w:rsidRDefault="001F1A35" w:rsidP="00343214">
      <w:pPr>
        <w:widowControl/>
        <w:jc w:val="center"/>
        <w:rPr>
          <w:rFonts w:ascii="微软雅黑" w:eastAsia="微软雅黑" w:hAnsi="微软雅黑" w:cs="微软雅黑"/>
          <w:kern w:val="0"/>
          <w:sz w:val="72"/>
          <w:szCs w:val="72"/>
        </w:rPr>
      </w:pPr>
      <w:r w:rsidRPr="00343214">
        <w:rPr>
          <w:rFonts w:ascii="微软雅黑" w:eastAsia="微软雅黑" w:hAnsi="微软雅黑" w:cs="微软雅黑" w:hint="eastAsia"/>
          <w:kern w:val="0"/>
          <w:sz w:val="72"/>
          <w:szCs w:val="72"/>
        </w:rPr>
        <w:t>2024年度</w:t>
      </w:r>
    </w:p>
    <w:p w:rsidR="001F1A35" w:rsidRPr="00343214" w:rsidRDefault="001F1A35" w:rsidP="00343214">
      <w:pPr>
        <w:widowControl/>
        <w:jc w:val="center"/>
        <w:rPr>
          <w:rFonts w:ascii="微软雅黑" w:eastAsia="微软雅黑" w:hAnsi="微软雅黑" w:cs="微软雅黑"/>
          <w:kern w:val="0"/>
          <w:sz w:val="72"/>
          <w:szCs w:val="72"/>
        </w:rPr>
      </w:pPr>
      <w:r w:rsidRPr="00343214">
        <w:rPr>
          <w:rFonts w:ascii="微软雅黑" w:eastAsia="微软雅黑" w:hAnsi="微软雅黑" w:cs="微软雅黑" w:hint="eastAsia"/>
          <w:kern w:val="0"/>
          <w:sz w:val="72"/>
          <w:szCs w:val="72"/>
        </w:rPr>
        <w:t>部门预算</w:t>
      </w: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343214">
      <w:pPr>
        <w:widowControl/>
        <w:ind w:firstLineChars="200" w:firstLine="880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343214">
        <w:rPr>
          <w:rFonts w:ascii="黑体" w:eastAsia="黑体" w:hAnsi="黑体" w:cs="黑体" w:hint="eastAsia"/>
          <w:kern w:val="0"/>
          <w:sz w:val="44"/>
          <w:szCs w:val="44"/>
        </w:rPr>
        <w:lastRenderedPageBreak/>
        <w:t>目录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第一部分  2024年部门预算说明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第二部分  2024年部门预算公开表格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1、收支总表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2、收入总表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3、支出总表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4、支出预算分类汇总表（按政府预算经济分类）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5、支出预算分类汇总表（按部门预算经济分类）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6、财政拨款收支总表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7、一般公共预算支出表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8、一般公共预算基本支出表-人员经费（工资福利支出）（按政府预算经济分类）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9、一般公共预算基本支出表-人员经费（工资福利支出）（按部门预算经济分类）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10、一般公共预算基本支出表-人员经费（对个人和家庭的补助）（按政府预算经济分类）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11、一般公共预算基本支出表-人员经费（对个人和家庭的补助）（按部门预算经济分类）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12、一般公共预算基本支出表-公用经费（商品和服务支出）（按政府预算经济分类）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13、一般公共预算基本支出表-公用经费（商品和服务</w:t>
      </w:r>
      <w:r w:rsidRPr="00343214">
        <w:rPr>
          <w:rFonts w:ascii="仿宋_GB2312" w:eastAsia="仿宋_GB2312" w:hint="eastAsia"/>
          <w:sz w:val="32"/>
          <w:szCs w:val="32"/>
        </w:rPr>
        <w:lastRenderedPageBreak/>
        <w:t>支出）（按部门预算经济分类）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14、一般公共预算“三公”经费支出表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15、政府性基金预算支出表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16、政府性基金预算支出分类汇总表（按政府预算经济分类）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17、政府性基金预算支出分类汇总表（按部门预算经济分类）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18、国有资本经营预算支出表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19、财政专户管理资金预算支出表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20、专项资金预算汇总表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21、项目支出绩效目标表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22、部门整体支出绩效目标表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23、一般公共预算基本支出表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343214">
        <w:rPr>
          <w:rFonts w:ascii="仿宋_GB2312" w:eastAsia="仿宋_GB2312" w:hint="eastAsia"/>
          <w:color w:val="FF0000"/>
          <w:sz w:val="32"/>
          <w:szCs w:val="32"/>
        </w:rPr>
        <w:t>注：以上部门预算公开报表中，空表表示本部门无相关收支情况。</w:t>
      </w: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343214">
      <w:pPr>
        <w:jc w:val="center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lastRenderedPageBreak/>
        <w:t>第一部分  2023年部门预算说明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3432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t>一、部门基本概况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（一）职能职责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（1）贯彻执行党中央有关组织工作的路线、方针、政策以及省委、市委有关组织工作的政策法规、决策部署、决定和指示，并组织实施。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（2）研究和指导基层党组织建设，探索和指导基层以及各类经济组织、社会组织的党建工作；研究和提出党内生活制度建设的意见；协调、规划和指导党员教育工作，主管党员的管理和发展工作。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3）考察各县市区和市直各单位以及其他列入市委管理的领导班子、领导干部，提出调整、配备的意见和建议；负责审核办理市委协助省委管理的干部以及市管干部的职务任免、工资、待遇、退（离）休的呈报、审批工作；指导领导班子的思想政治建设；承办相关干部的调配、交流、安置事宜。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（4）制订领导班子和干部队伍建设的规划、措施；综合管理培养选拔年轻干部、妇女干部、党外干部和后备干部工作。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（5）宏观指导党的组织制度和干部人事制度的改革，制订和参与制订组织、干部、人事工作的有关规定和制度，</w:t>
      </w:r>
      <w:r w:rsidRPr="00343214">
        <w:rPr>
          <w:rFonts w:ascii="仿宋_GB2312" w:eastAsia="仿宋_GB2312" w:hint="eastAsia"/>
          <w:sz w:val="32"/>
          <w:szCs w:val="32"/>
        </w:rPr>
        <w:lastRenderedPageBreak/>
        <w:t>并组织实施。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（6）检查、督促组织和干部工作，向市委反映重要情况、提出建议；承担市委管理和双重管理单位的领导班子、领导干部的监督；指导、检查、监督各级党委（党组）及组织人事部门选拔任用干部工作。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（7）制订干部教育工作的规划、措施，组织市管干部和一定层次干部的培训，协调、指导、检查各县市区和市直单位的干部教育培训工作。</w:t>
      </w:r>
    </w:p>
    <w:p w:rsidR="001F1A35" w:rsidRPr="00343214" w:rsidRDefault="001F1A35" w:rsidP="003432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t>二、部门预算单位构成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本部门预算为汇总预算，纳入编制范围的预算单位包括：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1、中共岳阳市委组织部本级</w:t>
      </w:r>
    </w:p>
    <w:p w:rsidR="00343214" w:rsidRPr="00343214" w:rsidRDefault="001F1A35" w:rsidP="003432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t>三、部门收支总体情况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本部门2024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</w:r>
    </w:p>
    <w:p w:rsidR="00343214" w:rsidRPr="00343214" w:rsidRDefault="001F1A35" w:rsidP="003432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t>（一）收入预算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包括一般公共预算、政府性基金、国有资本经营预算等财政拨款收入，以及经营收入、事业收入等单位资金。2024年度本部门收入预算1652.03万元，其中，一般公共预算拨款1652.03万元，政府性基金预算资金0.00万元(所以公开</w:t>
      </w:r>
      <w:r w:rsidRPr="00343214">
        <w:rPr>
          <w:rFonts w:ascii="仿宋_GB2312" w:eastAsia="仿宋_GB2312" w:hint="eastAsia"/>
          <w:sz w:val="32"/>
          <w:szCs w:val="32"/>
        </w:rPr>
        <w:lastRenderedPageBreak/>
        <w:t>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部门2024年收入较去年增加</w:t>
      </w:r>
      <w:r w:rsidR="00343214">
        <w:rPr>
          <w:rFonts w:ascii="仿宋_GB2312" w:eastAsia="仿宋_GB2312" w:hint="eastAsia"/>
          <w:sz w:val="32"/>
          <w:szCs w:val="32"/>
        </w:rPr>
        <w:t>45.81</w:t>
      </w:r>
      <w:r w:rsidRPr="00343214">
        <w:rPr>
          <w:rFonts w:ascii="仿宋_GB2312" w:eastAsia="仿宋_GB2312" w:hint="eastAsia"/>
          <w:sz w:val="32"/>
          <w:szCs w:val="32"/>
        </w:rPr>
        <w:t>万元，主要是因为</w:t>
      </w:r>
      <w:r w:rsidR="00343214">
        <w:rPr>
          <w:rFonts w:ascii="仿宋_GB2312" w:eastAsia="仿宋_GB2312" w:hint="eastAsia"/>
          <w:sz w:val="32"/>
          <w:szCs w:val="32"/>
        </w:rPr>
        <w:t>年初预算工资、绩效奖金类人员经费上涨。</w:t>
      </w:r>
    </w:p>
    <w:p w:rsidR="00343214" w:rsidRPr="00343214" w:rsidRDefault="001F1A35" w:rsidP="003432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t>（二）支出预算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2024年本部门支出预算1652.03万元，其中，201一般公共服务支出1307.07万元，208社会保障和就业支出212.92万元，210卫生健康支出56.94万元，221住房保障支出75.10万元，支出</w:t>
      </w:r>
      <w:r w:rsidR="00343214" w:rsidRPr="00343214">
        <w:rPr>
          <w:rFonts w:ascii="仿宋_GB2312" w:eastAsia="仿宋_GB2312" w:hint="eastAsia"/>
          <w:sz w:val="32"/>
          <w:szCs w:val="32"/>
        </w:rPr>
        <w:t>较去年增加</w:t>
      </w:r>
      <w:r w:rsidR="00343214">
        <w:rPr>
          <w:rFonts w:ascii="仿宋_GB2312" w:eastAsia="仿宋_GB2312" w:hint="eastAsia"/>
          <w:sz w:val="32"/>
          <w:szCs w:val="32"/>
        </w:rPr>
        <w:t>45.81</w:t>
      </w:r>
      <w:r w:rsidR="00343214" w:rsidRPr="00343214">
        <w:rPr>
          <w:rFonts w:ascii="仿宋_GB2312" w:eastAsia="仿宋_GB2312" w:hint="eastAsia"/>
          <w:sz w:val="32"/>
          <w:szCs w:val="32"/>
        </w:rPr>
        <w:t>万元，主要是因为</w:t>
      </w:r>
      <w:r w:rsidR="00343214">
        <w:rPr>
          <w:rFonts w:ascii="仿宋_GB2312" w:eastAsia="仿宋_GB2312" w:hint="eastAsia"/>
          <w:sz w:val="32"/>
          <w:szCs w:val="32"/>
        </w:rPr>
        <w:t>年初预算工资、绩效奖金类人员经费上涨。</w:t>
      </w:r>
    </w:p>
    <w:p w:rsidR="00343214" w:rsidRPr="00343214" w:rsidRDefault="001F1A35" w:rsidP="003432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t>四、一般公共预算拨款支出预算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2024年一般公共预算拨款支出预算1652.03万元，其中，201一般公共服务支出1307.07万元，占79.12%；208社会保障和就业支出212.92万元，占12.89%；210卫生健康支出56.94万元，占3.45%；221住房保障支出75.10万元，占4.55%；具体安排情况如下：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一）基本支出：2024年基本支出年初预算数为1240.03万元（数据来源见表23），是指为保障单位机构正常运转、完成日常工作任务而发生的各项支出，包括用于基本工资、津贴补贴等人员经费以及办公费、印刷费、水电费、差旅费</w:t>
      </w:r>
      <w:r w:rsidRPr="00343214">
        <w:rPr>
          <w:rFonts w:ascii="仿宋_GB2312" w:eastAsia="仿宋_GB2312" w:hint="eastAsia"/>
          <w:sz w:val="32"/>
          <w:szCs w:val="32"/>
        </w:rPr>
        <w:lastRenderedPageBreak/>
        <w:t>等日常公用经费。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（二）项目支出：2024年项目支出年初预算数为412.00万元（数据来源见表20），是指部门为完成特定行政工作任务或事业发展目标而发生的支出，包括有关业务工作经费、运行维护经费、其他事业发展资金等。其中：党建工作经费专项支出27.00万元，主要用于</w:t>
      </w:r>
      <w:r w:rsidR="00343214">
        <w:rPr>
          <w:rFonts w:eastAsia="仿宋_GB2312" w:hint="eastAsia"/>
          <w:sz w:val="32"/>
          <w:szCs w:val="32"/>
        </w:rPr>
        <w:t>2024</w:t>
      </w:r>
      <w:r w:rsidR="00343214">
        <w:rPr>
          <w:rFonts w:eastAsia="仿宋_GB2312" w:hint="eastAsia"/>
          <w:sz w:val="32"/>
          <w:szCs w:val="32"/>
        </w:rPr>
        <w:t>年度党建工作支出</w:t>
      </w:r>
      <w:r w:rsidRPr="00343214">
        <w:rPr>
          <w:rFonts w:ascii="仿宋_GB2312" w:eastAsia="仿宋_GB2312" w:hint="eastAsia"/>
          <w:sz w:val="32"/>
          <w:szCs w:val="32"/>
        </w:rPr>
        <w:t>方面,党内关怀帮扶资金专项支出27.00万元，主要用于</w:t>
      </w:r>
      <w:r w:rsidR="00343214">
        <w:rPr>
          <w:rFonts w:eastAsia="仿宋_GB2312" w:hint="eastAsia"/>
          <w:sz w:val="32"/>
          <w:szCs w:val="32"/>
        </w:rPr>
        <w:t>市委党内关怀帮扶资金支出</w:t>
      </w:r>
      <w:r w:rsidRPr="00343214">
        <w:rPr>
          <w:rFonts w:ascii="仿宋_GB2312" w:eastAsia="仿宋_GB2312" w:hint="eastAsia"/>
          <w:sz w:val="32"/>
          <w:szCs w:val="32"/>
        </w:rPr>
        <w:t>方面,干部工作项目经费专项支出94.00万元，主要用于</w:t>
      </w:r>
      <w:r w:rsidR="00343214">
        <w:rPr>
          <w:rFonts w:eastAsia="仿宋_GB2312" w:hint="eastAsia"/>
          <w:sz w:val="32"/>
          <w:szCs w:val="32"/>
        </w:rPr>
        <w:t>2024</w:t>
      </w:r>
      <w:r w:rsidR="00343214">
        <w:rPr>
          <w:rFonts w:eastAsia="仿宋_GB2312" w:hint="eastAsia"/>
          <w:sz w:val="32"/>
          <w:szCs w:val="32"/>
        </w:rPr>
        <w:t>年度干部工作考核、调研、考察及干部教育、监督、规划等</w:t>
      </w:r>
      <w:r w:rsidR="00343214" w:rsidRPr="001107AC">
        <w:rPr>
          <w:rFonts w:eastAsia="仿宋_GB2312" w:hint="eastAsia"/>
          <w:sz w:val="32"/>
          <w:szCs w:val="32"/>
        </w:rPr>
        <w:t>方面</w:t>
      </w:r>
      <w:r w:rsidRPr="00343214">
        <w:rPr>
          <w:rFonts w:ascii="仿宋_GB2312" w:eastAsia="仿宋_GB2312" w:hint="eastAsia"/>
          <w:sz w:val="32"/>
          <w:szCs w:val="32"/>
        </w:rPr>
        <w:t>,干部人事档案数字化建设日常维护经费专项支出10.00万元，主要用于</w:t>
      </w:r>
      <w:r w:rsidR="00343214">
        <w:rPr>
          <w:rFonts w:eastAsia="仿宋_GB2312" w:hint="eastAsia"/>
          <w:sz w:val="32"/>
          <w:szCs w:val="32"/>
        </w:rPr>
        <w:t>干部人事档案数字化制作及设备维修维护工作</w:t>
      </w:r>
      <w:r w:rsidRPr="00343214">
        <w:rPr>
          <w:rFonts w:ascii="仿宋_GB2312" w:eastAsia="仿宋_GB2312" w:hint="eastAsia"/>
          <w:sz w:val="32"/>
          <w:szCs w:val="32"/>
        </w:rPr>
        <w:t>方面,绩效考核工作专项经费专项支出70.00万元，主要用于</w:t>
      </w:r>
      <w:r w:rsidR="00343214">
        <w:rPr>
          <w:rFonts w:eastAsia="仿宋_GB2312" w:hint="eastAsia"/>
          <w:sz w:val="32"/>
          <w:szCs w:val="32"/>
        </w:rPr>
        <w:t>省绩效考核及市绩效考核工作</w:t>
      </w:r>
      <w:r w:rsidRPr="00343214">
        <w:rPr>
          <w:rFonts w:ascii="仿宋_GB2312" w:eastAsia="仿宋_GB2312" w:hint="eastAsia"/>
          <w:sz w:val="32"/>
          <w:szCs w:val="32"/>
        </w:rPr>
        <w:t>方面,两新工委工作经费专项支出54.00万元，主要用于</w:t>
      </w:r>
      <w:r w:rsidR="00343214">
        <w:rPr>
          <w:rFonts w:eastAsia="仿宋_GB2312" w:hint="eastAsia"/>
          <w:sz w:val="32"/>
          <w:szCs w:val="32"/>
        </w:rPr>
        <w:t>加强全市非公有经济组织和社会组织党的组织建设</w:t>
      </w:r>
      <w:r w:rsidRPr="00343214">
        <w:rPr>
          <w:rFonts w:ascii="仿宋_GB2312" w:eastAsia="仿宋_GB2312" w:hint="eastAsia"/>
          <w:sz w:val="32"/>
          <w:szCs w:val="32"/>
        </w:rPr>
        <w:t>方面,市党代表活动经费专项支出57.00万元，主要用于</w:t>
      </w:r>
      <w:r w:rsidR="00972637">
        <w:rPr>
          <w:rFonts w:eastAsia="仿宋_GB2312" w:hint="eastAsia"/>
          <w:sz w:val="32"/>
          <w:szCs w:val="32"/>
        </w:rPr>
        <w:t>推进党代表履职常态化工作</w:t>
      </w:r>
      <w:r w:rsidRPr="00343214">
        <w:rPr>
          <w:rFonts w:ascii="仿宋_GB2312" w:eastAsia="仿宋_GB2312" w:hint="eastAsia"/>
          <w:sz w:val="32"/>
          <w:szCs w:val="32"/>
        </w:rPr>
        <w:t>方面,援藏工作经费(含（含“小短援”干部人才援藏）)专项支出73.00万元，主要用于</w:t>
      </w:r>
      <w:r w:rsidR="00972637">
        <w:rPr>
          <w:rFonts w:eastAsia="仿宋_GB2312" w:hint="eastAsia"/>
          <w:sz w:val="32"/>
          <w:szCs w:val="32"/>
        </w:rPr>
        <w:t>第十批援藏工作对生活经费和援藏工作经费支出</w:t>
      </w:r>
      <w:r w:rsidRPr="00343214">
        <w:rPr>
          <w:rFonts w:ascii="仿宋_GB2312" w:eastAsia="仿宋_GB2312" w:hint="eastAsia"/>
          <w:sz w:val="32"/>
          <w:szCs w:val="32"/>
        </w:rPr>
        <w:t>方面。</w:t>
      </w:r>
    </w:p>
    <w:p w:rsidR="00343214" w:rsidRPr="00343214" w:rsidRDefault="001F1A35" w:rsidP="003432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t>五、政府性基金预算支出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2024年度本部门无政府性基金安排的支出，所以公开的附件15-17（政府性基金预算）为空。</w:t>
      </w:r>
    </w:p>
    <w:p w:rsidR="00343214" w:rsidRPr="00343214" w:rsidRDefault="001F1A35" w:rsidP="003432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lastRenderedPageBreak/>
        <w:t>六、其他重要事项的情况说明</w:t>
      </w:r>
    </w:p>
    <w:p w:rsidR="00343214" w:rsidRPr="00343214" w:rsidRDefault="001F1A35" w:rsidP="003432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t>（一）机关运行经费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本部门2024年机关运行经费当年一般公共预算拨款198.48万元（数据来源见表12</w:t>
      </w:r>
      <w:r w:rsidR="00972637">
        <w:rPr>
          <w:rFonts w:ascii="仿宋_GB2312" w:eastAsia="仿宋_GB2312" w:hint="eastAsia"/>
          <w:sz w:val="32"/>
          <w:szCs w:val="32"/>
        </w:rPr>
        <w:t>），比上一年</w:t>
      </w:r>
      <w:r w:rsidRPr="00343214">
        <w:rPr>
          <w:rFonts w:ascii="仿宋_GB2312" w:eastAsia="仿宋_GB2312" w:hint="eastAsia"/>
          <w:sz w:val="32"/>
          <w:szCs w:val="32"/>
        </w:rPr>
        <w:t>减少</w:t>
      </w:r>
      <w:r w:rsidR="00972637">
        <w:rPr>
          <w:rFonts w:ascii="仿宋_GB2312" w:eastAsia="仿宋_GB2312" w:hint="eastAsia"/>
          <w:sz w:val="32"/>
          <w:szCs w:val="32"/>
        </w:rPr>
        <w:t>8.22</w:t>
      </w:r>
      <w:r w:rsidRPr="00343214">
        <w:rPr>
          <w:rFonts w:ascii="仿宋_GB2312" w:eastAsia="仿宋_GB2312" w:hint="eastAsia"/>
          <w:sz w:val="32"/>
          <w:szCs w:val="32"/>
        </w:rPr>
        <w:t>万元，降低</w:t>
      </w:r>
      <w:r w:rsidR="00972637">
        <w:rPr>
          <w:rFonts w:ascii="仿宋_GB2312" w:eastAsia="仿宋_GB2312" w:hint="eastAsia"/>
          <w:sz w:val="32"/>
          <w:szCs w:val="32"/>
        </w:rPr>
        <w:t>3.98</w:t>
      </w:r>
      <w:r w:rsidRPr="00343214">
        <w:rPr>
          <w:rFonts w:ascii="仿宋_GB2312" w:eastAsia="仿宋_GB2312" w:hint="eastAsia"/>
          <w:sz w:val="32"/>
          <w:szCs w:val="32"/>
        </w:rPr>
        <w:t>%。主要原因是</w:t>
      </w:r>
      <w:r w:rsidR="00972637">
        <w:rPr>
          <w:rFonts w:ascii="仿宋_GB2312" w:eastAsia="仿宋_GB2312" w:hint="eastAsia"/>
          <w:sz w:val="32"/>
          <w:szCs w:val="32"/>
        </w:rPr>
        <w:t>贯彻落实过“紧日子”思想，节约机关运行开支。</w:t>
      </w:r>
    </w:p>
    <w:p w:rsidR="00343214" w:rsidRPr="00343214" w:rsidRDefault="001F1A35" w:rsidP="003432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t>（二）“三公”经费预算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本部门2024年“三公”经费预算数</w:t>
      </w:r>
      <w:r w:rsidR="00972637">
        <w:rPr>
          <w:rFonts w:ascii="仿宋_GB2312" w:eastAsia="仿宋_GB2312" w:hint="eastAsia"/>
          <w:sz w:val="32"/>
          <w:szCs w:val="32"/>
        </w:rPr>
        <w:t>38.00</w:t>
      </w:r>
      <w:r w:rsidRPr="00343214">
        <w:rPr>
          <w:rFonts w:ascii="仿宋_GB2312" w:eastAsia="仿宋_GB2312" w:hint="eastAsia"/>
          <w:sz w:val="32"/>
          <w:szCs w:val="32"/>
        </w:rPr>
        <w:t>万元（数据来源见表14），其中，公务接待费</w:t>
      </w:r>
      <w:r w:rsidR="00972637">
        <w:rPr>
          <w:rFonts w:ascii="仿宋_GB2312" w:eastAsia="仿宋_GB2312" w:hint="eastAsia"/>
          <w:sz w:val="32"/>
          <w:szCs w:val="32"/>
        </w:rPr>
        <w:t>13.5</w:t>
      </w:r>
      <w:r w:rsidRPr="00343214">
        <w:rPr>
          <w:rFonts w:ascii="仿宋_GB2312" w:eastAsia="仿宋_GB2312" w:hint="eastAsia"/>
          <w:sz w:val="32"/>
          <w:szCs w:val="32"/>
        </w:rPr>
        <w:t>0万元，因公出国（境）费</w:t>
      </w:r>
      <w:r w:rsidR="00972637">
        <w:rPr>
          <w:rFonts w:ascii="仿宋_GB2312" w:eastAsia="仿宋_GB2312" w:hint="eastAsia"/>
          <w:sz w:val="32"/>
          <w:szCs w:val="32"/>
        </w:rPr>
        <w:t>4.5</w:t>
      </w:r>
      <w:r w:rsidRPr="00343214">
        <w:rPr>
          <w:rFonts w:ascii="仿宋_GB2312" w:eastAsia="仿宋_GB2312" w:hint="eastAsia"/>
          <w:sz w:val="32"/>
          <w:szCs w:val="32"/>
        </w:rPr>
        <w:t>万元，公务用车购置及运行费</w:t>
      </w:r>
      <w:r w:rsidR="00972637">
        <w:rPr>
          <w:rFonts w:ascii="仿宋_GB2312" w:eastAsia="仿宋_GB2312" w:hint="eastAsia"/>
          <w:sz w:val="32"/>
          <w:szCs w:val="32"/>
        </w:rPr>
        <w:t>20.00</w:t>
      </w:r>
      <w:r w:rsidRPr="00343214">
        <w:rPr>
          <w:rFonts w:ascii="仿宋_GB2312" w:eastAsia="仿宋_GB2312" w:hint="eastAsia"/>
          <w:sz w:val="32"/>
          <w:szCs w:val="32"/>
        </w:rPr>
        <w:t>万元（其中，公务用车购置费0.00万元，公务用车运行费</w:t>
      </w:r>
      <w:r w:rsidR="00972637">
        <w:rPr>
          <w:rFonts w:ascii="仿宋_GB2312" w:eastAsia="仿宋_GB2312" w:hint="eastAsia"/>
          <w:sz w:val="32"/>
          <w:szCs w:val="32"/>
        </w:rPr>
        <w:t>20.00</w:t>
      </w:r>
      <w:r w:rsidRPr="00343214">
        <w:rPr>
          <w:rFonts w:ascii="仿宋_GB2312" w:eastAsia="仿宋_GB2312" w:hint="eastAsia"/>
          <w:sz w:val="32"/>
          <w:szCs w:val="32"/>
        </w:rPr>
        <w:t>万元）。2024年三公经费预算较上年减少</w:t>
      </w:r>
      <w:r w:rsidR="00972637">
        <w:rPr>
          <w:rFonts w:ascii="仿宋_GB2312" w:eastAsia="仿宋_GB2312" w:hint="eastAsia"/>
          <w:sz w:val="32"/>
          <w:szCs w:val="32"/>
        </w:rPr>
        <w:t>2</w:t>
      </w:r>
      <w:r w:rsidRPr="00343214">
        <w:rPr>
          <w:rFonts w:ascii="仿宋_GB2312" w:eastAsia="仿宋_GB2312" w:hint="eastAsia"/>
          <w:sz w:val="32"/>
          <w:szCs w:val="32"/>
        </w:rPr>
        <w:t>万元，主要原因是</w:t>
      </w:r>
      <w:r w:rsidR="00972637">
        <w:rPr>
          <w:rFonts w:ascii="仿宋_GB2312" w:eastAsia="仿宋_GB2312" w:hAnsi="仿宋_GB2312" w:cs="仿宋_GB2312" w:hint="eastAsia"/>
          <w:kern w:val="0"/>
          <w:sz w:val="32"/>
          <w:szCs w:val="32"/>
        </w:rPr>
        <w:t>进一步节约开支。</w:t>
      </w:r>
    </w:p>
    <w:p w:rsidR="00343214" w:rsidRPr="00343214" w:rsidRDefault="001F1A35" w:rsidP="003432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t>（三）一般性支出情况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本部门2024年会议费预算1.00万元（数据来源见表13会议费、培训费），拟召开</w:t>
      </w:r>
      <w:r w:rsidR="00E873F4">
        <w:rPr>
          <w:rFonts w:ascii="仿宋_GB2312" w:eastAsia="仿宋_GB2312" w:hint="eastAsia"/>
          <w:sz w:val="32"/>
          <w:szCs w:val="32"/>
        </w:rPr>
        <w:t>2</w:t>
      </w:r>
      <w:r w:rsidRPr="00343214">
        <w:rPr>
          <w:rFonts w:ascii="仿宋_GB2312" w:eastAsia="仿宋_GB2312" w:hint="eastAsia"/>
          <w:sz w:val="32"/>
          <w:szCs w:val="32"/>
        </w:rPr>
        <w:t>次会议，人数</w:t>
      </w:r>
      <w:r w:rsidR="00E873F4">
        <w:rPr>
          <w:rFonts w:ascii="仿宋_GB2312" w:eastAsia="仿宋_GB2312" w:hint="eastAsia"/>
          <w:sz w:val="32"/>
          <w:szCs w:val="32"/>
        </w:rPr>
        <w:t>约为260</w:t>
      </w:r>
      <w:r w:rsidRPr="00343214">
        <w:rPr>
          <w:rFonts w:ascii="仿宋_GB2312" w:eastAsia="仿宋_GB2312" w:hint="eastAsia"/>
          <w:sz w:val="32"/>
          <w:szCs w:val="32"/>
        </w:rPr>
        <w:t>人，内容为</w:t>
      </w:r>
      <w:r w:rsidR="00E873F4">
        <w:rPr>
          <w:rFonts w:ascii="仿宋_GB2312" w:eastAsia="仿宋_GB2312" w:hint="eastAsia"/>
          <w:sz w:val="32"/>
          <w:szCs w:val="32"/>
        </w:rPr>
        <w:t>全市组织部长会议和半年度工作讲评会议等</w:t>
      </w:r>
      <w:r w:rsidRPr="00343214">
        <w:rPr>
          <w:rFonts w:ascii="仿宋_GB2312" w:eastAsia="仿宋_GB2312" w:hint="eastAsia"/>
          <w:sz w:val="32"/>
          <w:szCs w:val="32"/>
        </w:rPr>
        <w:t>；培训费预算1.00万元，拟开展</w:t>
      </w:r>
      <w:r w:rsidR="00E873F4">
        <w:rPr>
          <w:rFonts w:ascii="仿宋_GB2312" w:eastAsia="仿宋_GB2312" w:hint="eastAsia"/>
          <w:sz w:val="32"/>
          <w:szCs w:val="32"/>
        </w:rPr>
        <w:t>1</w:t>
      </w:r>
      <w:r w:rsidRPr="00343214">
        <w:rPr>
          <w:rFonts w:ascii="仿宋_GB2312" w:eastAsia="仿宋_GB2312" w:hint="eastAsia"/>
          <w:sz w:val="32"/>
          <w:szCs w:val="32"/>
        </w:rPr>
        <w:t>次培训，人数</w:t>
      </w:r>
      <w:r w:rsidR="00E873F4">
        <w:rPr>
          <w:rFonts w:ascii="仿宋_GB2312" w:eastAsia="仿宋_GB2312" w:hint="eastAsia"/>
          <w:sz w:val="32"/>
          <w:szCs w:val="32"/>
        </w:rPr>
        <w:t>约为130</w:t>
      </w:r>
      <w:r w:rsidRPr="00343214">
        <w:rPr>
          <w:rFonts w:ascii="仿宋_GB2312" w:eastAsia="仿宋_GB2312" w:hint="eastAsia"/>
          <w:sz w:val="32"/>
          <w:szCs w:val="32"/>
        </w:rPr>
        <w:t>人，内容为</w:t>
      </w:r>
      <w:r w:rsidR="00E873F4">
        <w:rPr>
          <w:rFonts w:ascii="仿宋_GB2312" w:eastAsia="仿宋_GB2312" w:hint="eastAsia"/>
          <w:sz w:val="32"/>
          <w:szCs w:val="32"/>
        </w:rPr>
        <w:t>开展全市组工干部培训使用</w:t>
      </w:r>
      <w:r w:rsidRPr="00343214">
        <w:rPr>
          <w:rFonts w:ascii="仿宋_GB2312" w:eastAsia="仿宋_GB2312" w:hint="eastAsia"/>
          <w:sz w:val="32"/>
          <w:szCs w:val="32"/>
        </w:rPr>
        <w:t>；2024年度本部门未计划举办节庆、晚会、论坛、赛事活动。</w:t>
      </w:r>
    </w:p>
    <w:p w:rsidR="00343214" w:rsidRPr="00343214" w:rsidRDefault="001F1A35" w:rsidP="003432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t>（四）政府采购情况</w:t>
      </w:r>
    </w:p>
    <w:p w:rsidR="00F548F0" w:rsidRPr="00F548F0" w:rsidRDefault="00F548F0" w:rsidP="00F548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548F0">
        <w:rPr>
          <w:rFonts w:ascii="仿宋_GB2312" w:eastAsia="仿宋_GB2312"/>
          <w:sz w:val="32"/>
          <w:szCs w:val="32"/>
        </w:rPr>
        <w:t>2024</w:t>
      </w:r>
      <w:r w:rsidRPr="00F548F0">
        <w:rPr>
          <w:rFonts w:ascii="仿宋_GB2312" w:eastAsia="仿宋_GB2312" w:hint="eastAsia"/>
          <w:sz w:val="32"/>
          <w:szCs w:val="32"/>
        </w:rPr>
        <w:t>年度本部门未安排政府采购预算。</w:t>
      </w:r>
    </w:p>
    <w:p w:rsidR="00343214" w:rsidRPr="00343214" w:rsidRDefault="001F1A35" w:rsidP="00F548F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lastRenderedPageBreak/>
        <w:t>（五）国有资产占有使用及新增资产配置情况</w:t>
      </w:r>
    </w:p>
    <w:p w:rsid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截至上年底，本部门共有车辆</w:t>
      </w:r>
      <w:r w:rsidR="0096689C">
        <w:rPr>
          <w:rFonts w:ascii="仿宋_GB2312" w:eastAsia="仿宋_GB2312" w:hint="eastAsia"/>
          <w:sz w:val="32"/>
          <w:szCs w:val="32"/>
        </w:rPr>
        <w:t>3</w:t>
      </w:r>
      <w:r w:rsidRPr="00343214">
        <w:rPr>
          <w:rFonts w:ascii="仿宋_GB2312" w:eastAsia="仿宋_GB2312" w:hint="eastAsia"/>
          <w:sz w:val="32"/>
          <w:szCs w:val="32"/>
        </w:rPr>
        <w:t>辆，其中领导干部用车</w:t>
      </w:r>
      <w:r w:rsidR="0096689C">
        <w:rPr>
          <w:rFonts w:ascii="仿宋_GB2312" w:eastAsia="仿宋_GB2312" w:hint="eastAsia"/>
          <w:sz w:val="32"/>
          <w:szCs w:val="32"/>
        </w:rPr>
        <w:t>0</w:t>
      </w:r>
      <w:r w:rsidRPr="00343214">
        <w:rPr>
          <w:rFonts w:ascii="仿宋_GB2312" w:eastAsia="仿宋_GB2312" w:hint="eastAsia"/>
          <w:sz w:val="32"/>
          <w:szCs w:val="32"/>
        </w:rPr>
        <w:t>辆，一般公务用车</w:t>
      </w:r>
      <w:r w:rsidR="0096689C">
        <w:rPr>
          <w:rFonts w:ascii="仿宋_GB2312" w:eastAsia="仿宋_GB2312" w:hint="eastAsia"/>
          <w:sz w:val="32"/>
          <w:szCs w:val="32"/>
        </w:rPr>
        <w:t>3</w:t>
      </w:r>
      <w:r w:rsidRPr="00343214">
        <w:rPr>
          <w:rFonts w:ascii="仿宋_GB2312" w:eastAsia="仿宋_GB2312" w:hint="eastAsia"/>
          <w:sz w:val="32"/>
          <w:szCs w:val="32"/>
        </w:rPr>
        <w:t>辆，其他用车</w:t>
      </w:r>
      <w:r w:rsidR="0096689C">
        <w:rPr>
          <w:rFonts w:ascii="仿宋_GB2312" w:eastAsia="仿宋_GB2312" w:hint="eastAsia"/>
          <w:sz w:val="32"/>
          <w:szCs w:val="32"/>
        </w:rPr>
        <w:t>0</w:t>
      </w:r>
      <w:r w:rsidRPr="00343214">
        <w:rPr>
          <w:rFonts w:ascii="仿宋_GB2312" w:eastAsia="仿宋_GB2312" w:hint="eastAsia"/>
          <w:sz w:val="32"/>
          <w:szCs w:val="32"/>
        </w:rPr>
        <w:t>辆。单位价值50万元以上通用设备</w:t>
      </w:r>
      <w:r w:rsidR="0096689C">
        <w:rPr>
          <w:rFonts w:ascii="仿宋_GB2312" w:eastAsia="仿宋_GB2312" w:hint="eastAsia"/>
          <w:sz w:val="32"/>
          <w:szCs w:val="32"/>
        </w:rPr>
        <w:t>0</w:t>
      </w:r>
      <w:r w:rsidRPr="00343214">
        <w:rPr>
          <w:rFonts w:ascii="仿宋_GB2312" w:eastAsia="仿宋_GB2312" w:hint="eastAsia"/>
          <w:sz w:val="32"/>
          <w:szCs w:val="32"/>
        </w:rPr>
        <w:t>台，单位价值100万元以上专用设备</w:t>
      </w:r>
      <w:r w:rsidR="0096689C">
        <w:rPr>
          <w:rFonts w:ascii="仿宋_GB2312" w:eastAsia="仿宋_GB2312" w:hint="eastAsia"/>
          <w:sz w:val="32"/>
          <w:szCs w:val="32"/>
        </w:rPr>
        <w:t>0</w:t>
      </w:r>
      <w:r w:rsidRPr="00343214">
        <w:rPr>
          <w:rFonts w:ascii="仿宋_GB2312" w:eastAsia="仿宋_GB2312" w:hint="eastAsia"/>
          <w:sz w:val="32"/>
          <w:szCs w:val="32"/>
        </w:rPr>
        <w:t xml:space="preserve">台。 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2024年度本部门未计划处置或新增车辆、设备等。</w:t>
      </w:r>
    </w:p>
    <w:p w:rsidR="001F1A35" w:rsidRPr="00343214" w:rsidRDefault="001F1A35" w:rsidP="003432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43214">
        <w:rPr>
          <w:rFonts w:ascii="仿宋_GB2312" w:eastAsia="仿宋_GB2312" w:hint="eastAsia"/>
          <w:b/>
          <w:sz w:val="32"/>
          <w:szCs w:val="32"/>
        </w:rPr>
        <w:t>（六）预算绩效目标说明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本部门所有支出实行绩效目标管理。纳入2024年部门整体支出绩效目标的金额为1652.03万元，其中，基本支出1240.03万元，项目支出412.00万元，详见文尾附表中部门预算公开表格的表21-22。</w:t>
      </w:r>
    </w:p>
    <w:p w:rsidR="001F1A35" w:rsidRPr="00343214" w:rsidRDefault="001F1A35" w:rsidP="003432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3214">
        <w:rPr>
          <w:rFonts w:ascii="黑体" w:eastAsia="黑体" w:hAnsi="黑体" w:hint="eastAsia"/>
          <w:sz w:val="32"/>
          <w:szCs w:val="32"/>
        </w:rPr>
        <w:t>七、名词解释</w:t>
      </w:r>
    </w:p>
    <w:p w:rsidR="001F1A35" w:rsidRPr="00343214" w:rsidRDefault="00343214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1F1A35" w:rsidRPr="00343214">
        <w:rPr>
          <w:rFonts w:ascii="仿宋_GB2312" w:eastAsia="仿宋_GB2312" w:hint="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1F1A35" w:rsidRPr="00343214" w:rsidRDefault="001F1A35" w:rsidP="003432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</w:t>
      </w:r>
      <w:r w:rsidRPr="00343214">
        <w:rPr>
          <w:rFonts w:ascii="仿宋_GB2312" w:eastAsia="仿宋_GB2312" w:hint="eastAsia"/>
          <w:sz w:val="32"/>
          <w:szCs w:val="32"/>
        </w:rPr>
        <w:lastRenderedPageBreak/>
        <w:t>门公务出国（境）的国际旅费、国外城市间交通费、食宿费等支出。</w:t>
      </w: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Pr="00343214" w:rsidRDefault="001F1A35" w:rsidP="001F1A35">
      <w:pPr>
        <w:rPr>
          <w:rFonts w:ascii="仿宋_GB2312" w:eastAsia="仿宋_GB2312"/>
          <w:sz w:val="32"/>
          <w:szCs w:val="32"/>
        </w:rPr>
      </w:pPr>
    </w:p>
    <w:p w:rsidR="001F1A35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Default="0096689C" w:rsidP="009668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548F0" w:rsidRDefault="00F548F0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689C" w:rsidRPr="00343214" w:rsidRDefault="0096689C" w:rsidP="009668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F1A35" w:rsidRDefault="001F1A35" w:rsidP="0096689C">
      <w:pPr>
        <w:widowControl/>
        <w:spacing w:line="600" w:lineRule="exact"/>
        <w:ind w:firstLineChars="200" w:firstLine="640"/>
        <w:jc w:val="center"/>
        <w:rPr>
          <w:rFonts w:ascii="Times New Roman" w:eastAsia="黑体" w:hAnsi="Times New Roman" w:cs="黑体" w:hint="eastAsia"/>
          <w:kern w:val="0"/>
          <w:sz w:val="32"/>
          <w:szCs w:val="32"/>
        </w:rPr>
      </w:pPr>
      <w:r w:rsidRPr="0096689C">
        <w:rPr>
          <w:rFonts w:ascii="Times New Roman" w:eastAsia="黑体" w:hAnsi="Times New Roman" w:cs="黑体" w:hint="eastAsia"/>
          <w:kern w:val="0"/>
          <w:sz w:val="32"/>
          <w:szCs w:val="32"/>
        </w:rPr>
        <w:lastRenderedPageBreak/>
        <w:t>第二部分</w:t>
      </w:r>
      <w:r w:rsidRPr="0096689C">
        <w:rPr>
          <w:rFonts w:ascii="Times New Roman" w:eastAsia="黑体" w:hAnsi="Times New Roman" w:cs="黑体" w:hint="eastAsia"/>
          <w:kern w:val="0"/>
          <w:sz w:val="32"/>
          <w:szCs w:val="32"/>
        </w:rPr>
        <w:t xml:space="preserve">  2024</w:t>
      </w:r>
      <w:r w:rsidRPr="0096689C">
        <w:rPr>
          <w:rFonts w:ascii="Times New Roman" w:eastAsia="黑体" w:hAnsi="Times New Roman" w:cs="黑体" w:hint="eastAsia"/>
          <w:kern w:val="0"/>
          <w:sz w:val="32"/>
          <w:szCs w:val="32"/>
        </w:rPr>
        <w:t>年部门预算公开表格</w:t>
      </w:r>
    </w:p>
    <w:p w:rsidR="00F548F0" w:rsidRPr="0096689C" w:rsidRDefault="00F548F0" w:rsidP="0096689C">
      <w:pPr>
        <w:widowControl/>
        <w:spacing w:line="600" w:lineRule="exact"/>
        <w:ind w:firstLineChars="200" w:firstLine="640"/>
        <w:jc w:val="center"/>
        <w:rPr>
          <w:rFonts w:ascii="Times New Roman" w:eastAsia="黑体" w:hAnsi="Times New Roman" w:cs="黑体"/>
          <w:kern w:val="0"/>
          <w:sz w:val="32"/>
          <w:szCs w:val="32"/>
        </w:rPr>
      </w:pP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1、收支总表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2、收入总表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3、支出总表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4、支出预算分类汇总表（按政府预算经济分类）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5、支出预算分类汇总表（按部门预算经济分类）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6、财政拨款收支总表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7、一般公共预算支出表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8、一般公共预算基本支出表-人员经费（工资福利支出）（按政府预算经济分类）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9、一般公共预算基本支出表-人员经费（工资福利支出）（按部门预算经济分类）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10、一般公共预算基本支出表-人员经费（对个人和家庭的补助）（按政府预算经济分类）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11、一般公共预算基本支出表-人员经费（对个人和家庭的补助）（按部门预算经济分类）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12、一般公共预算基本支出表-公用经费（商品和服务支出）（按政府预算经济分类）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13、一般公共预算基本支出表-公用经费（商品和服务支出）（按部门预算经济分类）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14、一般公共预算“三公”经费支出表</w:t>
      </w:r>
    </w:p>
    <w:p w:rsidR="001F1A35" w:rsidRPr="00343214" w:rsidRDefault="001F1A35" w:rsidP="0096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lastRenderedPageBreak/>
        <w:t>15、政府性基金预算支出表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16、政府性基金预算支出分类汇总表（按政府预算经济分类）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17、政府性基金预算支出分类汇总表（按部门预算经济分类）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18、国有资本经营预算支出表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19、财政专户管理资金预算支出表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20、专项资金预算汇总表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21、项目支出绩效目标表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22、部门整体支出绩效目标表</w:t>
      </w:r>
    </w:p>
    <w:p w:rsidR="001F1A35" w:rsidRPr="00343214" w:rsidRDefault="001F1A35" w:rsidP="00F54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214">
        <w:rPr>
          <w:rFonts w:ascii="仿宋_GB2312" w:eastAsia="仿宋_GB2312" w:hint="eastAsia"/>
          <w:sz w:val="32"/>
          <w:szCs w:val="32"/>
        </w:rPr>
        <w:t>23、一般公共预算基本支出表</w:t>
      </w:r>
    </w:p>
    <w:p w:rsidR="00486B5F" w:rsidRPr="00F548F0" w:rsidRDefault="001F1A35" w:rsidP="00F548F0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F548F0">
        <w:rPr>
          <w:rFonts w:ascii="仿宋_GB2312" w:eastAsia="仿宋_GB2312" w:hint="eastAsia"/>
          <w:color w:val="FF0000"/>
          <w:sz w:val="32"/>
          <w:szCs w:val="32"/>
        </w:rPr>
        <w:t>注：以上部门预算公开报表中，空表表示本部门无相关收支情况。</w:t>
      </w:r>
    </w:p>
    <w:sectPr w:rsidR="00486B5F" w:rsidRPr="00F548F0" w:rsidSect="00DD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1C" w:rsidRDefault="00DC3C1C" w:rsidP="001F1A35">
      <w:r>
        <w:separator/>
      </w:r>
    </w:p>
  </w:endnote>
  <w:endnote w:type="continuationSeparator" w:id="1">
    <w:p w:rsidR="00DC3C1C" w:rsidRDefault="00DC3C1C" w:rsidP="001F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1C" w:rsidRDefault="00DC3C1C" w:rsidP="001F1A35">
      <w:r>
        <w:separator/>
      </w:r>
    </w:p>
  </w:footnote>
  <w:footnote w:type="continuationSeparator" w:id="1">
    <w:p w:rsidR="00DC3C1C" w:rsidRDefault="00DC3C1C" w:rsidP="001F1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A35"/>
    <w:rsid w:val="001F1A35"/>
    <w:rsid w:val="00343214"/>
    <w:rsid w:val="00486B5F"/>
    <w:rsid w:val="005618DD"/>
    <w:rsid w:val="00710545"/>
    <w:rsid w:val="0096689C"/>
    <w:rsid w:val="00972637"/>
    <w:rsid w:val="00DC3C1C"/>
    <w:rsid w:val="00DD4692"/>
    <w:rsid w:val="00E873F4"/>
    <w:rsid w:val="00F5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632</Words>
  <Characters>3605</Characters>
  <Application>Microsoft Office Word</Application>
  <DocSecurity>0</DocSecurity>
  <Lines>30</Lines>
  <Paragraphs>8</Paragraphs>
  <ScaleCrop>false</ScaleCrop>
  <Company>Micorosoft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6</cp:revision>
  <dcterms:created xsi:type="dcterms:W3CDTF">2024-03-29T01:39:00Z</dcterms:created>
  <dcterms:modified xsi:type="dcterms:W3CDTF">2024-03-29T08:00:00Z</dcterms:modified>
</cp:coreProperties>
</file>