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72" w:rsidRDefault="00C63369" w:rsidP="00BC2E44">
      <w:pPr>
        <w:spacing w:afterLines="50" w:line="600" w:lineRule="exact"/>
        <w:rPr>
          <w:rFonts w:ascii="黑体" w:eastAsia="黑体" w:hAnsi="黑体" w:cs="黑体"/>
          <w:sz w:val="32"/>
          <w:szCs w:val="32"/>
        </w:rPr>
      </w:pPr>
      <w:r>
        <w:rPr>
          <w:rFonts w:ascii="黑体" w:eastAsia="黑体" w:hAnsi="黑体" w:cs="黑体" w:hint="eastAsia"/>
          <w:sz w:val="32"/>
          <w:szCs w:val="32"/>
        </w:rPr>
        <w:t>附件1</w:t>
      </w:r>
    </w:p>
    <w:p w:rsidR="00A70172" w:rsidRDefault="00C63369" w:rsidP="00BC2E44">
      <w:pPr>
        <w:spacing w:afterLines="50" w:line="600" w:lineRule="exact"/>
        <w:jc w:val="center"/>
        <w:rPr>
          <w:rFonts w:ascii="方正小标宋简体" w:eastAsia="方正小标宋简体" w:hAnsi="方正小标宋简体" w:cs="方正小标宋简体"/>
          <w:sz w:val="24"/>
        </w:rPr>
      </w:pPr>
      <w:r>
        <w:rPr>
          <w:rFonts w:ascii="方正小标宋简体" w:eastAsia="方正小标宋简体" w:hAnsi="方正小标宋简体" w:cs="方正小标宋简体" w:hint="eastAsia"/>
          <w:sz w:val="36"/>
          <w:szCs w:val="36"/>
        </w:rPr>
        <w:t>2022年度部门整体支出绩效评价基础数据表</w:t>
      </w:r>
    </w:p>
    <w:tbl>
      <w:tblPr>
        <w:tblW w:w="9673" w:type="dxa"/>
        <w:jc w:val="center"/>
        <w:tblLayout w:type="fixed"/>
        <w:tblLook w:val="04A0"/>
      </w:tblPr>
      <w:tblGrid>
        <w:gridCol w:w="3354"/>
        <w:gridCol w:w="1189"/>
        <w:gridCol w:w="849"/>
        <w:gridCol w:w="1129"/>
        <w:gridCol w:w="1111"/>
        <w:gridCol w:w="1081"/>
        <w:gridCol w:w="960"/>
      </w:tblGrid>
      <w:tr w:rsidR="00A70172">
        <w:trPr>
          <w:jc w:val="center"/>
        </w:trPr>
        <w:tc>
          <w:tcPr>
            <w:tcW w:w="3354" w:type="dxa"/>
            <w:vMerge w:val="restart"/>
            <w:tcBorders>
              <w:top w:val="single" w:sz="4" w:space="0" w:color="auto"/>
              <w:left w:val="single" w:sz="4" w:space="0" w:color="auto"/>
              <w:bottom w:val="single" w:sz="4" w:space="0" w:color="auto"/>
              <w:right w:val="single" w:sz="4" w:space="0" w:color="auto"/>
            </w:tcBorders>
            <w:noWrap/>
            <w:vAlign w:val="center"/>
          </w:tcPr>
          <w:p w:rsidR="00A70172" w:rsidRDefault="00C6336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财政供养人员情况（人）</w:t>
            </w:r>
          </w:p>
        </w:tc>
        <w:tc>
          <w:tcPr>
            <w:tcW w:w="2038" w:type="dxa"/>
            <w:gridSpan w:val="2"/>
            <w:tcBorders>
              <w:top w:val="single" w:sz="4" w:space="0" w:color="auto"/>
              <w:left w:val="nil"/>
              <w:bottom w:val="single" w:sz="4" w:space="0" w:color="auto"/>
              <w:right w:val="single" w:sz="4" w:space="0" w:color="auto"/>
            </w:tcBorders>
            <w:noWrap/>
            <w:vAlign w:val="center"/>
          </w:tcPr>
          <w:p w:rsidR="00A70172" w:rsidRDefault="00C6336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编制数</w:t>
            </w:r>
          </w:p>
        </w:tc>
        <w:tc>
          <w:tcPr>
            <w:tcW w:w="2240" w:type="dxa"/>
            <w:gridSpan w:val="2"/>
            <w:tcBorders>
              <w:top w:val="single" w:sz="4" w:space="0" w:color="auto"/>
              <w:left w:val="nil"/>
              <w:bottom w:val="single" w:sz="4" w:space="0" w:color="auto"/>
              <w:right w:val="single" w:sz="4" w:space="0" w:color="auto"/>
            </w:tcBorders>
            <w:noWrap/>
            <w:vAlign w:val="center"/>
          </w:tcPr>
          <w:p w:rsidR="00A70172" w:rsidRDefault="00C6336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2022年实际在职人数</w:t>
            </w:r>
          </w:p>
        </w:tc>
        <w:tc>
          <w:tcPr>
            <w:tcW w:w="2041" w:type="dxa"/>
            <w:gridSpan w:val="2"/>
            <w:tcBorders>
              <w:top w:val="single" w:sz="4" w:space="0" w:color="auto"/>
              <w:left w:val="nil"/>
              <w:bottom w:val="single" w:sz="4" w:space="0" w:color="auto"/>
              <w:right w:val="single" w:sz="4" w:space="0" w:color="auto"/>
            </w:tcBorders>
            <w:noWrap/>
            <w:vAlign w:val="center"/>
          </w:tcPr>
          <w:p w:rsidR="00A70172" w:rsidRDefault="00C6336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控制率</w:t>
            </w:r>
          </w:p>
        </w:tc>
      </w:tr>
      <w:tr w:rsidR="00A70172">
        <w:trPr>
          <w:jc w:val="center"/>
        </w:trPr>
        <w:tc>
          <w:tcPr>
            <w:tcW w:w="3354" w:type="dxa"/>
            <w:vMerge/>
            <w:tcBorders>
              <w:top w:val="single" w:sz="4" w:space="0" w:color="auto"/>
              <w:left w:val="single" w:sz="4" w:space="0" w:color="auto"/>
              <w:bottom w:val="single" w:sz="4" w:space="0" w:color="auto"/>
              <w:right w:val="single" w:sz="4" w:space="0" w:color="auto"/>
            </w:tcBorders>
            <w:noWrap/>
            <w:vAlign w:val="center"/>
          </w:tcPr>
          <w:p w:rsidR="00A70172" w:rsidRDefault="00A70172">
            <w:pPr>
              <w:widowControl/>
              <w:spacing w:line="360" w:lineRule="exact"/>
              <w:jc w:val="left"/>
              <w:rPr>
                <w:rFonts w:ascii="仿宋_GB2312" w:eastAsia="仿宋_GB2312" w:hAnsi="仿宋_GB2312" w:cs="仿宋_GB2312"/>
                <w:sz w:val="20"/>
                <w:szCs w:val="20"/>
              </w:rPr>
            </w:pPr>
          </w:p>
        </w:tc>
        <w:tc>
          <w:tcPr>
            <w:tcW w:w="2038" w:type="dxa"/>
            <w:gridSpan w:val="2"/>
            <w:tcBorders>
              <w:top w:val="single" w:sz="4" w:space="0" w:color="auto"/>
              <w:left w:val="nil"/>
              <w:bottom w:val="single" w:sz="4" w:space="0" w:color="auto"/>
              <w:right w:val="single" w:sz="4" w:space="0" w:color="auto"/>
            </w:tcBorders>
            <w:noWrap/>
            <w:vAlign w:val="center"/>
          </w:tcPr>
          <w:p w:rsidR="00A70172" w:rsidRDefault="00C6336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81</w:t>
            </w:r>
          </w:p>
        </w:tc>
        <w:tc>
          <w:tcPr>
            <w:tcW w:w="2240" w:type="dxa"/>
            <w:gridSpan w:val="2"/>
            <w:tcBorders>
              <w:top w:val="single" w:sz="4" w:space="0" w:color="auto"/>
              <w:left w:val="nil"/>
              <w:bottom w:val="single" w:sz="4" w:space="0" w:color="auto"/>
              <w:right w:val="single" w:sz="4" w:space="0" w:color="auto"/>
            </w:tcBorders>
            <w:noWrap/>
            <w:vAlign w:val="center"/>
          </w:tcPr>
          <w:p w:rsidR="00A70172" w:rsidRDefault="00C6336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69</w:t>
            </w:r>
          </w:p>
        </w:tc>
        <w:tc>
          <w:tcPr>
            <w:tcW w:w="2041" w:type="dxa"/>
            <w:gridSpan w:val="2"/>
            <w:tcBorders>
              <w:top w:val="single" w:sz="4" w:space="0" w:color="auto"/>
              <w:left w:val="nil"/>
              <w:bottom w:val="single" w:sz="4" w:space="0" w:color="auto"/>
              <w:right w:val="single" w:sz="4" w:space="0" w:color="auto"/>
            </w:tcBorders>
            <w:noWrap/>
            <w:vAlign w:val="center"/>
          </w:tcPr>
          <w:p w:rsidR="00A70172" w:rsidRDefault="00C6336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r w:rsidR="00E543C0">
              <w:rPr>
                <w:rFonts w:ascii="仿宋_GB2312" w:eastAsia="仿宋_GB2312" w:hAnsi="仿宋_GB2312" w:cs="仿宋_GB2312" w:hint="eastAsia"/>
                <w:sz w:val="20"/>
                <w:szCs w:val="20"/>
              </w:rPr>
              <w:t>100%</w:t>
            </w:r>
          </w:p>
        </w:tc>
      </w:tr>
      <w:tr w:rsidR="00A70172">
        <w:trPr>
          <w:jc w:val="center"/>
        </w:trPr>
        <w:tc>
          <w:tcPr>
            <w:tcW w:w="3354" w:type="dxa"/>
            <w:tcBorders>
              <w:top w:val="nil"/>
              <w:left w:val="single" w:sz="4" w:space="0" w:color="auto"/>
              <w:bottom w:val="single" w:sz="4" w:space="0" w:color="auto"/>
              <w:right w:val="single" w:sz="4" w:space="0" w:color="auto"/>
            </w:tcBorders>
            <w:noWrap/>
            <w:vAlign w:val="center"/>
          </w:tcPr>
          <w:p w:rsidR="00A70172" w:rsidRDefault="00C6336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经费控制情况（万元）</w:t>
            </w:r>
          </w:p>
        </w:tc>
        <w:tc>
          <w:tcPr>
            <w:tcW w:w="2038" w:type="dxa"/>
            <w:gridSpan w:val="2"/>
            <w:tcBorders>
              <w:top w:val="single" w:sz="4" w:space="0" w:color="auto"/>
              <w:left w:val="nil"/>
              <w:bottom w:val="single" w:sz="4" w:space="0" w:color="auto"/>
              <w:right w:val="single" w:sz="4" w:space="0" w:color="000000"/>
            </w:tcBorders>
            <w:noWrap/>
            <w:vAlign w:val="center"/>
          </w:tcPr>
          <w:p w:rsidR="00A70172" w:rsidRDefault="00C6336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2021年决算数</w:t>
            </w:r>
          </w:p>
        </w:tc>
        <w:tc>
          <w:tcPr>
            <w:tcW w:w="2240" w:type="dxa"/>
            <w:gridSpan w:val="2"/>
            <w:tcBorders>
              <w:top w:val="single" w:sz="4" w:space="0" w:color="auto"/>
              <w:left w:val="nil"/>
              <w:bottom w:val="single" w:sz="4" w:space="0" w:color="auto"/>
              <w:right w:val="single" w:sz="4" w:space="0" w:color="000000"/>
            </w:tcBorders>
            <w:noWrap/>
            <w:vAlign w:val="center"/>
          </w:tcPr>
          <w:p w:rsidR="00A70172" w:rsidRDefault="00C6336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2022年预算数</w:t>
            </w:r>
          </w:p>
        </w:tc>
        <w:tc>
          <w:tcPr>
            <w:tcW w:w="2041" w:type="dxa"/>
            <w:gridSpan w:val="2"/>
            <w:tcBorders>
              <w:top w:val="single" w:sz="4" w:space="0" w:color="auto"/>
              <w:left w:val="nil"/>
              <w:bottom w:val="single" w:sz="4" w:space="0" w:color="auto"/>
              <w:right w:val="single" w:sz="4" w:space="0" w:color="000000"/>
            </w:tcBorders>
            <w:noWrap/>
            <w:vAlign w:val="center"/>
          </w:tcPr>
          <w:p w:rsidR="00A70172" w:rsidRDefault="00C6336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2022年决算数</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三公经费</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Default="00E543C0" w:rsidP="009C7BD1">
            <w:pPr>
              <w:widowControl/>
              <w:spacing w:line="360" w:lineRule="exact"/>
              <w:jc w:val="center"/>
              <w:rPr>
                <w:rFonts w:ascii="仿宋_GB2312" w:eastAsia="仿宋_GB2312" w:hAnsi="仿宋_GB2312" w:cs="仿宋_GB2312"/>
                <w:sz w:val="20"/>
                <w:szCs w:val="20"/>
              </w:rPr>
            </w:pPr>
            <w:bookmarkStart w:id="0" w:name="_GoBack"/>
            <w:bookmarkEnd w:id="0"/>
            <w:r>
              <w:rPr>
                <w:rFonts w:ascii="仿宋_GB2312" w:eastAsia="仿宋_GB2312" w:hAnsi="仿宋_GB2312" w:cs="仿宋_GB2312" w:hint="eastAsia"/>
                <w:sz w:val="20"/>
                <w:szCs w:val="20"/>
              </w:rPr>
              <w:t>14.54</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7C474C"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92</w:t>
            </w:r>
            <w:r w:rsidR="00BC2E44">
              <w:rPr>
                <w:rFonts w:ascii="仿宋_GB2312" w:eastAsia="仿宋_GB2312" w:hAnsi="仿宋_GB2312" w:cs="仿宋_GB2312" w:hint="eastAsia"/>
                <w:sz w:val="20"/>
                <w:szCs w:val="20"/>
              </w:rPr>
              <w:t>.00</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E543C0"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18.79</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1、公务用车购置和维护经费</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10.65</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BC2E44"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27.50</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E543C0"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15.71</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其中：公车购置</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E543C0"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0</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公车运行维护</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10.65</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BC2E44"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27.50</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E543C0"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15.71</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2、出国经费</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BC2E44"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4.5</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E543C0"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0</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3、公务接待</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3.89</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7C474C"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60</w:t>
            </w:r>
            <w:r w:rsidR="00BC2E44">
              <w:rPr>
                <w:rFonts w:ascii="仿宋_GB2312" w:eastAsia="仿宋_GB2312" w:hAnsi="仿宋_GB2312" w:cs="仿宋_GB2312" w:hint="eastAsia"/>
                <w:sz w:val="20"/>
                <w:szCs w:val="20"/>
              </w:rPr>
              <w:t>.00</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E543C0"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3.08</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项目支出：</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Pr="009C7BD1" w:rsidRDefault="00E543C0"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2104.09</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7C474C"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276.90</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E543C0"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1892.5</w:t>
            </w:r>
            <w:r w:rsidR="009C7BD1" w:rsidRPr="009C7BD1">
              <w:rPr>
                <w:rFonts w:ascii="仿宋_GB2312" w:eastAsia="仿宋_GB2312" w:hAnsi="仿宋_GB2312" w:cs="仿宋_GB2312" w:hint="eastAsia"/>
                <w:sz w:val="20"/>
                <w:szCs w:val="20"/>
              </w:rPr>
              <w:t>5</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业务工作经费</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Pr="009C7BD1" w:rsidRDefault="009C7BD1"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276.90</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7C474C"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276.90</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3E5E90"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276.90</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9C7BD1" w:rsidP="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r w:rsidR="00E543C0">
              <w:rPr>
                <w:rFonts w:ascii="仿宋_GB2312" w:eastAsia="仿宋_GB2312" w:hAnsi="仿宋_GB2312" w:cs="仿宋_GB2312" w:hint="eastAsia"/>
                <w:sz w:val="20"/>
                <w:szCs w:val="20"/>
              </w:rPr>
              <w:t>市级专项资金</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Pr="009C7BD1" w:rsidRDefault="009C7BD1"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1827.19</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E543C0" w:rsidP="009C7BD1">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9C7BD1"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1615.65</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公用经费</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143.54</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172.38</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9C7BD1"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126.90</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其中：办公经费</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P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134.13</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P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155.57</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9C7BD1"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110.09</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水费、电费、差旅费</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Pr="00E543C0" w:rsidRDefault="00E543C0" w:rsidP="009C7BD1">
            <w:pPr>
              <w:widowControl/>
              <w:spacing w:line="360" w:lineRule="exact"/>
              <w:jc w:val="center"/>
              <w:rPr>
                <w:rFonts w:ascii="仿宋_GB2312" w:eastAsia="仿宋_GB2312" w:hAnsi="仿宋_GB2312" w:cs="仿宋_GB2312"/>
                <w:sz w:val="20"/>
                <w:szCs w:val="20"/>
              </w:rPr>
            </w:pPr>
            <w:r w:rsidRPr="00E543C0">
              <w:rPr>
                <w:rFonts w:ascii="仿宋_GB2312" w:eastAsia="仿宋_GB2312" w:hAnsi="仿宋_GB2312" w:cs="仿宋_GB2312" w:hint="eastAsia"/>
                <w:sz w:val="20"/>
                <w:szCs w:val="20"/>
              </w:rPr>
              <w:t>5.20</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P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16.81</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E543C0"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16.81</w:t>
            </w:r>
          </w:p>
        </w:tc>
      </w:tr>
      <w:tr w:rsidR="00E543C0" w:rsidRPr="003E5E9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会议费、培训费</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Pr="00E543C0" w:rsidRDefault="00E543C0" w:rsidP="009C7BD1">
            <w:pPr>
              <w:widowControl/>
              <w:spacing w:line="360" w:lineRule="exact"/>
              <w:jc w:val="center"/>
              <w:rPr>
                <w:rFonts w:ascii="仿宋_GB2312" w:eastAsia="仿宋_GB2312" w:hAnsi="仿宋_GB2312" w:cs="仿宋_GB2312"/>
                <w:sz w:val="20"/>
                <w:szCs w:val="20"/>
              </w:rPr>
            </w:pPr>
            <w:r w:rsidRPr="00E543C0">
              <w:rPr>
                <w:rFonts w:ascii="仿宋_GB2312" w:eastAsia="仿宋_GB2312" w:hAnsi="仿宋_GB2312" w:cs="仿宋_GB2312" w:hint="eastAsia"/>
                <w:sz w:val="20"/>
                <w:szCs w:val="20"/>
              </w:rPr>
              <w:t>4.21</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Pr="00E543C0" w:rsidRDefault="00E543C0" w:rsidP="009C7BD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Pr="009C7BD1" w:rsidRDefault="00E543C0" w:rsidP="009C7BD1">
            <w:pPr>
              <w:widowControl/>
              <w:spacing w:line="360" w:lineRule="exact"/>
              <w:jc w:val="center"/>
              <w:rPr>
                <w:rFonts w:ascii="仿宋_GB2312" w:eastAsia="仿宋_GB2312" w:hAnsi="仿宋_GB2312" w:cs="仿宋_GB2312"/>
                <w:sz w:val="20"/>
                <w:szCs w:val="20"/>
              </w:rPr>
            </w:pPr>
            <w:r w:rsidRPr="009C7BD1">
              <w:rPr>
                <w:rFonts w:ascii="仿宋_GB2312" w:eastAsia="仿宋_GB2312" w:hAnsi="仿宋_GB2312" w:cs="仿宋_GB2312" w:hint="eastAsia"/>
                <w:sz w:val="20"/>
                <w:szCs w:val="20"/>
              </w:rPr>
              <w:t>0</w:t>
            </w:r>
          </w:p>
        </w:tc>
      </w:tr>
      <w:tr w:rsidR="00E543C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政府采购金额</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Default="00E543C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E543C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Default="00E543C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r w:rsidR="00E543C0">
        <w:trPr>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部门基本支出预算调整 </w:t>
            </w:r>
          </w:p>
        </w:tc>
        <w:tc>
          <w:tcPr>
            <w:tcW w:w="2038" w:type="dxa"/>
            <w:gridSpan w:val="2"/>
            <w:tcBorders>
              <w:top w:val="single" w:sz="4" w:space="0" w:color="auto"/>
              <w:left w:val="nil"/>
              <w:bottom w:val="single" w:sz="4" w:space="0" w:color="auto"/>
              <w:right w:val="single" w:sz="4" w:space="0" w:color="000000"/>
            </w:tcBorders>
            <w:noWrap/>
            <w:vAlign w:val="center"/>
          </w:tcPr>
          <w:p w:rsidR="00E543C0" w:rsidRDefault="00E543C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240" w:type="dxa"/>
            <w:gridSpan w:val="2"/>
            <w:tcBorders>
              <w:top w:val="single" w:sz="4" w:space="0" w:color="auto"/>
              <w:left w:val="nil"/>
              <w:bottom w:val="single" w:sz="4" w:space="0" w:color="auto"/>
              <w:right w:val="single" w:sz="4" w:space="0" w:color="000000"/>
            </w:tcBorders>
            <w:noWrap/>
            <w:vAlign w:val="center"/>
          </w:tcPr>
          <w:p w:rsidR="00E543C0" w:rsidRDefault="00E543C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041" w:type="dxa"/>
            <w:gridSpan w:val="2"/>
            <w:tcBorders>
              <w:top w:val="single" w:sz="4" w:space="0" w:color="auto"/>
              <w:left w:val="nil"/>
              <w:bottom w:val="single" w:sz="4" w:space="0" w:color="auto"/>
              <w:right w:val="single" w:sz="4" w:space="0" w:color="000000"/>
            </w:tcBorders>
            <w:noWrap/>
            <w:vAlign w:val="center"/>
          </w:tcPr>
          <w:p w:rsidR="00E543C0" w:rsidRDefault="00E543C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r w:rsidR="00E543C0">
        <w:trPr>
          <w:jc w:val="center"/>
        </w:trPr>
        <w:tc>
          <w:tcPr>
            <w:tcW w:w="3354" w:type="dxa"/>
            <w:vMerge w:val="restart"/>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楼堂馆所控制情况</w:t>
            </w:r>
            <w:r>
              <w:rPr>
                <w:rFonts w:ascii="仿宋_GB2312" w:eastAsia="仿宋_GB2312" w:hAnsi="仿宋_GB2312" w:cs="仿宋_GB2312" w:hint="eastAsia"/>
                <w:sz w:val="20"/>
                <w:szCs w:val="20"/>
              </w:rPr>
              <w:br/>
              <w:t>（2022年完工项目）</w:t>
            </w:r>
          </w:p>
        </w:tc>
        <w:tc>
          <w:tcPr>
            <w:tcW w:w="1189" w:type="dxa"/>
            <w:tcBorders>
              <w:top w:val="nil"/>
              <w:left w:val="nil"/>
              <w:bottom w:val="single" w:sz="4" w:space="0" w:color="auto"/>
              <w:right w:val="single" w:sz="4" w:space="0" w:color="auto"/>
            </w:tcBorders>
            <w:noWrap/>
            <w:vAlign w:val="center"/>
          </w:tcPr>
          <w:p w:rsidR="00E543C0" w:rsidRDefault="00E543C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批复规模</w:t>
            </w:r>
            <w:r>
              <w:rPr>
                <w:rFonts w:ascii="仿宋_GB2312" w:eastAsia="仿宋_GB2312" w:hAnsi="仿宋_GB2312" w:cs="仿宋_GB2312" w:hint="eastAsia"/>
                <w:bCs/>
                <w:sz w:val="20"/>
                <w:szCs w:val="20"/>
              </w:rPr>
              <w:br/>
              <w:t>（㎡）</w:t>
            </w:r>
          </w:p>
        </w:tc>
        <w:tc>
          <w:tcPr>
            <w:tcW w:w="849" w:type="dxa"/>
            <w:tcBorders>
              <w:top w:val="nil"/>
              <w:left w:val="nil"/>
              <w:bottom w:val="single" w:sz="4" w:space="0" w:color="auto"/>
              <w:right w:val="single" w:sz="4" w:space="0" w:color="auto"/>
            </w:tcBorders>
            <w:noWrap/>
            <w:vAlign w:val="center"/>
          </w:tcPr>
          <w:p w:rsidR="00E543C0" w:rsidRDefault="00E543C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实际规模（㎡）</w:t>
            </w:r>
          </w:p>
        </w:tc>
        <w:tc>
          <w:tcPr>
            <w:tcW w:w="1129" w:type="dxa"/>
            <w:tcBorders>
              <w:top w:val="nil"/>
              <w:left w:val="nil"/>
              <w:bottom w:val="single" w:sz="4" w:space="0" w:color="auto"/>
              <w:right w:val="single" w:sz="4" w:space="0" w:color="auto"/>
            </w:tcBorders>
            <w:noWrap/>
            <w:vAlign w:val="center"/>
          </w:tcPr>
          <w:p w:rsidR="00E543C0" w:rsidRDefault="00E543C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规模控制率</w:t>
            </w:r>
          </w:p>
        </w:tc>
        <w:tc>
          <w:tcPr>
            <w:tcW w:w="1111" w:type="dxa"/>
            <w:tcBorders>
              <w:top w:val="nil"/>
              <w:left w:val="nil"/>
              <w:bottom w:val="single" w:sz="4" w:space="0" w:color="auto"/>
              <w:right w:val="single" w:sz="4" w:space="0" w:color="auto"/>
            </w:tcBorders>
            <w:noWrap/>
            <w:vAlign w:val="center"/>
          </w:tcPr>
          <w:p w:rsidR="00E543C0" w:rsidRDefault="00E543C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预算投资（万元）</w:t>
            </w:r>
          </w:p>
        </w:tc>
        <w:tc>
          <w:tcPr>
            <w:tcW w:w="1081" w:type="dxa"/>
            <w:tcBorders>
              <w:top w:val="nil"/>
              <w:left w:val="nil"/>
              <w:bottom w:val="single" w:sz="4" w:space="0" w:color="auto"/>
              <w:right w:val="single" w:sz="4" w:space="0" w:color="auto"/>
            </w:tcBorders>
            <w:noWrap/>
            <w:vAlign w:val="center"/>
          </w:tcPr>
          <w:p w:rsidR="00E543C0" w:rsidRDefault="00E543C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实际投资（万元）</w:t>
            </w:r>
          </w:p>
        </w:tc>
        <w:tc>
          <w:tcPr>
            <w:tcW w:w="960" w:type="dxa"/>
            <w:tcBorders>
              <w:top w:val="nil"/>
              <w:left w:val="nil"/>
              <w:bottom w:val="single" w:sz="4" w:space="0" w:color="auto"/>
              <w:right w:val="single" w:sz="4" w:space="0" w:color="auto"/>
            </w:tcBorders>
            <w:noWrap/>
            <w:vAlign w:val="center"/>
          </w:tcPr>
          <w:p w:rsidR="00E543C0" w:rsidRDefault="00E543C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投资概算控制率</w:t>
            </w:r>
          </w:p>
        </w:tc>
      </w:tr>
      <w:tr w:rsidR="00E543C0">
        <w:trPr>
          <w:jc w:val="center"/>
        </w:trPr>
        <w:tc>
          <w:tcPr>
            <w:tcW w:w="3354" w:type="dxa"/>
            <w:vMerge/>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p>
        </w:tc>
        <w:tc>
          <w:tcPr>
            <w:tcW w:w="1189" w:type="dxa"/>
            <w:tcBorders>
              <w:top w:val="nil"/>
              <w:left w:val="nil"/>
              <w:bottom w:val="single" w:sz="4" w:space="0" w:color="auto"/>
              <w:right w:val="single" w:sz="4" w:space="0" w:color="auto"/>
            </w:tcBorders>
            <w:noWrap/>
            <w:vAlign w:val="center"/>
          </w:tcPr>
          <w:p w:rsidR="00E543C0" w:rsidRDefault="00E543C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849" w:type="dxa"/>
            <w:tcBorders>
              <w:top w:val="nil"/>
              <w:left w:val="nil"/>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1129" w:type="dxa"/>
            <w:tcBorders>
              <w:top w:val="nil"/>
              <w:left w:val="nil"/>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1111" w:type="dxa"/>
            <w:tcBorders>
              <w:top w:val="nil"/>
              <w:left w:val="nil"/>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1081" w:type="dxa"/>
            <w:tcBorders>
              <w:top w:val="nil"/>
              <w:left w:val="nil"/>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960" w:type="dxa"/>
            <w:tcBorders>
              <w:top w:val="nil"/>
              <w:left w:val="nil"/>
              <w:bottom w:val="single" w:sz="4" w:space="0" w:color="auto"/>
              <w:right w:val="single" w:sz="4" w:space="0" w:color="auto"/>
            </w:tcBorders>
            <w:noWrap/>
            <w:vAlign w:val="center"/>
          </w:tcPr>
          <w:p w:rsidR="00E543C0" w:rsidRDefault="00E543C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r>
      <w:tr w:rsidR="00E543C0" w:rsidTr="00E543C0">
        <w:trPr>
          <w:trHeight w:val="631"/>
          <w:jc w:val="center"/>
        </w:trPr>
        <w:tc>
          <w:tcPr>
            <w:tcW w:w="3354" w:type="dxa"/>
            <w:tcBorders>
              <w:top w:val="nil"/>
              <w:left w:val="single" w:sz="4" w:space="0" w:color="auto"/>
              <w:bottom w:val="single" w:sz="4" w:space="0" w:color="auto"/>
              <w:right w:val="single" w:sz="4" w:space="0" w:color="auto"/>
            </w:tcBorders>
            <w:noWrap/>
            <w:vAlign w:val="center"/>
          </w:tcPr>
          <w:p w:rsidR="00E543C0" w:rsidRDefault="00E543C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厉行节约保障措施</w:t>
            </w:r>
          </w:p>
        </w:tc>
        <w:tc>
          <w:tcPr>
            <w:tcW w:w="6319" w:type="dxa"/>
            <w:gridSpan w:val="6"/>
            <w:tcBorders>
              <w:top w:val="single" w:sz="4" w:space="0" w:color="auto"/>
              <w:left w:val="nil"/>
              <w:bottom w:val="single" w:sz="4" w:space="0" w:color="auto"/>
              <w:right w:val="single" w:sz="4" w:space="0" w:color="000000"/>
            </w:tcBorders>
            <w:noWrap/>
            <w:vAlign w:val="center"/>
          </w:tcPr>
          <w:p w:rsidR="00E543C0" w:rsidRDefault="00E543C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牢固树立过“紧日子”思想，严格预算，严控支出。</w:t>
            </w:r>
          </w:p>
        </w:tc>
      </w:tr>
    </w:tbl>
    <w:p w:rsidR="00A70172" w:rsidRDefault="00C63369">
      <w:pPr>
        <w:widowControl/>
        <w:spacing w:line="400" w:lineRule="exact"/>
        <w:jc w:val="left"/>
        <w:rPr>
          <w:rFonts w:ascii="Times New Roman" w:eastAsia="仿宋_GB2312" w:hAnsi="Times New Roman"/>
          <w:sz w:val="22"/>
        </w:rPr>
      </w:pPr>
      <w:r>
        <w:rPr>
          <w:rFonts w:ascii="Times New Roman" w:eastAsia="仿宋_GB2312" w:hAnsi="Times New Roman"/>
          <w:sz w:val="22"/>
        </w:rPr>
        <w:t>说明：</w:t>
      </w:r>
      <w:r>
        <w:rPr>
          <w:rFonts w:ascii="Times New Roman" w:eastAsia="仿宋_GB2312" w:hAnsi="Times New Roman"/>
          <w:sz w:val="22"/>
        </w:rPr>
        <w:t>“</w:t>
      </w:r>
      <w:r>
        <w:rPr>
          <w:rFonts w:ascii="Times New Roman" w:eastAsia="仿宋_GB2312" w:hAnsi="Times New Roman"/>
          <w:sz w:val="22"/>
        </w:rPr>
        <w:t>项目支出</w:t>
      </w:r>
      <w:r>
        <w:rPr>
          <w:rFonts w:ascii="Times New Roman" w:eastAsia="仿宋_GB2312" w:hAnsi="Times New Roman"/>
          <w:sz w:val="22"/>
        </w:rPr>
        <w:t>”</w:t>
      </w:r>
      <w:r>
        <w:rPr>
          <w:rFonts w:ascii="Times New Roman" w:eastAsia="仿宋_GB2312" w:hAnsi="Times New Roman"/>
          <w:sz w:val="22"/>
        </w:rPr>
        <w:t>需要填报基本支出以外的所有项目支出情况，</w:t>
      </w:r>
      <w:r>
        <w:rPr>
          <w:rFonts w:ascii="Times New Roman" w:eastAsia="仿宋_GB2312" w:hAnsi="Times New Roman"/>
          <w:sz w:val="22"/>
        </w:rPr>
        <w:t>“</w:t>
      </w:r>
      <w:r>
        <w:rPr>
          <w:rFonts w:ascii="Times New Roman" w:eastAsia="仿宋_GB2312" w:hAnsi="Times New Roman"/>
          <w:sz w:val="22"/>
        </w:rPr>
        <w:t>公用经费</w:t>
      </w:r>
      <w:r>
        <w:rPr>
          <w:rFonts w:ascii="Times New Roman" w:eastAsia="仿宋_GB2312" w:hAnsi="Times New Roman"/>
          <w:sz w:val="22"/>
        </w:rPr>
        <w:t>”</w:t>
      </w:r>
      <w:r>
        <w:rPr>
          <w:rFonts w:ascii="Times New Roman" w:eastAsia="仿宋_GB2312" w:hAnsi="Times New Roman"/>
          <w:sz w:val="22"/>
        </w:rPr>
        <w:t>填报基本支出中的一般商品和服务支出。</w:t>
      </w:r>
    </w:p>
    <w:p w:rsidR="00A70172" w:rsidRDefault="00A70172">
      <w:pPr>
        <w:widowControl/>
        <w:spacing w:line="400" w:lineRule="exact"/>
        <w:jc w:val="left"/>
        <w:rPr>
          <w:rFonts w:ascii="Times New Roman" w:eastAsia="仿宋_GB2312" w:hAnsi="Times New Roman"/>
          <w:sz w:val="22"/>
        </w:rPr>
      </w:pPr>
    </w:p>
    <w:p w:rsidR="00A70172" w:rsidRDefault="00C63369">
      <w:pPr>
        <w:widowControl/>
        <w:spacing w:line="400" w:lineRule="exact"/>
        <w:jc w:val="left"/>
        <w:rPr>
          <w:rFonts w:ascii="黑体" w:eastAsia="黑体" w:hAnsi="黑体" w:cs="黑体"/>
          <w:sz w:val="32"/>
          <w:szCs w:val="32"/>
        </w:rPr>
      </w:pPr>
      <w:r>
        <w:rPr>
          <w:rFonts w:ascii="Times New Roman" w:eastAsia="仿宋_GB2312" w:hAnsi="Times New Roman"/>
          <w:sz w:val="22"/>
        </w:rPr>
        <w:t>填表人：</w:t>
      </w:r>
      <w:r w:rsidR="00E543C0">
        <w:rPr>
          <w:rFonts w:ascii="Times New Roman" w:eastAsia="仿宋_GB2312" w:hAnsi="Times New Roman" w:hint="eastAsia"/>
          <w:sz w:val="22"/>
        </w:rPr>
        <w:t>李岳南</w:t>
      </w:r>
      <w:r w:rsidR="00E543C0">
        <w:rPr>
          <w:rFonts w:ascii="Times New Roman" w:eastAsia="仿宋_GB2312" w:hAnsi="Times New Roman"/>
          <w:sz w:val="22"/>
        </w:rPr>
        <w:t xml:space="preserve">   </w:t>
      </w:r>
      <w:r>
        <w:rPr>
          <w:rFonts w:ascii="Times New Roman" w:eastAsia="仿宋_GB2312" w:hAnsi="Times New Roman"/>
          <w:sz w:val="22"/>
        </w:rPr>
        <w:t xml:space="preserve"> </w:t>
      </w:r>
      <w:r>
        <w:rPr>
          <w:rFonts w:ascii="Times New Roman" w:eastAsia="仿宋_GB2312" w:hAnsi="Times New Roman"/>
          <w:sz w:val="22"/>
        </w:rPr>
        <w:t>填报日期：</w:t>
      </w:r>
      <w:r w:rsidR="00E543C0">
        <w:rPr>
          <w:rFonts w:ascii="Times New Roman" w:eastAsia="仿宋_GB2312" w:hAnsi="Times New Roman"/>
          <w:sz w:val="22"/>
        </w:rPr>
        <w:t xml:space="preserve">    </w:t>
      </w:r>
      <w:r>
        <w:rPr>
          <w:rFonts w:ascii="Times New Roman" w:eastAsia="仿宋_GB2312" w:hAnsi="Times New Roman"/>
          <w:sz w:val="22"/>
        </w:rPr>
        <w:t xml:space="preserve"> </w:t>
      </w:r>
      <w:r>
        <w:rPr>
          <w:rFonts w:ascii="Times New Roman" w:eastAsia="仿宋_GB2312" w:hAnsi="Times New Roman"/>
          <w:sz w:val="22"/>
        </w:rPr>
        <w:t>联系电话：</w:t>
      </w:r>
      <w:r w:rsidR="00E543C0">
        <w:rPr>
          <w:rFonts w:ascii="Times New Roman" w:eastAsia="仿宋_GB2312" w:hAnsi="Times New Roman" w:hint="eastAsia"/>
          <w:sz w:val="22"/>
        </w:rPr>
        <w:t>8889069</w:t>
      </w:r>
      <w:r w:rsidR="00E543C0">
        <w:rPr>
          <w:rFonts w:ascii="Times New Roman" w:eastAsia="仿宋_GB2312" w:hAnsi="Times New Roman"/>
          <w:sz w:val="22"/>
        </w:rPr>
        <w:t xml:space="preserve">   </w:t>
      </w:r>
      <w:r>
        <w:rPr>
          <w:rFonts w:ascii="Times New Roman" w:eastAsia="仿宋_GB2312" w:hAnsi="Times New Roman"/>
          <w:sz w:val="22"/>
        </w:rPr>
        <w:t>单位</w:t>
      </w:r>
      <w:r w:rsidR="00E543C0">
        <w:rPr>
          <w:rFonts w:ascii="Times New Roman" w:eastAsia="仿宋_GB2312" w:hAnsi="Times New Roman" w:hint="eastAsia"/>
          <w:sz w:val="22"/>
        </w:rPr>
        <w:t>分管</w:t>
      </w:r>
      <w:r>
        <w:rPr>
          <w:rFonts w:ascii="Times New Roman" w:eastAsia="仿宋_GB2312" w:hAnsi="Times New Roman"/>
          <w:sz w:val="22"/>
        </w:rPr>
        <w:t>负责人签字：</w:t>
      </w:r>
      <w:r>
        <w:rPr>
          <w:rFonts w:ascii="Times New Roman" w:eastAsia="仿宋_GB2312" w:hAnsi="Times New Roman"/>
          <w:sz w:val="22"/>
        </w:rPr>
        <w:br w:type="page"/>
      </w:r>
      <w:r>
        <w:rPr>
          <w:rFonts w:ascii="黑体" w:eastAsia="黑体" w:hAnsi="黑体" w:cs="黑体" w:hint="eastAsia"/>
          <w:sz w:val="32"/>
          <w:szCs w:val="32"/>
        </w:rPr>
        <w:lastRenderedPageBreak/>
        <w:t>附件2</w:t>
      </w:r>
    </w:p>
    <w:p w:rsidR="00A70172" w:rsidRDefault="00C63369" w:rsidP="00BC2E44">
      <w:pPr>
        <w:widowControl/>
        <w:spacing w:afterLines="5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2022年度部门整体支出绩效自评表</w:t>
      </w:r>
    </w:p>
    <w:tbl>
      <w:tblPr>
        <w:tblW w:w="10079" w:type="dxa"/>
        <w:jc w:val="center"/>
        <w:tblLook w:val="04A0"/>
      </w:tblPr>
      <w:tblGrid>
        <w:gridCol w:w="1080"/>
        <w:gridCol w:w="1080"/>
        <w:gridCol w:w="1034"/>
        <w:gridCol w:w="1308"/>
        <w:gridCol w:w="1273"/>
        <w:gridCol w:w="1269"/>
        <w:gridCol w:w="716"/>
        <w:gridCol w:w="873"/>
        <w:gridCol w:w="1446"/>
      </w:tblGrid>
      <w:tr w:rsidR="00A70172">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市级预算部门名称</w:t>
            </w:r>
          </w:p>
        </w:tc>
        <w:tc>
          <w:tcPr>
            <w:tcW w:w="8999" w:type="dxa"/>
            <w:gridSpan w:val="8"/>
            <w:tcBorders>
              <w:top w:val="single" w:sz="4" w:space="0" w:color="auto"/>
              <w:left w:val="nil"/>
              <w:bottom w:val="single" w:sz="4" w:space="0" w:color="auto"/>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中共岳阳市委组织部　</w:t>
            </w:r>
          </w:p>
        </w:tc>
      </w:tr>
      <w:tr w:rsidR="00A70172" w:rsidTr="00B81AFA">
        <w:trPr>
          <w:jc w:val="center"/>
        </w:trPr>
        <w:tc>
          <w:tcPr>
            <w:tcW w:w="1080" w:type="dxa"/>
            <w:vMerge w:val="restart"/>
            <w:tcBorders>
              <w:top w:val="nil"/>
              <w:left w:val="single" w:sz="4" w:space="0" w:color="auto"/>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年度预</w:t>
            </w:r>
          </w:p>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算申请</w:t>
            </w:r>
            <w:r>
              <w:rPr>
                <w:rFonts w:ascii="仿宋_GB2312" w:eastAsia="仿宋_GB2312" w:hAnsi="仿宋_GB2312" w:cs="仿宋_GB2312" w:hint="eastAsia"/>
                <w:color w:val="000000"/>
                <w:sz w:val="20"/>
                <w:szCs w:val="20"/>
              </w:rPr>
              <w:br/>
              <w:t>（万元）</w:t>
            </w:r>
          </w:p>
        </w:tc>
        <w:tc>
          <w:tcPr>
            <w:tcW w:w="2114" w:type="dxa"/>
            <w:gridSpan w:val="2"/>
            <w:tcBorders>
              <w:top w:val="nil"/>
              <w:left w:val="nil"/>
              <w:bottom w:val="single" w:sz="4" w:space="0" w:color="auto"/>
              <w:right w:val="single" w:sz="4" w:space="0" w:color="auto"/>
            </w:tcBorders>
            <w:noWrap/>
            <w:vAlign w:val="center"/>
          </w:tcPr>
          <w:p w:rsidR="00A70172" w:rsidRDefault="00A70172">
            <w:pPr>
              <w:spacing w:line="240" w:lineRule="exact"/>
              <w:jc w:val="center"/>
              <w:rPr>
                <w:rFonts w:ascii="仿宋_GB2312" w:eastAsia="仿宋_GB2312" w:hAnsi="仿宋_GB2312" w:cs="仿宋_GB2312"/>
                <w:sz w:val="20"/>
                <w:szCs w:val="20"/>
              </w:rPr>
            </w:pPr>
          </w:p>
        </w:tc>
        <w:tc>
          <w:tcPr>
            <w:tcW w:w="1308" w:type="dxa"/>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年初预算数</w:t>
            </w:r>
          </w:p>
        </w:tc>
        <w:tc>
          <w:tcPr>
            <w:tcW w:w="1273" w:type="dxa"/>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全年预算数</w:t>
            </w:r>
          </w:p>
        </w:tc>
        <w:tc>
          <w:tcPr>
            <w:tcW w:w="1269" w:type="dxa"/>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全年执行数</w:t>
            </w:r>
          </w:p>
        </w:tc>
        <w:tc>
          <w:tcPr>
            <w:tcW w:w="716" w:type="dxa"/>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73" w:type="dxa"/>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46" w:type="dxa"/>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A70172" w:rsidTr="00B81AFA">
        <w:trPr>
          <w:jc w:val="center"/>
        </w:trPr>
        <w:tc>
          <w:tcPr>
            <w:tcW w:w="1080" w:type="dxa"/>
            <w:vMerge/>
            <w:tcBorders>
              <w:top w:val="nil"/>
              <w:left w:val="single" w:sz="4" w:space="0" w:color="auto"/>
              <w:right w:val="single" w:sz="4" w:space="0" w:color="auto"/>
            </w:tcBorders>
            <w:noWrap/>
            <w:vAlign w:val="center"/>
          </w:tcPr>
          <w:p w:rsidR="00A70172" w:rsidRDefault="00A70172">
            <w:pPr>
              <w:widowControl/>
              <w:spacing w:line="240" w:lineRule="exact"/>
              <w:jc w:val="center"/>
              <w:rPr>
                <w:rFonts w:ascii="仿宋_GB2312" w:eastAsia="仿宋_GB2312" w:hAnsi="仿宋_GB2312" w:cs="仿宋_GB2312"/>
                <w:color w:val="000000"/>
                <w:sz w:val="20"/>
                <w:szCs w:val="20"/>
              </w:rPr>
            </w:pPr>
          </w:p>
        </w:tc>
        <w:tc>
          <w:tcPr>
            <w:tcW w:w="2114" w:type="dxa"/>
            <w:gridSpan w:val="2"/>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color w:val="000000"/>
                <w:sz w:val="20"/>
                <w:szCs w:val="20"/>
              </w:rPr>
              <w:t>年度资金总额</w:t>
            </w:r>
          </w:p>
        </w:tc>
        <w:tc>
          <w:tcPr>
            <w:tcW w:w="1308" w:type="dxa"/>
            <w:tcBorders>
              <w:top w:val="nil"/>
              <w:left w:val="nil"/>
              <w:bottom w:val="single" w:sz="4" w:space="0" w:color="auto"/>
              <w:right w:val="single" w:sz="4" w:space="0" w:color="auto"/>
            </w:tcBorders>
            <w:noWrap/>
            <w:vAlign w:val="center"/>
          </w:tcPr>
          <w:p w:rsidR="00A70172" w:rsidRDefault="00B81AFA">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1228.34</w:t>
            </w:r>
          </w:p>
        </w:tc>
        <w:tc>
          <w:tcPr>
            <w:tcW w:w="1273" w:type="dxa"/>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3226.31</w:t>
            </w:r>
          </w:p>
        </w:tc>
        <w:tc>
          <w:tcPr>
            <w:tcW w:w="1269" w:type="dxa"/>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3216.63</w:t>
            </w:r>
          </w:p>
        </w:tc>
        <w:tc>
          <w:tcPr>
            <w:tcW w:w="716" w:type="dxa"/>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c>
          <w:tcPr>
            <w:tcW w:w="873" w:type="dxa"/>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99.70%</w:t>
            </w:r>
          </w:p>
        </w:tc>
        <w:tc>
          <w:tcPr>
            <w:tcW w:w="1446" w:type="dxa"/>
            <w:tcBorders>
              <w:top w:val="nil"/>
              <w:left w:val="nil"/>
              <w:bottom w:val="single" w:sz="4" w:space="0" w:color="auto"/>
              <w:right w:val="single" w:sz="4" w:space="0" w:color="auto"/>
            </w:tcBorders>
            <w:noWrap/>
            <w:vAlign w:val="center"/>
          </w:tcPr>
          <w:p w:rsidR="00A70172" w:rsidRDefault="00C6336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r>
      <w:tr w:rsidR="00A70172">
        <w:trPr>
          <w:jc w:val="center"/>
        </w:trPr>
        <w:tc>
          <w:tcPr>
            <w:tcW w:w="1080" w:type="dxa"/>
            <w:vMerge/>
            <w:tcBorders>
              <w:left w:val="single" w:sz="4" w:space="0" w:color="auto"/>
              <w:right w:val="single" w:sz="4" w:space="0" w:color="auto"/>
            </w:tcBorders>
            <w:noWrap/>
            <w:vAlign w:val="center"/>
          </w:tcPr>
          <w:p w:rsidR="00A70172" w:rsidRDefault="00A70172">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按收入性质分：</w:t>
            </w:r>
          </w:p>
        </w:tc>
        <w:tc>
          <w:tcPr>
            <w:tcW w:w="4304" w:type="dxa"/>
            <w:gridSpan w:val="4"/>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按支出性质分：</w:t>
            </w:r>
          </w:p>
        </w:tc>
      </w:tr>
      <w:tr w:rsidR="00A70172">
        <w:trPr>
          <w:jc w:val="center"/>
        </w:trPr>
        <w:tc>
          <w:tcPr>
            <w:tcW w:w="1080" w:type="dxa"/>
            <w:vMerge/>
            <w:tcBorders>
              <w:left w:val="single" w:sz="4" w:space="0" w:color="auto"/>
              <w:right w:val="single" w:sz="4" w:space="0" w:color="auto"/>
            </w:tcBorders>
            <w:noWrap/>
            <w:vAlign w:val="center"/>
          </w:tcPr>
          <w:p w:rsidR="00A70172" w:rsidRDefault="00A70172">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A70172" w:rsidRDefault="00C63369" w:rsidP="00B81AFA">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其中：  一般公共预算：</w:t>
            </w:r>
            <w:r w:rsidR="00B81AFA">
              <w:rPr>
                <w:rFonts w:ascii="仿宋_GB2312" w:eastAsia="仿宋_GB2312" w:hAnsi="仿宋_GB2312" w:cs="仿宋_GB2312" w:hint="eastAsia"/>
                <w:color w:val="000000"/>
                <w:sz w:val="20"/>
                <w:szCs w:val="20"/>
              </w:rPr>
              <w:t>3163.40</w:t>
            </w:r>
          </w:p>
        </w:tc>
        <w:tc>
          <w:tcPr>
            <w:tcW w:w="4304" w:type="dxa"/>
            <w:gridSpan w:val="4"/>
            <w:tcBorders>
              <w:top w:val="nil"/>
              <w:left w:val="nil"/>
              <w:bottom w:val="single" w:sz="4" w:space="0" w:color="auto"/>
              <w:right w:val="single" w:sz="4" w:space="0" w:color="auto"/>
            </w:tcBorders>
            <w:noWrap/>
            <w:vAlign w:val="center"/>
          </w:tcPr>
          <w:p w:rsidR="00A70172" w:rsidRDefault="00C63369" w:rsidP="00B81AFA">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其中：基本支出：1324.</w:t>
            </w:r>
            <w:r w:rsidR="00B81AFA">
              <w:rPr>
                <w:rFonts w:ascii="仿宋_GB2312" w:eastAsia="仿宋_GB2312" w:hAnsi="仿宋_GB2312" w:cs="仿宋_GB2312" w:hint="eastAsia"/>
                <w:color w:val="000000"/>
                <w:sz w:val="20"/>
                <w:szCs w:val="20"/>
              </w:rPr>
              <w:t>06</w:t>
            </w:r>
          </w:p>
        </w:tc>
      </w:tr>
      <w:tr w:rsidR="00A70172">
        <w:trPr>
          <w:jc w:val="center"/>
        </w:trPr>
        <w:tc>
          <w:tcPr>
            <w:tcW w:w="1080" w:type="dxa"/>
            <w:vMerge/>
            <w:tcBorders>
              <w:left w:val="single" w:sz="4" w:space="0" w:color="auto"/>
              <w:right w:val="single" w:sz="4" w:space="0" w:color="auto"/>
            </w:tcBorders>
            <w:noWrap/>
            <w:vAlign w:val="center"/>
          </w:tcPr>
          <w:p w:rsidR="00A70172" w:rsidRDefault="00A70172">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A70172" w:rsidRDefault="00C63369">
            <w:pPr>
              <w:widowControl/>
              <w:spacing w:line="240" w:lineRule="exact"/>
              <w:ind w:firstLineChars="400" w:firstLine="8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政府性基金拨款：</w:t>
            </w:r>
          </w:p>
        </w:tc>
        <w:tc>
          <w:tcPr>
            <w:tcW w:w="4304" w:type="dxa"/>
            <w:gridSpan w:val="4"/>
            <w:tcBorders>
              <w:top w:val="nil"/>
              <w:left w:val="nil"/>
              <w:bottom w:val="single" w:sz="4" w:space="0" w:color="auto"/>
              <w:right w:val="single" w:sz="4" w:space="0" w:color="auto"/>
            </w:tcBorders>
            <w:noWrap/>
            <w:vAlign w:val="center"/>
          </w:tcPr>
          <w:p w:rsidR="00A70172" w:rsidRDefault="00C63369">
            <w:pPr>
              <w:widowControl/>
              <w:spacing w:line="24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项目支出：1892.5</w:t>
            </w:r>
            <w:r w:rsidR="009C7BD1">
              <w:rPr>
                <w:rFonts w:ascii="仿宋_GB2312" w:eastAsia="仿宋_GB2312" w:hAnsi="仿宋_GB2312" w:cs="仿宋_GB2312" w:hint="eastAsia"/>
                <w:color w:val="000000"/>
                <w:sz w:val="20"/>
                <w:szCs w:val="20"/>
              </w:rPr>
              <w:t>5</w:t>
            </w:r>
          </w:p>
        </w:tc>
      </w:tr>
      <w:tr w:rsidR="00A70172">
        <w:trPr>
          <w:jc w:val="center"/>
        </w:trPr>
        <w:tc>
          <w:tcPr>
            <w:tcW w:w="1080" w:type="dxa"/>
            <w:vMerge/>
            <w:tcBorders>
              <w:left w:val="single" w:sz="4" w:space="0" w:color="auto"/>
              <w:right w:val="single" w:sz="4" w:space="0" w:color="auto"/>
            </w:tcBorders>
            <w:noWrap/>
            <w:vAlign w:val="center"/>
          </w:tcPr>
          <w:p w:rsidR="00A70172" w:rsidRDefault="00A70172">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纳入专户管理的非税收入拨款：</w:t>
            </w:r>
          </w:p>
        </w:tc>
        <w:tc>
          <w:tcPr>
            <w:tcW w:w="4304" w:type="dxa"/>
            <w:gridSpan w:val="4"/>
            <w:tcBorders>
              <w:top w:val="nil"/>
              <w:left w:val="nil"/>
              <w:bottom w:val="single" w:sz="4" w:space="0" w:color="auto"/>
              <w:right w:val="single" w:sz="4" w:space="0" w:color="auto"/>
            </w:tcBorders>
            <w:noWrap/>
            <w:vAlign w:val="center"/>
          </w:tcPr>
          <w:p w:rsidR="00A70172" w:rsidRDefault="00A70172">
            <w:pPr>
              <w:widowControl/>
              <w:spacing w:line="240" w:lineRule="exact"/>
              <w:jc w:val="left"/>
              <w:rPr>
                <w:rFonts w:ascii="仿宋_GB2312" w:eastAsia="仿宋_GB2312" w:hAnsi="仿宋_GB2312" w:cs="仿宋_GB2312"/>
                <w:color w:val="000000"/>
                <w:sz w:val="20"/>
                <w:szCs w:val="20"/>
              </w:rPr>
            </w:pPr>
          </w:p>
        </w:tc>
      </w:tr>
      <w:tr w:rsidR="00A70172">
        <w:trPr>
          <w:jc w:val="center"/>
        </w:trPr>
        <w:tc>
          <w:tcPr>
            <w:tcW w:w="1080" w:type="dxa"/>
            <w:vMerge/>
            <w:tcBorders>
              <w:left w:val="single" w:sz="4" w:space="0" w:color="auto"/>
              <w:bottom w:val="single" w:sz="4" w:space="0" w:color="000000"/>
              <w:right w:val="single" w:sz="4" w:space="0" w:color="auto"/>
            </w:tcBorders>
            <w:noWrap/>
            <w:vAlign w:val="center"/>
          </w:tcPr>
          <w:p w:rsidR="00A70172" w:rsidRDefault="00A70172">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A70172" w:rsidRDefault="00C63369">
            <w:pPr>
              <w:widowControl/>
              <w:spacing w:line="240" w:lineRule="exact"/>
              <w:ind w:firstLineChars="700" w:firstLine="14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其他资金：56.43</w:t>
            </w:r>
          </w:p>
        </w:tc>
        <w:tc>
          <w:tcPr>
            <w:tcW w:w="4304" w:type="dxa"/>
            <w:gridSpan w:val="4"/>
            <w:tcBorders>
              <w:top w:val="nil"/>
              <w:left w:val="nil"/>
              <w:bottom w:val="single" w:sz="4" w:space="0" w:color="auto"/>
              <w:right w:val="single" w:sz="4" w:space="0" w:color="auto"/>
            </w:tcBorders>
            <w:noWrap/>
            <w:vAlign w:val="center"/>
          </w:tcPr>
          <w:p w:rsidR="00A70172" w:rsidRDefault="00A70172">
            <w:pPr>
              <w:widowControl/>
              <w:spacing w:line="240" w:lineRule="exact"/>
              <w:jc w:val="left"/>
              <w:rPr>
                <w:rFonts w:ascii="仿宋_GB2312" w:eastAsia="仿宋_GB2312" w:hAnsi="仿宋_GB2312" w:cs="仿宋_GB2312"/>
                <w:color w:val="000000"/>
                <w:sz w:val="20"/>
                <w:szCs w:val="20"/>
              </w:rPr>
            </w:pPr>
          </w:p>
        </w:tc>
      </w:tr>
      <w:tr w:rsidR="00A70172">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695" w:type="dxa"/>
            <w:gridSpan w:val="4"/>
            <w:tcBorders>
              <w:top w:val="single" w:sz="4" w:space="0" w:color="auto"/>
              <w:left w:val="nil"/>
              <w:bottom w:val="single" w:sz="4" w:space="0" w:color="auto"/>
              <w:right w:val="single" w:sz="4" w:space="0" w:color="000000"/>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304" w:type="dxa"/>
            <w:gridSpan w:val="4"/>
            <w:tcBorders>
              <w:top w:val="single" w:sz="4" w:space="0" w:color="auto"/>
              <w:left w:val="nil"/>
              <w:bottom w:val="single" w:sz="4" w:space="0" w:color="auto"/>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A70172" w:rsidTr="00B81AFA">
        <w:trPr>
          <w:trHeight w:val="3922"/>
          <w:jc w:val="center"/>
        </w:trPr>
        <w:tc>
          <w:tcPr>
            <w:tcW w:w="1080" w:type="dxa"/>
            <w:vMerge/>
            <w:tcBorders>
              <w:top w:val="nil"/>
              <w:left w:val="single" w:sz="4" w:space="0" w:color="auto"/>
              <w:bottom w:val="single" w:sz="4" w:space="0" w:color="000000"/>
              <w:right w:val="single" w:sz="4" w:space="0" w:color="auto"/>
            </w:tcBorders>
            <w:noWrap/>
            <w:vAlign w:val="center"/>
          </w:tcPr>
          <w:p w:rsidR="00A70172" w:rsidRDefault="00A70172">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single" w:sz="4" w:space="0" w:color="auto"/>
              <w:left w:val="nil"/>
              <w:bottom w:val="single" w:sz="4" w:space="0" w:color="auto"/>
              <w:right w:val="single" w:sz="4" w:space="0" w:color="000000"/>
            </w:tcBorders>
            <w:noWrap/>
            <w:vAlign w:val="center"/>
          </w:tcPr>
          <w:p w:rsidR="00A70172" w:rsidRPr="00B81AFA" w:rsidRDefault="00C63369" w:rsidP="00B81AF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0"/>
                <w:szCs w:val="20"/>
              </w:rPr>
              <w:t xml:space="preserve">　</w:t>
            </w:r>
            <w:r w:rsidR="00C96C25" w:rsidRPr="00B81AFA">
              <w:rPr>
                <w:rFonts w:ascii="仿宋_GB2312" w:eastAsia="仿宋_GB2312" w:hAnsi="仿宋_GB2312" w:cs="仿宋_GB2312" w:hint="eastAsia"/>
                <w:b/>
                <w:color w:val="000000"/>
                <w:sz w:val="24"/>
              </w:rPr>
              <w:t>目标1：</w:t>
            </w:r>
            <w:r w:rsidR="00C96C25">
              <w:rPr>
                <w:rFonts w:ascii="仿宋_GB2312" w:eastAsia="仿宋_GB2312" w:hAnsi="仿宋_GB2312" w:cs="仿宋_GB2312" w:hint="eastAsia"/>
                <w:color w:val="000000"/>
                <w:sz w:val="24"/>
              </w:rPr>
              <w:t>贯彻执行党中央有关组织工作的路线、方针、政策以及省委、市委有关组织工作的政策法规、决策部署、决定和指示，并组织实施。</w:t>
            </w:r>
            <w:r w:rsidR="00C96C25" w:rsidRPr="00B81AFA">
              <w:rPr>
                <w:rFonts w:ascii="仿宋_GB2312" w:eastAsia="仿宋_GB2312" w:hAnsi="仿宋_GB2312" w:cs="仿宋_GB2312" w:hint="eastAsia"/>
                <w:b/>
                <w:color w:val="000000"/>
                <w:sz w:val="24"/>
              </w:rPr>
              <w:t>目标2：</w:t>
            </w:r>
            <w:r w:rsidR="00C96C25">
              <w:rPr>
                <w:rFonts w:ascii="仿宋_GB2312" w:eastAsia="仿宋_GB2312" w:hAnsi="仿宋_GB2312" w:cs="仿宋_GB2312" w:hint="eastAsia"/>
                <w:color w:val="000000"/>
                <w:sz w:val="24"/>
              </w:rPr>
              <w:t>坚持好干部标准，建设高素质的专业化干部队伍。</w:t>
            </w:r>
            <w:r w:rsidR="00C96C25" w:rsidRPr="00B81AFA">
              <w:rPr>
                <w:rFonts w:ascii="仿宋_GB2312" w:eastAsia="仿宋_GB2312" w:hAnsi="仿宋_GB2312" w:cs="仿宋_GB2312" w:hint="eastAsia"/>
                <w:b/>
                <w:color w:val="000000"/>
                <w:sz w:val="24"/>
              </w:rPr>
              <w:t>目标3：</w:t>
            </w:r>
            <w:r w:rsidR="00C96C25">
              <w:rPr>
                <w:rFonts w:ascii="仿宋_GB2312" w:eastAsia="仿宋_GB2312" w:hAnsi="仿宋_GB2312" w:cs="仿宋_GB2312" w:hint="eastAsia"/>
                <w:color w:val="000000"/>
                <w:sz w:val="24"/>
              </w:rPr>
              <w:t>适应从严治理新常态，加强干部监督管理。</w:t>
            </w:r>
            <w:r w:rsidR="00C96C25" w:rsidRPr="00B81AFA">
              <w:rPr>
                <w:rFonts w:ascii="仿宋_GB2312" w:eastAsia="仿宋_GB2312" w:hAnsi="仿宋_GB2312" w:cs="仿宋_GB2312" w:hint="eastAsia"/>
                <w:b/>
                <w:color w:val="000000"/>
                <w:sz w:val="24"/>
              </w:rPr>
              <w:t>目标4：</w:t>
            </w:r>
            <w:r w:rsidR="00C96C25">
              <w:rPr>
                <w:rFonts w:ascii="仿宋_GB2312" w:eastAsia="仿宋_GB2312" w:hAnsi="仿宋_GB2312" w:cs="仿宋_GB2312" w:hint="eastAsia"/>
                <w:color w:val="000000"/>
                <w:sz w:val="24"/>
              </w:rPr>
              <w:t>贯彻从严治党要求，加强对基层党组织建设的指导。</w:t>
            </w:r>
            <w:r w:rsidR="00C96C25" w:rsidRPr="00B81AFA">
              <w:rPr>
                <w:rFonts w:ascii="仿宋_GB2312" w:eastAsia="仿宋_GB2312" w:hAnsi="仿宋_GB2312" w:cs="仿宋_GB2312" w:hint="eastAsia"/>
                <w:b/>
                <w:color w:val="000000"/>
                <w:sz w:val="24"/>
              </w:rPr>
              <w:t>目标5：</w:t>
            </w:r>
            <w:r w:rsidR="00C96C25">
              <w:rPr>
                <w:rFonts w:ascii="仿宋_GB2312" w:eastAsia="仿宋_GB2312" w:hAnsi="仿宋_GB2312" w:cs="仿宋_GB2312" w:hint="eastAsia"/>
                <w:color w:val="000000"/>
                <w:sz w:val="24"/>
              </w:rPr>
              <w:t>进一步提高党代表履职能力，充分发挥党代表作用。</w:t>
            </w:r>
            <w:r w:rsidR="00C96C25" w:rsidRPr="00B81AFA">
              <w:rPr>
                <w:rFonts w:ascii="仿宋_GB2312" w:eastAsia="仿宋_GB2312" w:hAnsi="仿宋_GB2312" w:cs="仿宋_GB2312" w:hint="eastAsia"/>
                <w:b/>
                <w:color w:val="000000"/>
                <w:sz w:val="24"/>
              </w:rPr>
              <w:t>目标6：</w:t>
            </w:r>
            <w:r w:rsidR="00C96C25">
              <w:rPr>
                <w:rFonts w:ascii="仿宋_GB2312" w:eastAsia="仿宋_GB2312" w:hAnsi="仿宋_GB2312" w:cs="仿宋_GB2312" w:hint="eastAsia"/>
                <w:color w:val="000000"/>
                <w:sz w:val="24"/>
              </w:rPr>
              <w:t>择优选拔人才，提高公务员队伍素质，优化公务员队伍结构。</w:t>
            </w:r>
            <w:r>
              <w:rPr>
                <w:rFonts w:ascii="仿宋_GB2312" w:eastAsia="仿宋_GB2312" w:hAnsi="仿宋_GB2312" w:cs="仿宋_GB2312" w:hint="eastAsia"/>
                <w:color w:val="000000"/>
                <w:sz w:val="20"/>
                <w:szCs w:val="20"/>
              </w:rPr>
              <w:t xml:space="preserve">　</w:t>
            </w:r>
          </w:p>
        </w:tc>
        <w:tc>
          <w:tcPr>
            <w:tcW w:w="4304" w:type="dxa"/>
            <w:gridSpan w:val="4"/>
            <w:tcBorders>
              <w:top w:val="single" w:sz="4" w:space="0" w:color="auto"/>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96C25">
              <w:rPr>
                <w:rFonts w:ascii="仿宋_GB2312" w:eastAsia="仿宋_GB2312" w:hAnsi="仿宋_GB2312" w:cs="仿宋_GB2312" w:hint="eastAsia"/>
                <w:color w:val="000000"/>
                <w:sz w:val="24"/>
              </w:rPr>
              <w:t>均已按目标计划实施，并完成年初计划。</w:t>
            </w:r>
          </w:p>
        </w:tc>
      </w:tr>
      <w:tr w:rsidR="00A70172" w:rsidTr="00B81AFA">
        <w:trPr>
          <w:jc w:val="center"/>
        </w:trPr>
        <w:tc>
          <w:tcPr>
            <w:tcW w:w="1080" w:type="dxa"/>
            <w:vMerge w:val="restart"/>
            <w:tcBorders>
              <w:top w:val="nil"/>
              <w:left w:val="single" w:sz="4" w:space="0" w:color="auto"/>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绩</w:t>
            </w:r>
          </w:p>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w:t>
            </w:r>
          </w:p>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p w:rsidR="00A70172" w:rsidRDefault="00A70172">
            <w:pPr>
              <w:widowControl/>
              <w:spacing w:line="240" w:lineRule="exact"/>
              <w:jc w:val="center"/>
              <w:rPr>
                <w:rFonts w:ascii="仿宋_GB2312" w:eastAsia="仿宋_GB2312" w:hAnsi="仿宋_GB2312" w:cs="仿宋_GB2312"/>
                <w:color w:val="000000"/>
                <w:sz w:val="20"/>
                <w:szCs w:val="20"/>
              </w:rPr>
            </w:pPr>
          </w:p>
        </w:tc>
        <w:tc>
          <w:tcPr>
            <w:tcW w:w="1080" w:type="dxa"/>
            <w:tcBorders>
              <w:top w:val="nil"/>
              <w:left w:val="nil"/>
              <w:bottom w:val="single" w:sz="4" w:space="0" w:color="auto"/>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1034" w:type="dxa"/>
            <w:tcBorders>
              <w:top w:val="nil"/>
              <w:left w:val="nil"/>
              <w:bottom w:val="single" w:sz="4" w:space="0" w:color="auto"/>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308" w:type="dxa"/>
            <w:tcBorders>
              <w:top w:val="nil"/>
              <w:left w:val="nil"/>
              <w:bottom w:val="single" w:sz="4" w:space="0" w:color="auto"/>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273" w:type="dxa"/>
            <w:tcBorders>
              <w:top w:val="nil"/>
              <w:left w:val="nil"/>
              <w:bottom w:val="single" w:sz="4" w:space="0" w:color="auto"/>
              <w:right w:val="single" w:sz="4" w:space="0" w:color="auto"/>
            </w:tcBorders>
            <w:noWrap/>
            <w:vAlign w:val="center"/>
          </w:tcPr>
          <w:p w:rsidR="00A70172" w:rsidRDefault="00C63369">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年度指标值</w:t>
            </w:r>
          </w:p>
        </w:tc>
        <w:tc>
          <w:tcPr>
            <w:tcW w:w="1269" w:type="dxa"/>
            <w:tcBorders>
              <w:top w:val="nil"/>
              <w:left w:val="nil"/>
              <w:bottom w:val="single" w:sz="4" w:space="0" w:color="auto"/>
              <w:right w:val="single" w:sz="4" w:space="0" w:color="auto"/>
            </w:tcBorders>
            <w:noWrap/>
            <w:vAlign w:val="center"/>
          </w:tcPr>
          <w:p w:rsidR="00A70172" w:rsidRDefault="00C63369">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实际完成值</w:t>
            </w:r>
          </w:p>
        </w:tc>
        <w:tc>
          <w:tcPr>
            <w:tcW w:w="716" w:type="dxa"/>
            <w:tcBorders>
              <w:top w:val="nil"/>
              <w:left w:val="nil"/>
              <w:bottom w:val="single" w:sz="4" w:space="0" w:color="auto"/>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73" w:type="dxa"/>
            <w:tcBorders>
              <w:top w:val="nil"/>
              <w:left w:val="nil"/>
              <w:bottom w:val="single" w:sz="4" w:space="0" w:color="auto"/>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46" w:type="dxa"/>
            <w:tcBorders>
              <w:top w:val="nil"/>
              <w:left w:val="nil"/>
              <w:bottom w:val="single" w:sz="4" w:space="0" w:color="auto"/>
              <w:right w:val="single" w:sz="4" w:space="0" w:color="auto"/>
            </w:tcBorders>
            <w:noWrap/>
            <w:vAlign w:val="center"/>
          </w:tcPr>
          <w:p w:rsidR="00A70172" w:rsidRDefault="00C63369">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A70172" w:rsidTr="00B81AFA">
        <w:trPr>
          <w:trHeight w:val="1489"/>
          <w:jc w:val="center"/>
        </w:trPr>
        <w:tc>
          <w:tcPr>
            <w:tcW w:w="1080" w:type="dxa"/>
            <w:vMerge/>
            <w:tcBorders>
              <w:left w:val="single" w:sz="4" w:space="0" w:color="auto"/>
              <w:right w:val="single" w:sz="4" w:space="0" w:color="auto"/>
            </w:tcBorders>
            <w:noWrap/>
            <w:vAlign w:val="center"/>
          </w:tcPr>
          <w:p w:rsidR="00A70172" w:rsidRDefault="00A70172">
            <w:pPr>
              <w:spacing w:line="24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rsidR="00A70172" w:rsidRDefault="00A70172">
            <w:pPr>
              <w:widowControl/>
              <w:spacing w:line="240" w:lineRule="exact"/>
              <w:jc w:val="center"/>
              <w:rPr>
                <w:rFonts w:ascii="仿宋_GB2312" w:eastAsia="仿宋_GB2312" w:hAnsi="仿宋_GB2312" w:cs="仿宋_GB2312"/>
                <w:color w:val="000000"/>
                <w:sz w:val="20"/>
                <w:szCs w:val="20"/>
              </w:rPr>
            </w:pPr>
          </w:p>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tc>
        <w:tc>
          <w:tcPr>
            <w:tcW w:w="1034" w:type="dxa"/>
            <w:vMerge w:val="restart"/>
            <w:tcBorders>
              <w:top w:val="nil"/>
              <w:left w:val="nil"/>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308" w:type="dxa"/>
            <w:tcBorders>
              <w:top w:val="nil"/>
              <w:left w:val="nil"/>
              <w:bottom w:val="single" w:sz="4" w:space="0" w:color="auto"/>
              <w:right w:val="single" w:sz="4" w:space="0" w:color="auto"/>
            </w:tcBorders>
            <w:noWrap/>
            <w:vAlign w:val="center"/>
          </w:tcPr>
          <w:p w:rsidR="00A70172" w:rsidRDefault="00C96C25" w:rsidP="00C96C2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4"/>
              </w:rPr>
              <w:t>新录用公务员563名。新接收选调生52名。</w:t>
            </w:r>
          </w:p>
        </w:tc>
        <w:tc>
          <w:tcPr>
            <w:tcW w:w="1273"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96C25">
              <w:rPr>
                <w:rFonts w:ascii="仿宋_GB2312" w:eastAsia="仿宋_GB2312" w:hAnsi="仿宋_GB2312" w:cs="仿宋_GB2312" w:hint="eastAsia"/>
                <w:color w:val="000000"/>
                <w:sz w:val="24"/>
              </w:rPr>
              <w:t>新录用公务员563名。新接收选调生52名。</w:t>
            </w:r>
          </w:p>
        </w:tc>
        <w:tc>
          <w:tcPr>
            <w:tcW w:w="1269"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96C25">
              <w:rPr>
                <w:rFonts w:ascii="仿宋_GB2312" w:eastAsia="仿宋_GB2312" w:hAnsi="仿宋_GB2312" w:cs="仿宋_GB2312" w:hint="eastAsia"/>
                <w:color w:val="000000"/>
                <w:sz w:val="24"/>
              </w:rPr>
              <w:t>新录用公务员563名。新接收选调生52名。</w:t>
            </w:r>
          </w:p>
        </w:tc>
        <w:tc>
          <w:tcPr>
            <w:tcW w:w="716"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A70172" w:rsidTr="00B81AFA">
        <w:trPr>
          <w:trHeight w:val="1412"/>
          <w:jc w:val="center"/>
        </w:trPr>
        <w:tc>
          <w:tcPr>
            <w:tcW w:w="1080" w:type="dxa"/>
            <w:vMerge/>
            <w:tcBorders>
              <w:left w:val="single" w:sz="4" w:space="0" w:color="auto"/>
              <w:right w:val="single" w:sz="4" w:space="0" w:color="auto"/>
            </w:tcBorders>
            <w:noWrap/>
            <w:vAlign w:val="center"/>
          </w:tcPr>
          <w:p w:rsidR="00A70172" w:rsidRDefault="00A70172">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A70172" w:rsidRDefault="00A70172">
            <w:pPr>
              <w:spacing w:line="240" w:lineRule="exact"/>
              <w:jc w:val="left"/>
              <w:rPr>
                <w:rFonts w:ascii="仿宋_GB2312" w:eastAsia="仿宋_GB2312" w:hAnsi="仿宋_GB2312" w:cs="仿宋_GB2312"/>
                <w:color w:val="000000"/>
                <w:sz w:val="20"/>
                <w:szCs w:val="20"/>
              </w:rPr>
            </w:pPr>
          </w:p>
        </w:tc>
        <w:tc>
          <w:tcPr>
            <w:tcW w:w="1034" w:type="dxa"/>
            <w:vMerge/>
            <w:tcBorders>
              <w:left w:val="nil"/>
              <w:right w:val="single" w:sz="4" w:space="0" w:color="auto"/>
            </w:tcBorders>
            <w:noWrap/>
            <w:vAlign w:val="center"/>
          </w:tcPr>
          <w:p w:rsidR="00A70172" w:rsidRDefault="00A70172">
            <w:pPr>
              <w:spacing w:line="240" w:lineRule="exact"/>
              <w:jc w:val="center"/>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A70172" w:rsidRDefault="00C96C2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中组部《组工信息》全年上稿12条（次）</w:t>
            </w:r>
          </w:p>
        </w:tc>
        <w:tc>
          <w:tcPr>
            <w:tcW w:w="1273"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96C25">
              <w:rPr>
                <w:rFonts w:ascii="仿宋_GB2312" w:eastAsia="仿宋_GB2312" w:hAnsi="仿宋_GB2312" w:cs="仿宋_GB2312" w:hint="eastAsia"/>
                <w:color w:val="000000"/>
                <w:sz w:val="20"/>
                <w:szCs w:val="20"/>
              </w:rPr>
              <w:t>中组部《组工信息》全年上稿12条（次）</w:t>
            </w:r>
          </w:p>
        </w:tc>
        <w:tc>
          <w:tcPr>
            <w:tcW w:w="1269"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96C25">
              <w:rPr>
                <w:rFonts w:ascii="仿宋_GB2312" w:eastAsia="仿宋_GB2312" w:hAnsi="仿宋_GB2312" w:cs="仿宋_GB2312" w:hint="eastAsia"/>
                <w:color w:val="000000"/>
                <w:sz w:val="20"/>
                <w:szCs w:val="20"/>
              </w:rPr>
              <w:t>中组部《组工信息》全年上稿12条（次）</w:t>
            </w:r>
          </w:p>
        </w:tc>
        <w:tc>
          <w:tcPr>
            <w:tcW w:w="716"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A70172" w:rsidTr="00B81AFA">
        <w:trPr>
          <w:jc w:val="center"/>
        </w:trPr>
        <w:tc>
          <w:tcPr>
            <w:tcW w:w="1080" w:type="dxa"/>
            <w:vMerge/>
            <w:tcBorders>
              <w:left w:val="single" w:sz="4" w:space="0" w:color="auto"/>
              <w:right w:val="single" w:sz="4" w:space="0" w:color="auto"/>
            </w:tcBorders>
            <w:noWrap/>
            <w:vAlign w:val="center"/>
          </w:tcPr>
          <w:p w:rsidR="00A70172" w:rsidRDefault="00A70172">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A70172" w:rsidRDefault="00A70172">
            <w:pPr>
              <w:spacing w:line="240" w:lineRule="exact"/>
              <w:jc w:val="left"/>
              <w:rPr>
                <w:rFonts w:ascii="仿宋_GB2312" w:eastAsia="仿宋_GB2312" w:hAnsi="仿宋_GB2312" w:cs="仿宋_GB2312"/>
                <w:color w:val="000000"/>
                <w:sz w:val="20"/>
                <w:szCs w:val="20"/>
              </w:rPr>
            </w:pPr>
          </w:p>
        </w:tc>
        <w:tc>
          <w:tcPr>
            <w:tcW w:w="1034" w:type="dxa"/>
            <w:vMerge/>
            <w:tcBorders>
              <w:left w:val="nil"/>
              <w:bottom w:val="single" w:sz="4" w:space="0" w:color="auto"/>
              <w:right w:val="single" w:sz="4" w:space="0" w:color="auto"/>
            </w:tcBorders>
            <w:noWrap/>
            <w:vAlign w:val="center"/>
          </w:tcPr>
          <w:p w:rsidR="00A70172" w:rsidRDefault="00A70172">
            <w:pPr>
              <w:widowControl/>
              <w:spacing w:line="240" w:lineRule="exact"/>
              <w:jc w:val="center"/>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A70172" w:rsidRDefault="00C96C25" w:rsidP="001A0385">
            <w:pPr>
              <w:widowControl/>
              <w:spacing w:line="240" w:lineRule="exac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举办主</w:t>
            </w:r>
            <w:r w:rsidR="001A0385">
              <w:rPr>
                <w:rFonts w:ascii="仿宋_GB2312" w:eastAsia="仿宋_GB2312" w:hAnsi="仿宋_GB2312" w:cs="仿宋_GB2312" w:hint="eastAsia"/>
                <w:color w:val="000000"/>
                <w:sz w:val="20"/>
                <w:szCs w:val="20"/>
              </w:rPr>
              <w:t>体班</w:t>
            </w:r>
            <w:r>
              <w:rPr>
                <w:rFonts w:ascii="仿宋_GB2312" w:eastAsia="仿宋_GB2312" w:hAnsi="仿宋_GB2312" w:cs="仿宋_GB2312" w:hint="eastAsia"/>
                <w:color w:val="000000"/>
                <w:sz w:val="20"/>
                <w:szCs w:val="20"/>
              </w:rPr>
              <w:t>30期，专题班11期，线下培训干部3300余人。</w:t>
            </w:r>
            <w:r w:rsidR="001A0385">
              <w:rPr>
                <w:rFonts w:ascii="仿宋_GB2312" w:eastAsia="仿宋_GB2312" w:hAnsi="仿宋_GB2312" w:cs="仿宋_GB2312" w:hint="eastAsia"/>
                <w:color w:val="000000"/>
                <w:sz w:val="20"/>
                <w:szCs w:val="20"/>
              </w:rPr>
              <w:t>全市线上线下培训党员干部33万人次。</w:t>
            </w:r>
          </w:p>
          <w:p w:rsidR="00B81AFA" w:rsidRDefault="00B81AFA" w:rsidP="001A0385">
            <w:pPr>
              <w:widowControl/>
              <w:spacing w:line="240" w:lineRule="exact"/>
              <w:jc w:val="center"/>
              <w:rPr>
                <w:rFonts w:ascii="仿宋_GB2312" w:eastAsia="仿宋_GB2312" w:hAnsi="仿宋_GB2312" w:cs="仿宋_GB2312"/>
                <w:color w:val="000000"/>
                <w:sz w:val="20"/>
                <w:szCs w:val="20"/>
              </w:rPr>
            </w:pPr>
          </w:p>
        </w:tc>
        <w:tc>
          <w:tcPr>
            <w:tcW w:w="1273"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1A0385">
              <w:rPr>
                <w:rFonts w:ascii="仿宋_GB2312" w:eastAsia="仿宋_GB2312" w:hAnsi="仿宋_GB2312" w:cs="仿宋_GB2312" w:hint="eastAsia"/>
                <w:color w:val="000000"/>
                <w:sz w:val="20"/>
                <w:szCs w:val="20"/>
              </w:rPr>
              <w:t>举办主体班30期，专题班11期，线下培训干部3300余人。全市线上线下培训党员干部33万人次。</w:t>
            </w:r>
          </w:p>
        </w:tc>
        <w:tc>
          <w:tcPr>
            <w:tcW w:w="1269"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1A0385">
              <w:rPr>
                <w:rFonts w:ascii="仿宋_GB2312" w:eastAsia="仿宋_GB2312" w:hAnsi="仿宋_GB2312" w:cs="仿宋_GB2312" w:hint="eastAsia"/>
                <w:color w:val="000000"/>
                <w:sz w:val="20"/>
                <w:szCs w:val="20"/>
              </w:rPr>
              <w:t>举办主体班30期，专题班11期，线下培训干部3300余人。全市线上线下培训党员干部33万人次。</w:t>
            </w:r>
          </w:p>
        </w:tc>
        <w:tc>
          <w:tcPr>
            <w:tcW w:w="716"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A70172" w:rsidTr="00B81AFA">
        <w:trPr>
          <w:trHeight w:val="1401"/>
          <w:jc w:val="center"/>
        </w:trPr>
        <w:tc>
          <w:tcPr>
            <w:tcW w:w="1080" w:type="dxa"/>
            <w:vMerge/>
            <w:tcBorders>
              <w:left w:val="single" w:sz="4" w:space="0" w:color="auto"/>
              <w:right w:val="single" w:sz="4" w:space="0" w:color="auto"/>
            </w:tcBorders>
            <w:noWrap/>
            <w:vAlign w:val="center"/>
          </w:tcPr>
          <w:p w:rsidR="00A70172" w:rsidRDefault="00A70172">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A70172" w:rsidRDefault="00A70172">
            <w:pPr>
              <w:spacing w:line="240" w:lineRule="exact"/>
              <w:jc w:val="left"/>
              <w:rPr>
                <w:rFonts w:ascii="仿宋_GB2312" w:eastAsia="仿宋_GB2312" w:hAnsi="仿宋_GB2312" w:cs="仿宋_GB2312"/>
                <w:color w:val="000000"/>
                <w:sz w:val="20"/>
                <w:szCs w:val="20"/>
              </w:rPr>
            </w:pPr>
          </w:p>
        </w:tc>
        <w:tc>
          <w:tcPr>
            <w:tcW w:w="1034" w:type="dxa"/>
            <w:vMerge w:val="restart"/>
            <w:tcBorders>
              <w:top w:val="nil"/>
              <w:left w:val="nil"/>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308" w:type="dxa"/>
            <w:tcBorders>
              <w:top w:val="nil"/>
              <w:left w:val="nil"/>
              <w:bottom w:val="single" w:sz="4" w:space="0" w:color="auto"/>
              <w:right w:val="single" w:sz="4" w:space="0" w:color="auto"/>
            </w:tcBorders>
            <w:noWrap/>
            <w:vAlign w:val="center"/>
          </w:tcPr>
          <w:p w:rsidR="00A70172" w:rsidRDefault="001A038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4"/>
              </w:rPr>
              <w:t>坚持好干部标准，建设高素质的专业化干部队伍。</w:t>
            </w:r>
          </w:p>
        </w:tc>
        <w:tc>
          <w:tcPr>
            <w:tcW w:w="1273"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1A0385">
              <w:rPr>
                <w:rFonts w:ascii="仿宋_GB2312" w:eastAsia="仿宋_GB2312" w:hAnsi="仿宋_GB2312" w:cs="仿宋_GB2312" w:hint="eastAsia"/>
                <w:color w:val="000000"/>
                <w:sz w:val="20"/>
                <w:szCs w:val="20"/>
              </w:rPr>
              <w:t>有所提升</w:t>
            </w:r>
          </w:p>
        </w:tc>
        <w:tc>
          <w:tcPr>
            <w:tcW w:w="1269"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1A0385">
              <w:rPr>
                <w:rFonts w:ascii="仿宋_GB2312" w:eastAsia="仿宋_GB2312" w:hAnsi="仿宋_GB2312" w:cs="仿宋_GB2312" w:hint="eastAsia"/>
                <w:color w:val="000000"/>
                <w:sz w:val="20"/>
                <w:szCs w:val="20"/>
              </w:rPr>
              <w:t>有所提升</w:t>
            </w:r>
          </w:p>
        </w:tc>
        <w:tc>
          <w:tcPr>
            <w:tcW w:w="716" w:type="dxa"/>
            <w:tcBorders>
              <w:top w:val="nil"/>
              <w:left w:val="nil"/>
              <w:bottom w:val="single" w:sz="4" w:space="0" w:color="auto"/>
              <w:right w:val="single" w:sz="4" w:space="0" w:color="auto"/>
            </w:tcBorders>
            <w:noWrap/>
            <w:vAlign w:val="center"/>
          </w:tcPr>
          <w:p w:rsidR="00A70172" w:rsidRDefault="00C63369" w:rsidP="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A70172" w:rsidTr="00B81AFA">
        <w:trPr>
          <w:trHeight w:val="908"/>
          <w:jc w:val="center"/>
        </w:trPr>
        <w:tc>
          <w:tcPr>
            <w:tcW w:w="1080" w:type="dxa"/>
            <w:vMerge/>
            <w:tcBorders>
              <w:left w:val="single" w:sz="4" w:space="0" w:color="auto"/>
              <w:right w:val="single" w:sz="4" w:space="0" w:color="auto"/>
            </w:tcBorders>
            <w:noWrap/>
            <w:vAlign w:val="center"/>
          </w:tcPr>
          <w:p w:rsidR="00A70172" w:rsidRDefault="00A70172">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A70172" w:rsidRDefault="00A70172">
            <w:pPr>
              <w:spacing w:line="240" w:lineRule="exact"/>
              <w:jc w:val="left"/>
              <w:rPr>
                <w:rFonts w:ascii="仿宋_GB2312" w:eastAsia="仿宋_GB2312" w:hAnsi="仿宋_GB2312" w:cs="仿宋_GB2312"/>
                <w:color w:val="000000"/>
                <w:sz w:val="20"/>
                <w:szCs w:val="20"/>
              </w:rPr>
            </w:pPr>
          </w:p>
        </w:tc>
        <w:tc>
          <w:tcPr>
            <w:tcW w:w="1034" w:type="dxa"/>
            <w:vMerge/>
            <w:tcBorders>
              <w:left w:val="nil"/>
              <w:right w:val="single" w:sz="4" w:space="0" w:color="auto"/>
            </w:tcBorders>
            <w:noWrap/>
            <w:vAlign w:val="center"/>
          </w:tcPr>
          <w:p w:rsidR="00A70172" w:rsidRDefault="00A70172">
            <w:pPr>
              <w:spacing w:line="240" w:lineRule="exact"/>
              <w:jc w:val="center"/>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A70172" w:rsidRDefault="001A038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省绩效考核进入A类地区先进</w:t>
            </w:r>
          </w:p>
        </w:tc>
        <w:tc>
          <w:tcPr>
            <w:tcW w:w="1273"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1A0385">
              <w:rPr>
                <w:rFonts w:ascii="仿宋_GB2312" w:eastAsia="仿宋_GB2312" w:hAnsi="仿宋_GB2312" w:cs="仿宋_GB2312" w:hint="eastAsia"/>
                <w:color w:val="000000"/>
                <w:sz w:val="20"/>
                <w:szCs w:val="20"/>
              </w:rPr>
              <w:t>被评为“先进”</w:t>
            </w:r>
          </w:p>
        </w:tc>
        <w:tc>
          <w:tcPr>
            <w:tcW w:w="1269"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1A0385">
              <w:rPr>
                <w:rFonts w:ascii="仿宋_GB2312" w:eastAsia="仿宋_GB2312" w:hAnsi="仿宋_GB2312" w:cs="仿宋_GB2312" w:hint="eastAsia"/>
                <w:color w:val="000000"/>
                <w:sz w:val="20"/>
                <w:szCs w:val="20"/>
              </w:rPr>
              <w:t>被评为“先进”</w:t>
            </w:r>
          </w:p>
        </w:tc>
        <w:tc>
          <w:tcPr>
            <w:tcW w:w="716" w:type="dxa"/>
            <w:tcBorders>
              <w:top w:val="nil"/>
              <w:left w:val="nil"/>
              <w:bottom w:val="single" w:sz="4" w:space="0" w:color="auto"/>
              <w:right w:val="single" w:sz="4" w:space="0" w:color="auto"/>
            </w:tcBorders>
            <w:noWrap/>
            <w:vAlign w:val="center"/>
          </w:tcPr>
          <w:p w:rsidR="00A70172" w:rsidRDefault="00C63369" w:rsidP="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A70172" w:rsidRDefault="00C63369" w:rsidP="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A70172" w:rsidTr="00B81AFA">
        <w:trPr>
          <w:jc w:val="center"/>
        </w:trPr>
        <w:tc>
          <w:tcPr>
            <w:tcW w:w="1080" w:type="dxa"/>
            <w:vMerge/>
            <w:tcBorders>
              <w:left w:val="single" w:sz="4" w:space="0" w:color="auto"/>
              <w:right w:val="single" w:sz="4" w:space="0" w:color="auto"/>
            </w:tcBorders>
            <w:noWrap/>
            <w:vAlign w:val="center"/>
          </w:tcPr>
          <w:p w:rsidR="00A70172" w:rsidRDefault="00A70172">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A70172" w:rsidRDefault="00A70172">
            <w:pPr>
              <w:spacing w:line="240" w:lineRule="exact"/>
              <w:jc w:val="left"/>
              <w:rPr>
                <w:rFonts w:ascii="仿宋_GB2312" w:eastAsia="仿宋_GB2312" w:hAnsi="仿宋_GB2312" w:cs="仿宋_GB2312"/>
                <w:color w:val="000000"/>
                <w:sz w:val="20"/>
                <w:szCs w:val="20"/>
              </w:rPr>
            </w:pPr>
          </w:p>
        </w:tc>
        <w:tc>
          <w:tcPr>
            <w:tcW w:w="1034" w:type="dxa"/>
            <w:vMerge/>
            <w:tcBorders>
              <w:left w:val="nil"/>
              <w:bottom w:val="single" w:sz="4" w:space="0" w:color="auto"/>
              <w:right w:val="single" w:sz="4" w:space="0" w:color="auto"/>
            </w:tcBorders>
            <w:noWrap/>
            <w:vAlign w:val="center"/>
          </w:tcPr>
          <w:p w:rsidR="00A70172" w:rsidRDefault="00A70172">
            <w:pPr>
              <w:widowControl/>
              <w:spacing w:line="240" w:lineRule="exact"/>
              <w:jc w:val="center"/>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A70172" w:rsidRDefault="00C6336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273"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69"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716"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46" w:type="dxa"/>
            <w:tcBorders>
              <w:top w:val="nil"/>
              <w:left w:val="nil"/>
              <w:bottom w:val="single" w:sz="4" w:space="0" w:color="auto"/>
              <w:right w:val="single" w:sz="4" w:space="0" w:color="auto"/>
            </w:tcBorders>
            <w:noWrap/>
            <w:vAlign w:val="center"/>
          </w:tcPr>
          <w:p w:rsidR="00A70172" w:rsidRDefault="00C6336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34" w:type="dxa"/>
            <w:vMerge w:val="restart"/>
            <w:tcBorders>
              <w:top w:val="nil"/>
              <w:left w:val="nil"/>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308" w:type="dxa"/>
            <w:tcBorders>
              <w:top w:val="nil"/>
              <w:left w:val="nil"/>
              <w:bottom w:val="single" w:sz="4" w:space="0" w:color="auto"/>
              <w:right w:val="single" w:sz="4" w:space="0" w:color="auto"/>
            </w:tcBorders>
            <w:noWrap/>
            <w:vAlign w:val="center"/>
          </w:tcPr>
          <w:p w:rsidR="0003592F" w:rsidRDefault="0003592F" w:rsidP="007C474C">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完成时间</w:t>
            </w:r>
          </w:p>
        </w:tc>
        <w:tc>
          <w:tcPr>
            <w:tcW w:w="1273" w:type="dxa"/>
            <w:tcBorders>
              <w:top w:val="nil"/>
              <w:left w:val="nil"/>
              <w:bottom w:val="single" w:sz="4" w:space="0" w:color="auto"/>
              <w:right w:val="single" w:sz="4" w:space="0" w:color="auto"/>
            </w:tcBorders>
            <w:noWrap/>
            <w:vAlign w:val="center"/>
          </w:tcPr>
          <w:p w:rsidR="0003592F" w:rsidRDefault="0003592F" w:rsidP="007C474C">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2022年12月31日前完成</w:t>
            </w:r>
          </w:p>
        </w:tc>
        <w:tc>
          <w:tcPr>
            <w:tcW w:w="1269" w:type="dxa"/>
            <w:tcBorders>
              <w:top w:val="nil"/>
              <w:left w:val="nil"/>
              <w:bottom w:val="single" w:sz="4" w:space="0" w:color="auto"/>
              <w:right w:val="single" w:sz="4" w:space="0" w:color="auto"/>
            </w:tcBorders>
            <w:noWrap/>
            <w:vAlign w:val="center"/>
          </w:tcPr>
          <w:p w:rsidR="0003592F" w:rsidRDefault="0003592F" w:rsidP="007C474C">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2022年12月31日前完成</w:t>
            </w:r>
          </w:p>
        </w:tc>
        <w:tc>
          <w:tcPr>
            <w:tcW w:w="716" w:type="dxa"/>
            <w:tcBorders>
              <w:top w:val="nil"/>
              <w:left w:val="nil"/>
              <w:bottom w:val="single" w:sz="4" w:space="0" w:color="auto"/>
              <w:right w:val="single" w:sz="4" w:space="0" w:color="auto"/>
            </w:tcBorders>
            <w:noWrap/>
            <w:vAlign w:val="center"/>
          </w:tcPr>
          <w:p w:rsidR="0003592F" w:rsidRDefault="0003592F" w:rsidP="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03592F" w:rsidRDefault="0003592F" w:rsidP="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34" w:type="dxa"/>
            <w:vMerge/>
            <w:tcBorders>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trHeight w:val="806"/>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34" w:type="dxa"/>
            <w:vMerge w:val="restart"/>
            <w:tcBorders>
              <w:top w:val="nil"/>
              <w:left w:val="nil"/>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308" w:type="dxa"/>
            <w:tcBorders>
              <w:top w:val="nil"/>
              <w:left w:val="nil"/>
              <w:bottom w:val="single" w:sz="4" w:space="0" w:color="auto"/>
              <w:right w:val="single" w:sz="4" w:space="0" w:color="auto"/>
            </w:tcBorders>
            <w:noWrap/>
            <w:vAlign w:val="center"/>
          </w:tcPr>
          <w:p w:rsidR="0003592F" w:rsidRDefault="00BE2BFE">
            <w:pPr>
              <w:widowControl/>
              <w:spacing w:line="240" w:lineRule="exact"/>
              <w:jc w:val="center"/>
              <w:rPr>
                <w:rFonts w:ascii="仿宋_GB2312" w:eastAsia="仿宋_GB2312" w:hAnsi="仿宋_GB2312" w:cs="仿宋_GB2312"/>
                <w:color w:val="000000"/>
                <w:sz w:val="20"/>
                <w:szCs w:val="20"/>
              </w:rPr>
            </w:pPr>
            <w:r>
              <w:rPr>
                <w:sz w:val="18"/>
                <w:szCs w:val="18"/>
              </w:rPr>
              <w:t>对社会发展可能造成的负面影响</w:t>
            </w:r>
          </w:p>
        </w:tc>
        <w:tc>
          <w:tcPr>
            <w:tcW w:w="1273" w:type="dxa"/>
            <w:tcBorders>
              <w:top w:val="nil"/>
              <w:left w:val="nil"/>
              <w:bottom w:val="single" w:sz="4" w:space="0" w:color="auto"/>
              <w:right w:val="single" w:sz="4" w:space="0" w:color="auto"/>
            </w:tcBorders>
            <w:noWrap/>
            <w:vAlign w:val="center"/>
          </w:tcPr>
          <w:p w:rsidR="0003592F" w:rsidRDefault="00BE2BFE">
            <w:pPr>
              <w:widowControl/>
              <w:spacing w:line="240" w:lineRule="exact"/>
              <w:jc w:val="left"/>
              <w:rPr>
                <w:rFonts w:ascii="仿宋_GB2312" w:eastAsia="仿宋_GB2312" w:hAnsi="仿宋_GB2312" w:cs="仿宋_GB2312"/>
                <w:color w:val="000000"/>
                <w:sz w:val="20"/>
                <w:szCs w:val="20"/>
              </w:rPr>
            </w:pPr>
            <w:r>
              <w:rPr>
                <w:sz w:val="18"/>
                <w:szCs w:val="18"/>
              </w:rPr>
              <w:t>无负面影响</w:t>
            </w:r>
          </w:p>
        </w:tc>
        <w:tc>
          <w:tcPr>
            <w:tcW w:w="1269" w:type="dxa"/>
            <w:tcBorders>
              <w:top w:val="nil"/>
              <w:left w:val="nil"/>
              <w:bottom w:val="single" w:sz="4" w:space="0" w:color="auto"/>
              <w:right w:val="single" w:sz="4" w:space="0" w:color="auto"/>
            </w:tcBorders>
            <w:noWrap/>
            <w:vAlign w:val="center"/>
          </w:tcPr>
          <w:p w:rsidR="0003592F" w:rsidRDefault="00BE2BFE">
            <w:pPr>
              <w:widowControl/>
              <w:spacing w:line="240" w:lineRule="exact"/>
              <w:jc w:val="left"/>
              <w:rPr>
                <w:rFonts w:ascii="仿宋_GB2312" w:eastAsia="仿宋_GB2312" w:hAnsi="仿宋_GB2312" w:cs="仿宋_GB2312"/>
                <w:color w:val="000000"/>
                <w:sz w:val="20"/>
                <w:szCs w:val="20"/>
              </w:rPr>
            </w:pPr>
            <w:r>
              <w:rPr>
                <w:sz w:val="18"/>
                <w:szCs w:val="18"/>
              </w:rPr>
              <w:t>无</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34"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03592F" w:rsidRDefault="00BE2BFE">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预算内完成任务</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E2BFE">
              <w:rPr>
                <w:rFonts w:ascii="仿宋_GB2312" w:eastAsia="仿宋_GB2312" w:hAnsi="仿宋_GB2312" w:cs="仿宋_GB2312" w:hint="eastAsia"/>
                <w:color w:val="000000"/>
                <w:sz w:val="20"/>
                <w:szCs w:val="20"/>
              </w:rPr>
              <w:t>在预算内完成任务</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E2BFE">
              <w:rPr>
                <w:rFonts w:ascii="仿宋_GB2312" w:eastAsia="仿宋_GB2312" w:hAnsi="仿宋_GB2312" w:cs="仿宋_GB2312" w:hint="eastAsia"/>
                <w:color w:val="000000"/>
                <w:sz w:val="20"/>
                <w:szCs w:val="20"/>
              </w:rPr>
              <w:t>已完成</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p>
        </w:tc>
        <w:tc>
          <w:tcPr>
            <w:tcW w:w="1034" w:type="dxa"/>
            <w:vMerge/>
            <w:tcBorders>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w:t>
            </w:r>
          </w:p>
          <w:p w:rsidR="0003592F" w:rsidRDefault="0003592F">
            <w:pPr>
              <w:widowControl/>
              <w:spacing w:line="240" w:lineRule="exact"/>
              <w:jc w:val="left"/>
              <w:rPr>
                <w:rFonts w:ascii="仿宋_GB2312" w:eastAsia="仿宋_GB2312" w:hAnsi="仿宋_GB2312" w:cs="仿宋_GB2312"/>
                <w:color w:val="000000"/>
                <w:sz w:val="20"/>
                <w:szCs w:val="20"/>
              </w:rPr>
            </w:pPr>
          </w:p>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（30分）</w:t>
            </w:r>
          </w:p>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034" w:type="dxa"/>
            <w:vMerge w:val="restart"/>
            <w:tcBorders>
              <w:top w:val="nil"/>
              <w:left w:val="nil"/>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经济效</w:t>
            </w:r>
          </w:p>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308"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eastAsia="仿宋_GB2312" w:hint="eastAsia"/>
                <w:sz w:val="24"/>
              </w:rPr>
              <w:t>贯彻落实市委对绩效考核的有关要求，在省绩效考核中争先创优，组织开展好市绩效考核。</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促进经济发展</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已完成</w:t>
            </w:r>
          </w:p>
        </w:tc>
        <w:tc>
          <w:tcPr>
            <w:tcW w:w="716" w:type="dxa"/>
            <w:tcBorders>
              <w:top w:val="nil"/>
              <w:left w:val="nil"/>
              <w:bottom w:val="single" w:sz="4" w:space="0" w:color="auto"/>
              <w:right w:val="single" w:sz="4" w:space="0" w:color="auto"/>
            </w:tcBorders>
            <w:noWrap/>
            <w:vAlign w:val="center"/>
          </w:tcPr>
          <w:p w:rsidR="0003592F" w:rsidRDefault="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03592F" w:rsidRDefault="0003592F" w:rsidP="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34" w:type="dxa"/>
            <w:vMerge/>
            <w:tcBorders>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34" w:type="dxa"/>
            <w:vMerge w:val="restart"/>
            <w:tcBorders>
              <w:top w:val="nil"/>
              <w:left w:val="nil"/>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社会效</w:t>
            </w:r>
          </w:p>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308"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全市人才总量有所提升，为加快建设名副其实的省域副中心城市提供坚强的人才支撑和智力保证。</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trHeight w:val="1875"/>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34" w:type="dxa"/>
            <w:vMerge/>
            <w:tcBorders>
              <w:left w:val="nil"/>
              <w:right w:val="single" w:sz="4" w:space="0" w:color="auto"/>
            </w:tcBorders>
            <w:noWrap/>
            <w:vAlign w:val="center"/>
          </w:tcPr>
          <w:p w:rsidR="0003592F" w:rsidRDefault="0003592F">
            <w:pPr>
              <w:spacing w:line="240" w:lineRule="exact"/>
              <w:jc w:val="center"/>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4"/>
              </w:rPr>
              <w:t>进一步做好新形势下对口援助工作，切实解决援藏干部的实际困难。</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完成度</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已完成</w:t>
            </w:r>
          </w:p>
        </w:tc>
        <w:tc>
          <w:tcPr>
            <w:tcW w:w="716" w:type="dxa"/>
            <w:tcBorders>
              <w:top w:val="nil"/>
              <w:left w:val="nil"/>
              <w:bottom w:val="single" w:sz="4" w:space="0" w:color="auto"/>
              <w:right w:val="single" w:sz="4" w:space="0" w:color="auto"/>
            </w:tcBorders>
            <w:noWrap/>
            <w:vAlign w:val="center"/>
          </w:tcPr>
          <w:p w:rsidR="0003592F" w:rsidRDefault="0003592F" w:rsidP="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03592F" w:rsidRDefault="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34" w:type="dxa"/>
            <w:vMerge/>
            <w:tcBorders>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03592F" w:rsidRPr="0003592F" w:rsidRDefault="0003592F">
            <w:pPr>
              <w:widowControl/>
              <w:spacing w:line="240" w:lineRule="exact"/>
              <w:jc w:val="center"/>
              <w:rPr>
                <w:rFonts w:ascii="仿宋_GB2312" w:eastAsia="仿宋_GB2312" w:hAnsi="仿宋_GB2312" w:cs="仿宋_GB2312"/>
                <w:i/>
                <w:color w:val="000000"/>
                <w:sz w:val="20"/>
                <w:szCs w:val="20"/>
              </w:rPr>
            </w:pPr>
            <w:r w:rsidRPr="00BC31D9">
              <w:rPr>
                <w:rFonts w:ascii="仿宋_GB2312" w:eastAsia="仿宋_GB2312" w:hAnsi="仿宋_GB2312" w:cs="仿宋_GB2312" w:hint="eastAsia"/>
                <w:color w:val="000000"/>
                <w:sz w:val="24"/>
              </w:rPr>
              <w:t>进一步加强对干部的监督管理。</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716" w:type="dxa"/>
            <w:tcBorders>
              <w:top w:val="nil"/>
              <w:left w:val="nil"/>
              <w:bottom w:val="single" w:sz="4" w:space="0" w:color="auto"/>
              <w:right w:val="single" w:sz="4" w:space="0" w:color="auto"/>
            </w:tcBorders>
            <w:noWrap/>
            <w:vAlign w:val="center"/>
          </w:tcPr>
          <w:p w:rsidR="0003592F" w:rsidRDefault="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03592F" w:rsidRDefault="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34" w:type="dxa"/>
            <w:vMerge w:val="restart"/>
            <w:tcBorders>
              <w:top w:val="nil"/>
              <w:left w:val="nil"/>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生态效</w:t>
            </w:r>
          </w:p>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308"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4"/>
              </w:rPr>
              <w:t>创新党建引领，引导各级领导</w:t>
            </w:r>
            <w:r>
              <w:rPr>
                <w:rFonts w:ascii="仿宋_GB2312" w:eastAsia="仿宋_GB2312" w:hAnsi="仿宋_GB2312" w:cs="仿宋_GB2312" w:hint="eastAsia"/>
                <w:color w:val="000000"/>
                <w:sz w:val="24"/>
              </w:rPr>
              <w:lastRenderedPageBreak/>
              <w:t>干部、广大党员和基层党组织在“守护好一江碧水”、城乡人居环境建设和整治、红色文化旅游等十个方面带头当表率、作先锋。</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lastRenderedPageBreak/>
              <w:t xml:space="preserve">　有所提升</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34" w:type="dxa"/>
            <w:vMerge/>
            <w:tcBorders>
              <w:left w:val="nil"/>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03592F" w:rsidRDefault="0003592F" w:rsidP="007C474C">
            <w:pPr>
              <w:widowControl/>
              <w:spacing w:line="240" w:lineRule="exact"/>
              <w:jc w:val="center"/>
              <w:rPr>
                <w:rFonts w:ascii="仿宋_GB2312" w:eastAsia="仿宋_GB2312" w:hAnsi="仿宋_GB2312" w:cs="仿宋_GB2312"/>
                <w:color w:val="000000"/>
                <w:sz w:val="20"/>
                <w:szCs w:val="20"/>
              </w:rPr>
            </w:pPr>
            <w:r>
              <w:rPr>
                <w:sz w:val="18"/>
                <w:szCs w:val="18"/>
              </w:rPr>
              <w:t>生态环境改善情况</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Pr>
                <w:sz w:val="18"/>
                <w:szCs w:val="18"/>
              </w:rPr>
              <w:t>有所改善</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Pr>
                <w:sz w:val="18"/>
                <w:szCs w:val="18"/>
              </w:rPr>
              <w:t>有所改善</w:t>
            </w:r>
          </w:p>
        </w:tc>
        <w:tc>
          <w:tcPr>
            <w:tcW w:w="716" w:type="dxa"/>
            <w:tcBorders>
              <w:top w:val="nil"/>
              <w:left w:val="nil"/>
              <w:bottom w:val="single" w:sz="4" w:space="0" w:color="auto"/>
              <w:right w:val="single" w:sz="4" w:space="0" w:color="auto"/>
            </w:tcBorders>
            <w:noWrap/>
            <w:vAlign w:val="center"/>
          </w:tcPr>
          <w:p w:rsidR="0003592F" w:rsidRDefault="0003592F" w:rsidP="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03592F" w:rsidRDefault="0003592F" w:rsidP="00BC31D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jc w:val="center"/>
        </w:trPr>
        <w:tc>
          <w:tcPr>
            <w:tcW w:w="1080" w:type="dxa"/>
            <w:vMerge/>
            <w:tcBorders>
              <w:left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p>
        </w:tc>
        <w:tc>
          <w:tcPr>
            <w:tcW w:w="1034" w:type="dxa"/>
            <w:vMerge/>
            <w:tcBorders>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trHeight w:val="290"/>
          <w:jc w:val="center"/>
        </w:trPr>
        <w:tc>
          <w:tcPr>
            <w:tcW w:w="1080" w:type="dxa"/>
            <w:vMerge/>
            <w:tcBorders>
              <w:left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p>
        </w:tc>
        <w:tc>
          <w:tcPr>
            <w:tcW w:w="1034" w:type="dxa"/>
            <w:vMerge w:val="restart"/>
            <w:tcBorders>
              <w:top w:val="single" w:sz="4" w:space="0" w:color="auto"/>
              <w:left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308" w:type="dxa"/>
            <w:tcBorders>
              <w:top w:val="single" w:sz="4" w:space="0" w:color="auto"/>
              <w:left w:val="single" w:sz="4" w:space="0" w:color="auto"/>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eastAsia="仿宋_GB2312" w:hint="eastAsia"/>
                <w:sz w:val="24"/>
              </w:rPr>
              <w:t>在省绩效考核中争先创优，确保市绩效考核公平公正，准确通过绩效反映出各单位工作优劣，激发干部活力。</w:t>
            </w:r>
          </w:p>
        </w:tc>
        <w:tc>
          <w:tcPr>
            <w:tcW w:w="1273" w:type="dxa"/>
            <w:tcBorders>
              <w:top w:val="single" w:sz="4" w:space="0" w:color="auto"/>
              <w:left w:val="single" w:sz="4" w:space="0" w:color="auto"/>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持续加强管理与激励</w:t>
            </w:r>
          </w:p>
        </w:tc>
        <w:tc>
          <w:tcPr>
            <w:tcW w:w="1269" w:type="dxa"/>
            <w:tcBorders>
              <w:top w:val="single" w:sz="4" w:space="0" w:color="auto"/>
              <w:left w:val="single" w:sz="4" w:space="0" w:color="auto"/>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已完成</w:t>
            </w:r>
          </w:p>
        </w:tc>
        <w:tc>
          <w:tcPr>
            <w:tcW w:w="716" w:type="dxa"/>
            <w:tcBorders>
              <w:top w:val="single" w:sz="4" w:space="0" w:color="auto"/>
              <w:left w:val="single" w:sz="4" w:space="0" w:color="auto"/>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873" w:type="dxa"/>
            <w:tcBorders>
              <w:top w:val="single" w:sz="4" w:space="0" w:color="auto"/>
              <w:left w:val="single" w:sz="4" w:space="0" w:color="auto"/>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5</w:t>
            </w:r>
          </w:p>
        </w:tc>
        <w:tc>
          <w:tcPr>
            <w:tcW w:w="1446" w:type="dxa"/>
            <w:tcBorders>
              <w:top w:val="single" w:sz="4" w:space="0" w:color="auto"/>
              <w:left w:val="single" w:sz="4" w:space="0" w:color="auto"/>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trHeight w:val="270"/>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p>
        </w:tc>
        <w:tc>
          <w:tcPr>
            <w:tcW w:w="1034" w:type="dxa"/>
            <w:vMerge/>
            <w:tcBorders>
              <w:left w:val="single" w:sz="4" w:space="0" w:color="auto"/>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trHeight w:val="330"/>
          <w:jc w:val="center"/>
        </w:trPr>
        <w:tc>
          <w:tcPr>
            <w:tcW w:w="1080" w:type="dxa"/>
            <w:vMerge/>
            <w:tcBorders>
              <w:left w:val="single" w:sz="4" w:space="0" w:color="auto"/>
              <w:right w:val="single" w:sz="4" w:space="0" w:color="auto"/>
            </w:tcBorders>
            <w:noWrap/>
            <w:vAlign w:val="center"/>
          </w:tcPr>
          <w:p w:rsidR="0003592F" w:rsidRDefault="0003592F">
            <w:pPr>
              <w:spacing w:line="24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1034" w:type="dxa"/>
            <w:vMerge w:val="restart"/>
            <w:tcBorders>
              <w:top w:val="nil"/>
              <w:left w:val="nil"/>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服务对象满意度指标</w:t>
            </w:r>
          </w:p>
        </w:tc>
        <w:tc>
          <w:tcPr>
            <w:tcW w:w="1308"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sz w:val="18"/>
                <w:szCs w:val="18"/>
              </w:rPr>
              <w:t>提高服务对象满意指数</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Pr>
                <w:sz w:val="18"/>
                <w:szCs w:val="18"/>
              </w:rPr>
              <w:t>≥95%</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已完成</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rsidTr="00B81AFA">
        <w:trPr>
          <w:trHeight w:val="391"/>
          <w:jc w:val="center"/>
        </w:trPr>
        <w:tc>
          <w:tcPr>
            <w:tcW w:w="1080" w:type="dxa"/>
            <w:vMerge/>
            <w:tcBorders>
              <w:left w:val="single" w:sz="4" w:space="0" w:color="auto"/>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p>
        </w:tc>
        <w:tc>
          <w:tcPr>
            <w:tcW w:w="1034" w:type="dxa"/>
            <w:vMerge/>
            <w:tcBorders>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p>
        </w:tc>
        <w:tc>
          <w:tcPr>
            <w:tcW w:w="1308"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2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69"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03592F">
        <w:trPr>
          <w:trHeight w:val="270"/>
          <w:jc w:val="center"/>
        </w:trPr>
        <w:tc>
          <w:tcPr>
            <w:tcW w:w="7044" w:type="dxa"/>
            <w:gridSpan w:val="6"/>
            <w:tcBorders>
              <w:top w:val="single" w:sz="4" w:space="0" w:color="auto"/>
              <w:left w:val="single" w:sz="4" w:space="0" w:color="auto"/>
              <w:bottom w:val="single" w:sz="4" w:space="0" w:color="auto"/>
              <w:right w:val="single" w:sz="4" w:space="0" w:color="000000"/>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716" w:type="dxa"/>
            <w:tcBorders>
              <w:top w:val="nil"/>
              <w:left w:val="nil"/>
              <w:bottom w:val="single" w:sz="4" w:space="0" w:color="auto"/>
              <w:right w:val="single" w:sz="4" w:space="0" w:color="auto"/>
            </w:tcBorders>
            <w:noWrap/>
            <w:vAlign w:val="center"/>
          </w:tcPr>
          <w:p w:rsidR="0003592F" w:rsidRDefault="0003592F">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73"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100</w:t>
            </w:r>
          </w:p>
        </w:tc>
        <w:tc>
          <w:tcPr>
            <w:tcW w:w="1446" w:type="dxa"/>
            <w:tcBorders>
              <w:top w:val="nil"/>
              <w:left w:val="nil"/>
              <w:bottom w:val="single" w:sz="4" w:space="0" w:color="auto"/>
              <w:right w:val="single" w:sz="4" w:space="0" w:color="auto"/>
            </w:tcBorders>
            <w:noWrap/>
            <w:vAlign w:val="center"/>
          </w:tcPr>
          <w:p w:rsidR="0003592F" w:rsidRDefault="0003592F">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rsidR="00A70172" w:rsidRDefault="00121769">
      <w:pPr>
        <w:widowControl/>
        <w:spacing w:line="600" w:lineRule="exact"/>
        <w:jc w:val="left"/>
        <w:rPr>
          <w:rFonts w:ascii="Times New Roman" w:eastAsia="黑体" w:hAnsi="Times New Roman"/>
          <w:sz w:val="32"/>
          <w:szCs w:val="32"/>
        </w:rPr>
      </w:pPr>
      <w:r>
        <w:rPr>
          <w:rFonts w:ascii="Times New Roman" w:eastAsia="仿宋_GB2312" w:hAnsi="Times New Roman"/>
          <w:sz w:val="22"/>
        </w:rPr>
        <w:t>填表人：</w:t>
      </w:r>
      <w:r>
        <w:rPr>
          <w:rFonts w:ascii="Times New Roman" w:eastAsia="仿宋_GB2312" w:hAnsi="Times New Roman" w:hint="eastAsia"/>
          <w:sz w:val="22"/>
        </w:rPr>
        <w:t>李岳南</w:t>
      </w:r>
      <w:r>
        <w:rPr>
          <w:rFonts w:ascii="Times New Roman" w:eastAsia="仿宋_GB2312" w:hAnsi="Times New Roman"/>
          <w:sz w:val="22"/>
        </w:rPr>
        <w:t xml:space="preserve">    </w:t>
      </w:r>
      <w:r>
        <w:rPr>
          <w:rFonts w:ascii="Times New Roman" w:eastAsia="仿宋_GB2312" w:hAnsi="Times New Roman"/>
          <w:sz w:val="22"/>
        </w:rPr>
        <w:t>填报日期：</w:t>
      </w:r>
      <w:r>
        <w:rPr>
          <w:rFonts w:ascii="Times New Roman" w:eastAsia="仿宋_GB2312" w:hAnsi="Times New Roman"/>
          <w:sz w:val="22"/>
        </w:rPr>
        <w:t xml:space="preserve">     </w:t>
      </w:r>
      <w:r>
        <w:rPr>
          <w:rFonts w:ascii="Times New Roman" w:eastAsia="仿宋_GB2312" w:hAnsi="Times New Roman"/>
          <w:sz w:val="22"/>
        </w:rPr>
        <w:t>联系电话：</w:t>
      </w:r>
      <w:r>
        <w:rPr>
          <w:rFonts w:ascii="Times New Roman" w:eastAsia="仿宋_GB2312" w:hAnsi="Times New Roman" w:hint="eastAsia"/>
          <w:sz w:val="22"/>
        </w:rPr>
        <w:t>8889069</w:t>
      </w:r>
      <w:r>
        <w:rPr>
          <w:rFonts w:ascii="Times New Roman" w:eastAsia="仿宋_GB2312" w:hAnsi="Times New Roman"/>
          <w:sz w:val="22"/>
        </w:rPr>
        <w:t xml:space="preserve">   </w:t>
      </w:r>
      <w:r>
        <w:rPr>
          <w:rFonts w:ascii="Times New Roman" w:eastAsia="仿宋_GB2312" w:hAnsi="Times New Roman"/>
          <w:sz w:val="22"/>
        </w:rPr>
        <w:t>单位</w:t>
      </w:r>
      <w:r>
        <w:rPr>
          <w:rFonts w:ascii="Times New Roman" w:eastAsia="仿宋_GB2312" w:hAnsi="Times New Roman" w:hint="eastAsia"/>
          <w:sz w:val="22"/>
        </w:rPr>
        <w:t>分管</w:t>
      </w:r>
      <w:r>
        <w:rPr>
          <w:rFonts w:ascii="Times New Roman" w:eastAsia="仿宋_GB2312" w:hAnsi="Times New Roman"/>
          <w:sz w:val="22"/>
        </w:rPr>
        <w:t>负责人签字：</w:t>
      </w:r>
      <w:r>
        <w:rPr>
          <w:rFonts w:ascii="Times New Roman" w:eastAsia="仿宋_GB2312" w:hAnsi="Times New Roman"/>
          <w:sz w:val="22"/>
        </w:rPr>
        <w:br w:type="page"/>
      </w:r>
      <w:r w:rsidR="00C63369">
        <w:rPr>
          <w:rFonts w:ascii="黑体" w:eastAsia="黑体" w:hAnsi="黑体" w:cs="黑体" w:hint="eastAsia"/>
          <w:sz w:val="32"/>
          <w:szCs w:val="32"/>
        </w:rPr>
        <w:lastRenderedPageBreak/>
        <w:t>附件3</w:t>
      </w:r>
    </w:p>
    <w:p w:rsidR="00A70172" w:rsidRDefault="00C63369">
      <w:pPr>
        <w:widowControl/>
        <w:spacing w:line="60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2022年度项目支出绩效自评表</w:t>
      </w:r>
    </w:p>
    <w:tbl>
      <w:tblPr>
        <w:tblW w:w="9851" w:type="dxa"/>
        <w:jc w:val="center"/>
        <w:tblLook w:val="04A0"/>
      </w:tblPr>
      <w:tblGrid>
        <w:gridCol w:w="1080"/>
        <w:gridCol w:w="1080"/>
        <w:gridCol w:w="1080"/>
        <w:gridCol w:w="1224"/>
        <w:gridCol w:w="1134"/>
        <w:gridCol w:w="1134"/>
        <w:gridCol w:w="828"/>
        <w:gridCol w:w="873"/>
        <w:gridCol w:w="1418"/>
      </w:tblGrid>
      <w:tr w:rsidR="00A70172">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A70172" w:rsidRDefault="00C6336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w:t>
            </w:r>
          </w:p>
          <w:p w:rsidR="00A70172" w:rsidRDefault="00C6336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出名称</w:t>
            </w:r>
          </w:p>
        </w:tc>
        <w:tc>
          <w:tcPr>
            <w:tcW w:w="8771" w:type="dxa"/>
            <w:gridSpan w:val="8"/>
            <w:tcBorders>
              <w:top w:val="single" w:sz="4" w:space="0" w:color="auto"/>
              <w:left w:val="nil"/>
              <w:bottom w:val="single" w:sz="4" w:space="0" w:color="auto"/>
              <w:right w:val="single" w:sz="4" w:space="0" w:color="auto"/>
            </w:tcBorders>
            <w:noWrap/>
            <w:vAlign w:val="center"/>
          </w:tcPr>
          <w:p w:rsidR="00A70172" w:rsidRDefault="00C6336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eastAsia="仿宋_GB2312" w:hint="eastAsia"/>
                <w:sz w:val="24"/>
              </w:rPr>
              <w:t>岳阳市党内关怀帮扶资金</w:t>
            </w:r>
          </w:p>
        </w:tc>
      </w:tr>
      <w:tr w:rsidR="00A70172">
        <w:trPr>
          <w:jc w:val="center"/>
        </w:trPr>
        <w:tc>
          <w:tcPr>
            <w:tcW w:w="1080" w:type="dxa"/>
            <w:tcBorders>
              <w:top w:val="nil"/>
              <w:left w:val="single" w:sz="4" w:space="0" w:color="auto"/>
              <w:bottom w:val="single" w:sz="4" w:space="0" w:color="auto"/>
              <w:right w:val="single" w:sz="4" w:space="0" w:color="auto"/>
            </w:tcBorders>
            <w:noWrap/>
            <w:vAlign w:val="center"/>
          </w:tcPr>
          <w:p w:rsidR="00A70172" w:rsidRDefault="00C6336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主管部门</w:t>
            </w:r>
          </w:p>
        </w:tc>
        <w:tc>
          <w:tcPr>
            <w:tcW w:w="4518" w:type="dxa"/>
            <w:gridSpan w:val="4"/>
            <w:tcBorders>
              <w:top w:val="single" w:sz="4" w:space="0" w:color="auto"/>
              <w:left w:val="nil"/>
              <w:bottom w:val="single" w:sz="4" w:space="0" w:color="auto"/>
              <w:right w:val="single" w:sz="4" w:space="0" w:color="auto"/>
            </w:tcBorders>
            <w:noWrap/>
            <w:vAlign w:val="center"/>
          </w:tcPr>
          <w:p w:rsidR="00A70172" w:rsidRDefault="00C6336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eastAsia="仿宋_GB2312" w:hint="eastAsia"/>
                <w:sz w:val="24"/>
              </w:rPr>
              <w:t>中共岳阳市委组织部</w:t>
            </w:r>
          </w:p>
        </w:tc>
        <w:tc>
          <w:tcPr>
            <w:tcW w:w="1134" w:type="dxa"/>
            <w:tcBorders>
              <w:top w:val="single" w:sz="4" w:space="0" w:color="auto"/>
              <w:left w:val="nil"/>
              <w:bottom w:val="single" w:sz="4" w:space="0" w:color="auto"/>
              <w:right w:val="single" w:sz="4" w:space="0" w:color="000000"/>
            </w:tcBorders>
            <w:noWrap/>
            <w:vAlign w:val="center"/>
          </w:tcPr>
          <w:p w:rsidR="00A70172" w:rsidRDefault="00C6336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实施单位</w:t>
            </w:r>
          </w:p>
        </w:tc>
        <w:tc>
          <w:tcPr>
            <w:tcW w:w="3119" w:type="dxa"/>
            <w:gridSpan w:val="3"/>
            <w:tcBorders>
              <w:top w:val="single" w:sz="4" w:space="0" w:color="auto"/>
              <w:left w:val="nil"/>
              <w:bottom w:val="single" w:sz="4" w:space="0" w:color="auto"/>
              <w:right w:val="single" w:sz="4" w:space="0" w:color="auto"/>
            </w:tcBorders>
            <w:noWrap/>
            <w:vAlign w:val="center"/>
          </w:tcPr>
          <w:p w:rsidR="00A70172" w:rsidRDefault="00C6336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eastAsia="仿宋_GB2312" w:hint="eastAsia"/>
                <w:sz w:val="24"/>
              </w:rPr>
              <w:t>中共岳阳市委组织部</w:t>
            </w:r>
          </w:p>
        </w:tc>
      </w:tr>
      <w:tr w:rsidR="00A70172">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A70172" w:rsidRDefault="00C6336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项目资金</w:t>
            </w:r>
            <w:r>
              <w:rPr>
                <w:rFonts w:ascii="仿宋_GB2312" w:eastAsia="仿宋_GB2312" w:hAnsi="仿宋_GB2312" w:cs="仿宋_GB2312" w:hint="eastAsia"/>
                <w:color w:val="000000"/>
                <w:sz w:val="20"/>
                <w:szCs w:val="20"/>
              </w:rPr>
              <w:br/>
              <w:t>（万元）</w:t>
            </w:r>
          </w:p>
        </w:tc>
        <w:tc>
          <w:tcPr>
            <w:tcW w:w="2160" w:type="dxa"/>
            <w:gridSpan w:val="2"/>
            <w:tcBorders>
              <w:top w:val="nil"/>
              <w:left w:val="nil"/>
              <w:bottom w:val="single" w:sz="4" w:space="0" w:color="auto"/>
              <w:right w:val="single" w:sz="4" w:space="0" w:color="auto"/>
            </w:tcBorders>
            <w:noWrap/>
            <w:vAlign w:val="center"/>
          </w:tcPr>
          <w:p w:rsidR="00A70172" w:rsidRDefault="00C6336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24" w:type="dxa"/>
            <w:tcBorders>
              <w:top w:val="nil"/>
              <w:left w:val="nil"/>
              <w:bottom w:val="single" w:sz="4" w:space="0" w:color="auto"/>
              <w:right w:val="single" w:sz="4" w:space="0" w:color="auto"/>
            </w:tcBorders>
            <w:noWrap/>
            <w:vAlign w:val="center"/>
          </w:tcPr>
          <w:p w:rsidR="00A70172" w:rsidRDefault="00C6336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年初</w:t>
            </w:r>
          </w:p>
          <w:p w:rsidR="00A70172" w:rsidRDefault="00C6336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A70172" w:rsidRDefault="00C6336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全年</w:t>
            </w:r>
          </w:p>
          <w:p w:rsidR="00A70172" w:rsidRDefault="00C6336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A70172" w:rsidRDefault="00C63369">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w:t>
            </w:r>
          </w:p>
          <w:p w:rsidR="00A70172" w:rsidRDefault="00C63369">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执行数</w:t>
            </w:r>
          </w:p>
        </w:tc>
        <w:tc>
          <w:tcPr>
            <w:tcW w:w="828" w:type="dxa"/>
            <w:tcBorders>
              <w:top w:val="nil"/>
              <w:left w:val="nil"/>
              <w:bottom w:val="single" w:sz="4" w:space="0" w:color="auto"/>
              <w:right w:val="single" w:sz="4" w:space="0" w:color="auto"/>
            </w:tcBorders>
            <w:noWrap/>
            <w:vAlign w:val="center"/>
          </w:tcPr>
          <w:p w:rsidR="00A70172" w:rsidRDefault="00C63369">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73" w:type="dxa"/>
            <w:tcBorders>
              <w:top w:val="nil"/>
              <w:left w:val="nil"/>
              <w:bottom w:val="single" w:sz="4" w:space="0" w:color="auto"/>
              <w:right w:val="single" w:sz="4" w:space="0" w:color="auto"/>
            </w:tcBorders>
            <w:noWrap/>
            <w:vAlign w:val="center"/>
          </w:tcPr>
          <w:p w:rsidR="00A70172" w:rsidRDefault="00C63369">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18" w:type="dxa"/>
            <w:tcBorders>
              <w:top w:val="nil"/>
              <w:left w:val="nil"/>
              <w:bottom w:val="single" w:sz="4" w:space="0" w:color="auto"/>
              <w:right w:val="single" w:sz="4" w:space="0" w:color="auto"/>
            </w:tcBorders>
            <w:noWrap/>
            <w:vAlign w:val="center"/>
          </w:tcPr>
          <w:p w:rsidR="00A70172" w:rsidRDefault="00C63369">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A70172">
        <w:trPr>
          <w:jc w:val="center"/>
        </w:trPr>
        <w:tc>
          <w:tcPr>
            <w:tcW w:w="1080" w:type="dxa"/>
            <w:vMerge/>
            <w:tcBorders>
              <w:top w:val="nil"/>
              <w:left w:val="single" w:sz="4" w:space="0" w:color="auto"/>
              <w:bottom w:val="single" w:sz="4" w:space="0" w:color="000000"/>
              <w:right w:val="single" w:sz="4" w:space="0" w:color="auto"/>
            </w:tcBorders>
            <w:noWrap/>
            <w:vAlign w:val="center"/>
          </w:tcPr>
          <w:p w:rsidR="00A70172" w:rsidRDefault="00A70172">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A70172" w:rsidRDefault="00C6336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年度资金总额　</w:t>
            </w:r>
          </w:p>
        </w:tc>
        <w:tc>
          <w:tcPr>
            <w:tcW w:w="1224" w:type="dxa"/>
            <w:tcBorders>
              <w:top w:val="nil"/>
              <w:left w:val="nil"/>
              <w:bottom w:val="single" w:sz="4" w:space="0" w:color="auto"/>
              <w:right w:val="single" w:sz="4" w:space="0" w:color="auto"/>
            </w:tcBorders>
            <w:noWrap/>
            <w:vAlign w:val="center"/>
          </w:tcPr>
          <w:p w:rsidR="00A70172" w:rsidRDefault="00C6336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27</w:t>
            </w:r>
          </w:p>
        </w:tc>
        <w:tc>
          <w:tcPr>
            <w:tcW w:w="1134" w:type="dxa"/>
            <w:tcBorders>
              <w:top w:val="nil"/>
              <w:left w:val="nil"/>
              <w:bottom w:val="single" w:sz="4" w:space="0" w:color="auto"/>
              <w:right w:val="single" w:sz="4" w:space="0" w:color="auto"/>
            </w:tcBorders>
            <w:noWrap/>
            <w:vAlign w:val="center"/>
          </w:tcPr>
          <w:p w:rsidR="00A70172" w:rsidRDefault="00C6336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27</w:t>
            </w:r>
          </w:p>
        </w:tc>
        <w:tc>
          <w:tcPr>
            <w:tcW w:w="1134" w:type="dxa"/>
            <w:tcBorders>
              <w:top w:val="nil"/>
              <w:left w:val="nil"/>
              <w:bottom w:val="single" w:sz="4" w:space="0" w:color="auto"/>
              <w:right w:val="single" w:sz="4" w:space="0" w:color="auto"/>
            </w:tcBorders>
            <w:noWrap/>
            <w:vAlign w:val="center"/>
          </w:tcPr>
          <w:p w:rsidR="00A70172" w:rsidRDefault="00C6336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27</w:t>
            </w:r>
          </w:p>
        </w:tc>
        <w:tc>
          <w:tcPr>
            <w:tcW w:w="828" w:type="dxa"/>
            <w:tcBorders>
              <w:top w:val="nil"/>
              <w:left w:val="nil"/>
              <w:bottom w:val="single" w:sz="4" w:space="0" w:color="auto"/>
              <w:right w:val="single" w:sz="4" w:space="0" w:color="auto"/>
            </w:tcBorders>
            <w:noWrap/>
            <w:vAlign w:val="center"/>
          </w:tcPr>
          <w:p w:rsidR="00A70172" w:rsidRDefault="00C6336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A70172" w:rsidRDefault="00C6336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100%</w:t>
            </w:r>
          </w:p>
        </w:tc>
        <w:tc>
          <w:tcPr>
            <w:tcW w:w="1418" w:type="dxa"/>
            <w:tcBorders>
              <w:top w:val="nil"/>
              <w:left w:val="nil"/>
              <w:bottom w:val="single" w:sz="4" w:space="0" w:color="auto"/>
              <w:right w:val="single" w:sz="4" w:space="0" w:color="auto"/>
            </w:tcBorders>
            <w:noWrap/>
            <w:vAlign w:val="center"/>
          </w:tcPr>
          <w:p w:rsidR="00A70172" w:rsidRDefault="00C6336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BC31D9">
              <w:rPr>
                <w:rFonts w:ascii="仿宋_GB2312" w:eastAsia="仿宋_GB2312" w:hAnsi="仿宋_GB2312" w:cs="仿宋_GB2312" w:hint="eastAsia"/>
                <w:color w:val="000000"/>
                <w:sz w:val="20"/>
                <w:szCs w:val="20"/>
              </w:rPr>
              <w:t>10</w:t>
            </w:r>
          </w:p>
        </w:tc>
      </w:tr>
      <w:tr w:rsidR="00BC31D9">
        <w:trPr>
          <w:jc w:val="center"/>
        </w:trPr>
        <w:tc>
          <w:tcPr>
            <w:tcW w:w="1080" w:type="dxa"/>
            <w:vMerge/>
            <w:tcBorders>
              <w:top w:val="nil"/>
              <w:left w:val="single" w:sz="4" w:space="0" w:color="auto"/>
              <w:bottom w:val="single" w:sz="4" w:space="0" w:color="000000"/>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其中：当年财政拨款　</w:t>
            </w:r>
          </w:p>
        </w:tc>
        <w:tc>
          <w:tcPr>
            <w:tcW w:w="1224" w:type="dxa"/>
            <w:tcBorders>
              <w:top w:val="nil"/>
              <w:left w:val="nil"/>
              <w:bottom w:val="single" w:sz="4" w:space="0" w:color="auto"/>
              <w:right w:val="single" w:sz="4" w:space="0" w:color="auto"/>
            </w:tcBorders>
            <w:noWrap/>
            <w:vAlign w:val="center"/>
          </w:tcPr>
          <w:p w:rsidR="00BC31D9" w:rsidRDefault="00BC31D9" w:rsidP="007C474C">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27</w:t>
            </w:r>
          </w:p>
        </w:tc>
        <w:tc>
          <w:tcPr>
            <w:tcW w:w="1134" w:type="dxa"/>
            <w:tcBorders>
              <w:top w:val="nil"/>
              <w:left w:val="nil"/>
              <w:bottom w:val="single" w:sz="4" w:space="0" w:color="auto"/>
              <w:right w:val="single" w:sz="4" w:space="0" w:color="auto"/>
            </w:tcBorders>
            <w:noWrap/>
            <w:vAlign w:val="center"/>
          </w:tcPr>
          <w:p w:rsidR="00BC31D9" w:rsidRDefault="00BC31D9" w:rsidP="007C474C">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27</w:t>
            </w:r>
          </w:p>
        </w:tc>
        <w:tc>
          <w:tcPr>
            <w:tcW w:w="1134" w:type="dxa"/>
            <w:tcBorders>
              <w:top w:val="nil"/>
              <w:left w:val="nil"/>
              <w:bottom w:val="single" w:sz="4" w:space="0" w:color="auto"/>
              <w:right w:val="single" w:sz="4" w:space="0" w:color="auto"/>
            </w:tcBorders>
            <w:noWrap/>
            <w:vAlign w:val="center"/>
          </w:tcPr>
          <w:p w:rsidR="00BC31D9" w:rsidRDefault="00BC31D9" w:rsidP="007C474C">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27</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top w:val="nil"/>
              <w:left w:val="single" w:sz="4" w:space="0" w:color="auto"/>
              <w:bottom w:val="single" w:sz="4" w:space="0" w:color="000000"/>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BC31D9" w:rsidRDefault="00BC31D9">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上年结转资金　</w:t>
            </w: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top w:val="nil"/>
              <w:left w:val="single" w:sz="4" w:space="0" w:color="auto"/>
              <w:bottom w:val="single" w:sz="4" w:space="0" w:color="000000"/>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BC31D9" w:rsidRDefault="00BC31D9">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w:t>
            </w: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518" w:type="dxa"/>
            <w:gridSpan w:val="4"/>
            <w:tcBorders>
              <w:top w:val="single" w:sz="4" w:space="0" w:color="auto"/>
              <w:left w:val="nil"/>
              <w:bottom w:val="single" w:sz="4" w:space="0" w:color="auto"/>
              <w:right w:val="single" w:sz="4" w:space="0" w:color="000000"/>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253" w:type="dxa"/>
            <w:gridSpan w:val="4"/>
            <w:tcBorders>
              <w:top w:val="single" w:sz="4" w:space="0" w:color="auto"/>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BC31D9">
        <w:trPr>
          <w:jc w:val="center"/>
        </w:trPr>
        <w:tc>
          <w:tcPr>
            <w:tcW w:w="1080" w:type="dxa"/>
            <w:vMerge/>
            <w:tcBorders>
              <w:top w:val="nil"/>
              <w:left w:val="single" w:sz="4" w:space="0" w:color="auto"/>
              <w:bottom w:val="single" w:sz="4" w:space="0" w:color="000000"/>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4518" w:type="dxa"/>
            <w:gridSpan w:val="4"/>
            <w:tcBorders>
              <w:top w:val="single" w:sz="4" w:space="0" w:color="auto"/>
              <w:left w:val="nil"/>
              <w:bottom w:val="single" w:sz="4" w:space="0" w:color="auto"/>
              <w:right w:val="single" w:sz="4" w:space="0" w:color="000000"/>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eastAsia="仿宋_GB2312" w:hint="eastAsia"/>
                <w:sz w:val="24"/>
              </w:rPr>
              <w:t>切实提升党组织凝聚力、向心力和战斗力，增强党员荣誉感、责任感和归属感。做好对生活困难党员的关爱帮扶工作</w:t>
            </w:r>
            <w:r>
              <w:rPr>
                <w:rFonts w:ascii="仿宋_GB2312" w:eastAsia="仿宋_GB2312" w:hAnsi="仿宋_GB2312" w:cs="仿宋_GB2312" w:hint="eastAsia"/>
                <w:color w:val="000000"/>
                <w:sz w:val="20"/>
                <w:szCs w:val="20"/>
              </w:rPr>
              <w:t xml:space="preserve">　　</w:t>
            </w:r>
          </w:p>
        </w:tc>
        <w:tc>
          <w:tcPr>
            <w:tcW w:w="4253" w:type="dxa"/>
            <w:gridSpan w:val="4"/>
            <w:tcBorders>
              <w:top w:val="single" w:sz="4" w:space="0" w:color="auto"/>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已完成</w:t>
            </w:r>
          </w:p>
        </w:tc>
      </w:tr>
      <w:tr w:rsidR="00BC31D9">
        <w:trPr>
          <w:jc w:val="center"/>
        </w:trPr>
        <w:tc>
          <w:tcPr>
            <w:tcW w:w="1080" w:type="dxa"/>
            <w:vMerge w:val="restart"/>
            <w:tcBorders>
              <w:top w:val="nil"/>
              <w:left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绩</w:t>
            </w:r>
          </w:p>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w:t>
            </w:r>
          </w:p>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tc>
        <w:tc>
          <w:tcPr>
            <w:tcW w:w="1080" w:type="dxa"/>
            <w:tcBorders>
              <w:top w:val="nil"/>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1080" w:type="dxa"/>
            <w:tcBorders>
              <w:top w:val="nil"/>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w:t>
            </w:r>
          </w:p>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指标值</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w:t>
            </w:r>
          </w:p>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完成值</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rsidR="00BC31D9" w:rsidRDefault="00BC31D9">
            <w:pPr>
              <w:widowControl/>
              <w:spacing w:line="260" w:lineRule="exact"/>
              <w:jc w:val="center"/>
              <w:rPr>
                <w:rFonts w:ascii="仿宋_GB2312" w:eastAsia="仿宋_GB2312" w:hAnsi="仿宋_GB2312" w:cs="仿宋_GB2312"/>
                <w:color w:val="000000"/>
                <w:sz w:val="20"/>
                <w:szCs w:val="20"/>
              </w:rPr>
            </w:pPr>
          </w:p>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tc>
        <w:tc>
          <w:tcPr>
            <w:tcW w:w="1080" w:type="dxa"/>
            <w:vMerge w:val="restart"/>
            <w:tcBorders>
              <w:top w:val="nil"/>
              <w:left w:val="nil"/>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eastAsia="仿宋_GB2312" w:hint="eastAsia"/>
                <w:sz w:val="24"/>
              </w:rPr>
              <w:t>帮扶生活特别困难的党员</w:t>
            </w:r>
            <w:r>
              <w:rPr>
                <w:rFonts w:eastAsia="仿宋_GB2312" w:hint="eastAsia"/>
                <w:sz w:val="24"/>
              </w:rPr>
              <w:t>32</w:t>
            </w:r>
            <w:r>
              <w:rPr>
                <w:rFonts w:eastAsia="仿宋_GB2312" w:hint="eastAsia"/>
                <w:sz w:val="24"/>
              </w:rPr>
              <w:t>人、因公牺牲的党员家属</w:t>
            </w:r>
            <w:r>
              <w:rPr>
                <w:rFonts w:eastAsia="仿宋_GB2312" w:hint="eastAsia"/>
                <w:sz w:val="24"/>
              </w:rPr>
              <w:t>5</w:t>
            </w:r>
            <w:r>
              <w:rPr>
                <w:rFonts w:eastAsia="仿宋_GB2312" w:hint="eastAsia"/>
                <w:sz w:val="24"/>
              </w:rPr>
              <w:t>户。</w:t>
            </w:r>
            <w:r>
              <w:rPr>
                <w:rFonts w:eastAsia="仿宋_GB2312"/>
                <w:sz w:val="24"/>
              </w:rPr>
              <w:br/>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Pr>
                <w:rFonts w:eastAsia="仿宋_GB2312" w:hint="eastAsia"/>
                <w:sz w:val="24"/>
              </w:rPr>
              <w:t>帮扶生活特别困难的党员</w:t>
            </w:r>
            <w:r>
              <w:rPr>
                <w:rFonts w:eastAsia="仿宋_GB2312" w:hint="eastAsia"/>
                <w:sz w:val="24"/>
              </w:rPr>
              <w:t>32</w:t>
            </w:r>
            <w:r>
              <w:rPr>
                <w:rFonts w:eastAsia="仿宋_GB2312" w:hint="eastAsia"/>
                <w:sz w:val="24"/>
              </w:rPr>
              <w:t>人、因公牺牲的党员家属</w:t>
            </w:r>
            <w:r>
              <w:rPr>
                <w:rFonts w:eastAsia="仿宋_GB2312" w:hint="eastAsia"/>
                <w:sz w:val="24"/>
              </w:rPr>
              <w:t>5</w:t>
            </w:r>
            <w:r>
              <w:rPr>
                <w:rFonts w:eastAsia="仿宋_GB2312" w:hint="eastAsia"/>
                <w:sz w:val="24"/>
              </w:rPr>
              <w:t>户。</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eastAsia="仿宋_GB2312" w:hint="eastAsia"/>
                <w:sz w:val="24"/>
              </w:rPr>
              <w:t>帮扶生活特别困难的党员</w:t>
            </w:r>
            <w:r w:rsidR="00C35CEB">
              <w:rPr>
                <w:rFonts w:eastAsia="仿宋_GB2312" w:hint="eastAsia"/>
                <w:sz w:val="24"/>
              </w:rPr>
              <w:t>40</w:t>
            </w:r>
            <w:r w:rsidR="00C35CEB">
              <w:rPr>
                <w:rFonts w:eastAsia="仿宋_GB2312" w:hint="eastAsia"/>
                <w:sz w:val="24"/>
              </w:rPr>
              <w:t>人、因公牺牲的党员家属</w:t>
            </w:r>
            <w:r w:rsidR="00C35CEB">
              <w:rPr>
                <w:rFonts w:eastAsia="仿宋_GB2312" w:hint="eastAsia"/>
                <w:sz w:val="24"/>
              </w:rPr>
              <w:t>11</w:t>
            </w:r>
            <w:r w:rsidR="00C35CEB">
              <w:rPr>
                <w:rFonts w:eastAsia="仿宋_GB2312" w:hint="eastAsia"/>
                <w:sz w:val="24"/>
              </w:rPr>
              <w:t>户。</w:t>
            </w:r>
          </w:p>
        </w:tc>
        <w:tc>
          <w:tcPr>
            <w:tcW w:w="828" w:type="dxa"/>
            <w:tcBorders>
              <w:top w:val="nil"/>
              <w:left w:val="nil"/>
              <w:bottom w:val="single" w:sz="4" w:space="0" w:color="auto"/>
              <w:right w:val="single" w:sz="4" w:space="0" w:color="auto"/>
            </w:tcBorders>
            <w:noWrap/>
            <w:vAlign w:val="center"/>
          </w:tcPr>
          <w:p w:rsidR="00BC31D9" w:rsidRDefault="00BC31D9" w:rsidP="00C35CE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w:t>
            </w:r>
            <w:r w:rsidR="00C35CEB">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BC31D9" w:rsidRDefault="00BC31D9" w:rsidP="00C35CE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15</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eastAsia="仿宋_GB2312" w:hint="eastAsia"/>
                <w:sz w:val="24"/>
              </w:rPr>
              <w:t>建立健全党内激励关怀帮扶机制，增强党组织的凝聚力、向心力和党员的荣誉感、归宿感</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828" w:type="dxa"/>
            <w:tcBorders>
              <w:top w:val="nil"/>
              <w:left w:val="nil"/>
              <w:bottom w:val="single" w:sz="4" w:space="0" w:color="auto"/>
              <w:right w:val="single" w:sz="4" w:space="0" w:color="auto"/>
            </w:tcBorders>
            <w:noWrap/>
            <w:vAlign w:val="center"/>
          </w:tcPr>
          <w:p w:rsidR="00BC31D9" w:rsidRDefault="00BC31D9" w:rsidP="00C35CE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15</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15</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224" w:type="dxa"/>
            <w:tcBorders>
              <w:top w:val="nil"/>
              <w:left w:val="nil"/>
              <w:bottom w:val="single" w:sz="4" w:space="0" w:color="auto"/>
              <w:right w:val="single" w:sz="4" w:space="0" w:color="auto"/>
            </w:tcBorders>
            <w:noWrap/>
            <w:vAlign w:val="center"/>
          </w:tcPr>
          <w:p w:rsidR="00BC31D9" w:rsidRDefault="00C35CEB">
            <w:pPr>
              <w:widowControl/>
              <w:spacing w:line="260" w:lineRule="exact"/>
              <w:jc w:val="left"/>
              <w:rPr>
                <w:rFonts w:ascii="仿宋_GB2312" w:eastAsia="仿宋_GB2312" w:hAnsi="仿宋_GB2312" w:cs="仿宋_GB2312"/>
                <w:color w:val="000000"/>
                <w:sz w:val="20"/>
                <w:szCs w:val="20"/>
              </w:rPr>
            </w:pPr>
            <w:r>
              <w:rPr>
                <w:sz w:val="18"/>
                <w:szCs w:val="18"/>
              </w:rPr>
              <w:t>完成工作任务时间</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2022年12月31日前</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已完成</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noWrap/>
            <w:vAlign w:val="center"/>
          </w:tcPr>
          <w:p w:rsidR="00BC31D9" w:rsidRDefault="00C35CE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r w:rsidR="00BC31D9">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预算控制</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≤27万</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≤27万</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10</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w:t>
            </w:r>
          </w:p>
          <w:p w:rsidR="00BC31D9" w:rsidRDefault="00BC31D9">
            <w:pPr>
              <w:widowControl/>
              <w:spacing w:line="260" w:lineRule="exact"/>
              <w:jc w:val="left"/>
              <w:rPr>
                <w:rFonts w:ascii="仿宋_GB2312" w:eastAsia="仿宋_GB2312" w:hAnsi="仿宋_GB2312" w:cs="仿宋_GB2312"/>
                <w:color w:val="000000"/>
                <w:sz w:val="20"/>
                <w:szCs w:val="20"/>
              </w:rPr>
            </w:pPr>
          </w:p>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（30分）</w:t>
            </w:r>
          </w:p>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080" w:type="dxa"/>
            <w:vMerge w:val="restart"/>
            <w:tcBorders>
              <w:top w:val="nil"/>
              <w:left w:val="nil"/>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经济效</w:t>
            </w:r>
          </w:p>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24" w:type="dxa"/>
            <w:tcBorders>
              <w:top w:val="nil"/>
              <w:left w:val="nil"/>
              <w:bottom w:val="single" w:sz="4" w:space="0" w:color="auto"/>
              <w:right w:val="single" w:sz="4" w:space="0" w:color="auto"/>
            </w:tcBorders>
            <w:noWrap/>
            <w:vAlign w:val="center"/>
          </w:tcPr>
          <w:p w:rsidR="00BC31D9" w:rsidRDefault="00C35CEB">
            <w:pPr>
              <w:widowControl/>
              <w:spacing w:line="260" w:lineRule="exact"/>
              <w:jc w:val="left"/>
              <w:rPr>
                <w:rFonts w:ascii="仿宋_GB2312" w:eastAsia="仿宋_GB2312" w:hAnsi="仿宋_GB2312" w:cs="仿宋_GB2312"/>
                <w:color w:val="000000"/>
                <w:sz w:val="20"/>
                <w:szCs w:val="20"/>
              </w:rPr>
            </w:pPr>
            <w:r>
              <w:rPr>
                <w:sz w:val="18"/>
                <w:szCs w:val="18"/>
              </w:rPr>
              <w:t>提高帮扶人员收入，促进经济发展</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有所提升</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有所提升</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10</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社会效</w:t>
            </w:r>
          </w:p>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eastAsia="仿宋_GB2312" w:hint="eastAsia"/>
                <w:sz w:val="24"/>
              </w:rPr>
              <w:t>通过政治上关怀、思想上关心、精神上鼓励、物质上帮扶，激发广大党员热爱党、忠于党的热情和动力，不断增强党组织的亲和力、凝聚力和战斗力。</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10</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生态效</w:t>
            </w:r>
          </w:p>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24" w:type="dxa"/>
            <w:tcBorders>
              <w:top w:val="nil"/>
              <w:left w:val="nil"/>
              <w:bottom w:val="single" w:sz="4" w:space="0" w:color="auto"/>
              <w:right w:val="single" w:sz="4" w:space="0" w:color="auto"/>
            </w:tcBorders>
            <w:noWrap/>
            <w:vAlign w:val="center"/>
          </w:tcPr>
          <w:p w:rsidR="00BC31D9" w:rsidRDefault="00C35CEB">
            <w:pPr>
              <w:widowControl/>
              <w:spacing w:line="260" w:lineRule="exact"/>
              <w:jc w:val="left"/>
              <w:rPr>
                <w:rFonts w:ascii="仿宋_GB2312" w:eastAsia="仿宋_GB2312" w:hAnsi="仿宋_GB2312" w:cs="仿宋_GB2312"/>
                <w:color w:val="000000"/>
                <w:sz w:val="20"/>
                <w:szCs w:val="20"/>
              </w:rPr>
            </w:pPr>
            <w:r>
              <w:rPr>
                <w:sz w:val="18"/>
                <w:szCs w:val="18"/>
              </w:rPr>
              <w:t>生态环境改善情况</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sz w:val="18"/>
                <w:szCs w:val="18"/>
              </w:rPr>
              <w:t>有所改善</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sz w:val="18"/>
                <w:szCs w:val="18"/>
              </w:rPr>
              <w:t>有所改善</w:t>
            </w:r>
          </w:p>
        </w:tc>
        <w:tc>
          <w:tcPr>
            <w:tcW w:w="828" w:type="dxa"/>
            <w:tcBorders>
              <w:top w:val="nil"/>
              <w:left w:val="nil"/>
              <w:bottom w:val="single" w:sz="4" w:space="0" w:color="auto"/>
              <w:right w:val="single" w:sz="4" w:space="0" w:color="auto"/>
            </w:tcBorders>
            <w:noWrap/>
            <w:vAlign w:val="center"/>
          </w:tcPr>
          <w:p w:rsidR="00BC31D9" w:rsidRDefault="00BC31D9" w:rsidP="009D7A4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9D7A45">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BC31D9" w:rsidRDefault="009D7A45" w:rsidP="009D7A4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080" w:type="dxa"/>
            <w:vMerge w:val="restart"/>
            <w:tcBorders>
              <w:top w:val="single" w:sz="4" w:space="0" w:color="auto"/>
              <w:left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224" w:type="dxa"/>
            <w:tcBorders>
              <w:top w:val="single" w:sz="4" w:space="0" w:color="auto"/>
              <w:left w:val="single" w:sz="4" w:space="0" w:color="auto"/>
              <w:bottom w:val="single" w:sz="4" w:space="0" w:color="auto"/>
              <w:right w:val="single" w:sz="4" w:space="0" w:color="auto"/>
            </w:tcBorders>
            <w:noWrap/>
            <w:vAlign w:val="center"/>
          </w:tcPr>
          <w:p w:rsidR="00BC31D9" w:rsidRDefault="009D7A4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可持续影响不利因素</w:t>
            </w:r>
          </w:p>
        </w:tc>
        <w:tc>
          <w:tcPr>
            <w:tcW w:w="1134" w:type="dxa"/>
            <w:tcBorders>
              <w:top w:val="single" w:sz="4" w:space="0" w:color="auto"/>
              <w:left w:val="single" w:sz="4" w:space="0" w:color="auto"/>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9D7A45">
              <w:rPr>
                <w:rFonts w:ascii="仿宋_GB2312" w:eastAsia="仿宋_GB2312" w:hAnsi="仿宋_GB2312" w:cs="仿宋_GB2312" w:hint="eastAsia"/>
                <w:color w:val="000000"/>
                <w:sz w:val="20"/>
                <w:szCs w:val="20"/>
              </w:rPr>
              <w:t>无</w:t>
            </w:r>
          </w:p>
        </w:tc>
        <w:tc>
          <w:tcPr>
            <w:tcW w:w="1134" w:type="dxa"/>
            <w:tcBorders>
              <w:top w:val="single" w:sz="4" w:space="0" w:color="auto"/>
              <w:left w:val="single" w:sz="4" w:space="0" w:color="auto"/>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9D7A45">
              <w:rPr>
                <w:rFonts w:ascii="仿宋_GB2312" w:eastAsia="仿宋_GB2312" w:hAnsi="仿宋_GB2312" w:cs="仿宋_GB2312" w:hint="eastAsia"/>
                <w:color w:val="000000"/>
                <w:sz w:val="20"/>
                <w:szCs w:val="20"/>
              </w:rPr>
              <w:t>无</w:t>
            </w:r>
          </w:p>
        </w:tc>
        <w:tc>
          <w:tcPr>
            <w:tcW w:w="828" w:type="dxa"/>
            <w:tcBorders>
              <w:top w:val="single" w:sz="4" w:space="0" w:color="auto"/>
              <w:left w:val="single" w:sz="4" w:space="0" w:color="auto"/>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9D7A45">
              <w:rPr>
                <w:rFonts w:ascii="仿宋_GB2312" w:eastAsia="仿宋_GB2312" w:hAnsi="仿宋_GB2312" w:cs="仿宋_GB2312" w:hint="eastAsia"/>
                <w:color w:val="000000"/>
                <w:sz w:val="20"/>
                <w:szCs w:val="20"/>
              </w:rPr>
              <w:t>5</w:t>
            </w:r>
          </w:p>
        </w:tc>
        <w:tc>
          <w:tcPr>
            <w:tcW w:w="873" w:type="dxa"/>
            <w:tcBorders>
              <w:top w:val="single" w:sz="4" w:space="0" w:color="auto"/>
              <w:left w:val="single" w:sz="4" w:space="0" w:color="auto"/>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9D7A45">
              <w:rPr>
                <w:rFonts w:ascii="仿宋_GB2312" w:eastAsia="仿宋_GB2312" w:hAnsi="仿宋_GB2312" w:cs="仿宋_GB2312" w:hint="eastAsia"/>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224" w:type="dxa"/>
            <w:tcBorders>
              <w:top w:val="single" w:sz="4" w:space="0" w:color="auto"/>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134" w:type="dxa"/>
            <w:tcBorders>
              <w:top w:val="single" w:sz="4" w:space="0" w:color="auto"/>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single" w:sz="4" w:space="0" w:color="auto"/>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single" w:sz="4" w:space="0" w:color="auto"/>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single" w:sz="4" w:space="0" w:color="auto"/>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single" w:sz="4" w:space="0" w:color="auto"/>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auto"/>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1080" w:type="dxa"/>
            <w:vMerge w:val="restart"/>
            <w:tcBorders>
              <w:top w:val="nil"/>
              <w:left w:val="nil"/>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服务对象满意度指标</w:t>
            </w:r>
          </w:p>
        </w:tc>
        <w:tc>
          <w:tcPr>
            <w:tcW w:w="1224" w:type="dxa"/>
            <w:tcBorders>
              <w:top w:val="nil"/>
              <w:left w:val="nil"/>
              <w:bottom w:val="single" w:sz="4" w:space="0" w:color="auto"/>
              <w:right w:val="single" w:sz="4" w:space="0" w:color="auto"/>
            </w:tcBorders>
            <w:noWrap/>
            <w:vAlign w:val="center"/>
          </w:tcPr>
          <w:p w:rsidR="00BC31D9" w:rsidRDefault="00C35CEB" w:rsidP="00BC31D9">
            <w:pPr>
              <w:widowControl/>
              <w:spacing w:line="260" w:lineRule="exact"/>
              <w:jc w:val="left"/>
              <w:rPr>
                <w:rFonts w:ascii="仿宋_GB2312" w:eastAsia="仿宋_GB2312" w:hAnsi="仿宋_GB2312" w:cs="仿宋_GB2312"/>
                <w:color w:val="000000"/>
                <w:sz w:val="20"/>
                <w:szCs w:val="20"/>
              </w:rPr>
            </w:pPr>
            <w:r>
              <w:rPr>
                <w:sz w:val="18"/>
                <w:szCs w:val="18"/>
              </w:rPr>
              <w:t>提高服务对象满意指数</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sz w:val="18"/>
                <w:szCs w:val="18"/>
              </w:rPr>
              <w:t>≥95%</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已完成</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10</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BC31D9" w:rsidRDefault="00BC31D9">
            <w:pPr>
              <w:spacing w:line="260" w:lineRule="exact"/>
              <w:jc w:val="left"/>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1080" w:type="dxa"/>
            <w:vMerge/>
            <w:tcBorders>
              <w:left w:val="single" w:sz="4" w:space="0" w:color="auto"/>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BC31D9">
        <w:trPr>
          <w:jc w:val="center"/>
        </w:trPr>
        <w:tc>
          <w:tcPr>
            <w:tcW w:w="6732" w:type="dxa"/>
            <w:gridSpan w:val="6"/>
            <w:tcBorders>
              <w:top w:val="single" w:sz="4" w:space="0" w:color="auto"/>
              <w:left w:val="single" w:sz="4" w:space="0" w:color="auto"/>
              <w:bottom w:val="single" w:sz="4" w:space="0" w:color="auto"/>
              <w:right w:val="single" w:sz="4" w:space="0" w:color="000000"/>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828" w:type="dxa"/>
            <w:tcBorders>
              <w:top w:val="nil"/>
              <w:left w:val="nil"/>
              <w:bottom w:val="single" w:sz="4" w:space="0" w:color="auto"/>
              <w:right w:val="single" w:sz="4" w:space="0" w:color="auto"/>
            </w:tcBorders>
            <w:noWrap/>
            <w:vAlign w:val="center"/>
          </w:tcPr>
          <w:p w:rsidR="00BC31D9" w:rsidRDefault="00BC31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73"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C35CEB">
              <w:rPr>
                <w:rFonts w:ascii="仿宋_GB2312" w:eastAsia="仿宋_GB2312" w:hAnsi="仿宋_GB2312" w:cs="仿宋_GB2312" w:hint="eastAsia"/>
                <w:color w:val="000000"/>
                <w:sz w:val="20"/>
                <w:szCs w:val="20"/>
              </w:rPr>
              <w:t>100</w:t>
            </w:r>
          </w:p>
        </w:tc>
        <w:tc>
          <w:tcPr>
            <w:tcW w:w="1418" w:type="dxa"/>
            <w:tcBorders>
              <w:top w:val="nil"/>
              <w:left w:val="nil"/>
              <w:bottom w:val="single" w:sz="4" w:space="0" w:color="auto"/>
              <w:right w:val="single" w:sz="4" w:space="0" w:color="auto"/>
            </w:tcBorders>
            <w:noWrap/>
            <w:vAlign w:val="center"/>
          </w:tcPr>
          <w:p w:rsidR="00BC31D9" w:rsidRDefault="00BC31D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rsidR="00A70172" w:rsidRDefault="00A70172">
      <w:pPr>
        <w:rPr>
          <w:rFonts w:ascii="Times New Roman" w:eastAsia="仿宋_GB2312" w:hAnsi="Times New Roman"/>
          <w:sz w:val="18"/>
          <w:szCs w:val="18"/>
        </w:rPr>
      </w:pPr>
    </w:p>
    <w:p w:rsidR="00BC31D9" w:rsidRDefault="00BC31D9">
      <w:pPr>
        <w:rPr>
          <w:rFonts w:ascii="Times New Roman" w:eastAsia="仿宋_GB2312" w:hAnsi="Times New Roman"/>
          <w:sz w:val="18"/>
          <w:szCs w:val="18"/>
        </w:rPr>
      </w:pPr>
    </w:p>
    <w:p w:rsidR="00A70172" w:rsidRDefault="00121769">
      <w:pPr>
        <w:rPr>
          <w:rFonts w:ascii="黑体" w:eastAsia="黑体" w:hAnsi="黑体" w:cs="黑体"/>
          <w:sz w:val="32"/>
          <w:szCs w:val="32"/>
        </w:rPr>
      </w:pPr>
      <w:r>
        <w:rPr>
          <w:rFonts w:ascii="Times New Roman" w:eastAsia="仿宋_GB2312" w:hAnsi="Times New Roman"/>
          <w:sz w:val="22"/>
        </w:rPr>
        <w:t>填表人：</w:t>
      </w:r>
      <w:r>
        <w:rPr>
          <w:rFonts w:ascii="Times New Roman" w:eastAsia="仿宋_GB2312" w:hAnsi="Times New Roman" w:hint="eastAsia"/>
          <w:sz w:val="22"/>
        </w:rPr>
        <w:t>李岳南</w:t>
      </w:r>
      <w:r>
        <w:rPr>
          <w:rFonts w:ascii="Times New Roman" w:eastAsia="仿宋_GB2312" w:hAnsi="Times New Roman"/>
          <w:sz w:val="22"/>
        </w:rPr>
        <w:t xml:space="preserve">    </w:t>
      </w:r>
      <w:r>
        <w:rPr>
          <w:rFonts w:ascii="Times New Roman" w:eastAsia="仿宋_GB2312" w:hAnsi="Times New Roman"/>
          <w:sz w:val="22"/>
        </w:rPr>
        <w:t>填报日期：</w:t>
      </w:r>
      <w:r>
        <w:rPr>
          <w:rFonts w:ascii="Times New Roman" w:eastAsia="仿宋_GB2312" w:hAnsi="Times New Roman"/>
          <w:sz w:val="22"/>
        </w:rPr>
        <w:t xml:space="preserve">     </w:t>
      </w:r>
      <w:r>
        <w:rPr>
          <w:rFonts w:ascii="Times New Roman" w:eastAsia="仿宋_GB2312" w:hAnsi="Times New Roman"/>
          <w:sz w:val="22"/>
        </w:rPr>
        <w:t>联系电话：</w:t>
      </w:r>
      <w:r>
        <w:rPr>
          <w:rFonts w:ascii="Times New Roman" w:eastAsia="仿宋_GB2312" w:hAnsi="Times New Roman" w:hint="eastAsia"/>
          <w:sz w:val="22"/>
        </w:rPr>
        <w:t>8889069</w:t>
      </w:r>
      <w:r>
        <w:rPr>
          <w:rFonts w:ascii="Times New Roman" w:eastAsia="仿宋_GB2312" w:hAnsi="Times New Roman"/>
          <w:sz w:val="22"/>
        </w:rPr>
        <w:t xml:space="preserve">   </w:t>
      </w:r>
      <w:r>
        <w:rPr>
          <w:rFonts w:ascii="Times New Roman" w:eastAsia="仿宋_GB2312" w:hAnsi="Times New Roman"/>
          <w:sz w:val="22"/>
        </w:rPr>
        <w:t>单位</w:t>
      </w:r>
      <w:r>
        <w:rPr>
          <w:rFonts w:ascii="Times New Roman" w:eastAsia="仿宋_GB2312" w:hAnsi="Times New Roman" w:hint="eastAsia"/>
          <w:sz w:val="22"/>
        </w:rPr>
        <w:t>分管</w:t>
      </w:r>
      <w:r>
        <w:rPr>
          <w:rFonts w:ascii="Times New Roman" w:eastAsia="仿宋_GB2312" w:hAnsi="Times New Roman"/>
          <w:sz w:val="22"/>
        </w:rPr>
        <w:t>负责人签字：</w:t>
      </w:r>
      <w:r>
        <w:rPr>
          <w:rFonts w:ascii="Times New Roman" w:eastAsia="仿宋_GB2312" w:hAnsi="Times New Roman"/>
          <w:sz w:val="22"/>
        </w:rPr>
        <w:br w:type="page"/>
      </w:r>
      <w:r w:rsidR="00C63369">
        <w:rPr>
          <w:rFonts w:ascii="黑体" w:eastAsia="黑体" w:hAnsi="黑体" w:cs="黑体" w:hint="eastAsia"/>
          <w:sz w:val="32"/>
          <w:szCs w:val="32"/>
        </w:rPr>
        <w:lastRenderedPageBreak/>
        <w:t>附件4</w:t>
      </w:r>
    </w:p>
    <w:p w:rsidR="00A70172" w:rsidRDefault="00A70172">
      <w:pPr>
        <w:jc w:val="center"/>
        <w:rPr>
          <w:rFonts w:ascii="Times New Roman" w:eastAsia="方正小标宋_GBK" w:hAnsi="Times New Roman"/>
          <w:sz w:val="52"/>
          <w:szCs w:val="52"/>
        </w:rPr>
      </w:pPr>
    </w:p>
    <w:p w:rsidR="00A70172" w:rsidRDefault="00C6336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2022年度</w:t>
      </w:r>
      <w:r w:rsidR="00905B38">
        <w:rPr>
          <w:rFonts w:ascii="方正小标宋简体" w:eastAsia="方正小标宋简体" w:hAnsi="方正小标宋简体" w:cs="方正小标宋简体" w:hint="eastAsia"/>
          <w:sz w:val="44"/>
          <w:szCs w:val="44"/>
        </w:rPr>
        <w:t>市委组织部</w:t>
      </w:r>
      <w:r>
        <w:rPr>
          <w:rFonts w:ascii="方正小标宋简体" w:eastAsia="方正小标宋简体" w:hAnsi="方正小标宋简体" w:cs="方正小标宋简体" w:hint="eastAsia"/>
          <w:sz w:val="44"/>
          <w:szCs w:val="44"/>
        </w:rPr>
        <w:t>整体支出</w:t>
      </w:r>
    </w:p>
    <w:p w:rsidR="00A70172" w:rsidRDefault="00C6336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绩效自评报告</w:t>
      </w:r>
    </w:p>
    <w:p w:rsidR="00A70172" w:rsidRDefault="00A70172">
      <w:pPr>
        <w:jc w:val="center"/>
        <w:rPr>
          <w:rFonts w:ascii="Times New Roman" w:eastAsia="方正小标宋_GBK" w:hAnsi="Times New Roman"/>
          <w:b/>
          <w:sz w:val="52"/>
          <w:szCs w:val="52"/>
        </w:rPr>
      </w:pPr>
    </w:p>
    <w:p w:rsidR="00A70172" w:rsidRDefault="00A70172">
      <w:pPr>
        <w:jc w:val="center"/>
        <w:rPr>
          <w:rFonts w:ascii="Times New Roman" w:eastAsia="楷体_GB2312" w:hAnsi="Times New Roman"/>
          <w:b/>
          <w:sz w:val="32"/>
          <w:szCs w:val="32"/>
        </w:rPr>
      </w:pPr>
    </w:p>
    <w:p w:rsidR="00A70172" w:rsidRDefault="00A70172">
      <w:pPr>
        <w:jc w:val="center"/>
        <w:rPr>
          <w:rFonts w:ascii="Times New Roman" w:eastAsia="楷体_GB2312" w:hAnsi="Times New Roman"/>
          <w:b/>
          <w:sz w:val="32"/>
          <w:szCs w:val="32"/>
        </w:rPr>
      </w:pPr>
    </w:p>
    <w:p w:rsidR="00A70172" w:rsidRDefault="00A70172">
      <w:pPr>
        <w:jc w:val="center"/>
        <w:rPr>
          <w:rFonts w:ascii="Times New Roman" w:eastAsia="楷体_GB2312" w:hAnsi="Times New Roman"/>
          <w:b/>
          <w:sz w:val="32"/>
          <w:szCs w:val="32"/>
        </w:rPr>
      </w:pPr>
    </w:p>
    <w:p w:rsidR="00A70172" w:rsidRDefault="00A70172">
      <w:pPr>
        <w:jc w:val="center"/>
        <w:rPr>
          <w:rFonts w:ascii="Times New Roman" w:eastAsia="楷体_GB2312" w:hAnsi="Times New Roman"/>
          <w:b/>
          <w:sz w:val="32"/>
          <w:szCs w:val="32"/>
        </w:rPr>
      </w:pPr>
    </w:p>
    <w:p w:rsidR="00A70172" w:rsidRDefault="00A70172">
      <w:pPr>
        <w:jc w:val="center"/>
        <w:rPr>
          <w:rFonts w:ascii="Times New Roman" w:eastAsia="楷体_GB2312" w:hAnsi="Times New Roman"/>
          <w:b/>
          <w:sz w:val="32"/>
          <w:szCs w:val="32"/>
        </w:rPr>
      </w:pPr>
    </w:p>
    <w:p w:rsidR="00A70172" w:rsidRDefault="00A70172">
      <w:pPr>
        <w:jc w:val="center"/>
        <w:rPr>
          <w:rFonts w:ascii="Times New Roman" w:eastAsia="楷体_GB2312" w:hAnsi="Times New Roman"/>
          <w:b/>
          <w:sz w:val="32"/>
          <w:szCs w:val="32"/>
        </w:rPr>
      </w:pPr>
    </w:p>
    <w:p w:rsidR="00A70172" w:rsidRDefault="00A70172">
      <w:pPr>
        <w:jc w:val="center"/>
        <w:rPr>
          <w:rFonts w:ascii="Times New Roman" w:eastAsia="黑体" w:hAnsi="Times New Roman"/>
          <w:sz w:val="32"/>
          <w:szCs w:val="32"/>
        </w:rPr>
      </w:pPr>
    </w:p>
    <w:p w:rsidR="00A70172" w:rsidRDefault="00A70172">
      <w:pPr>
        <w:jc w:val="center"/>
        <w:rPr>
          <w:rFonts w:ascii="Times New Roman" w:eastAsia="黑体" w:hAnsi="Times New Roman"/>
          <w:sz w:val="32"/>
          <w:szCs w:val="32"/>
        </w:rPr>
      </w:pPr>
    </w:p>
    <w:p w:rsidR="00A70172" w:rsidRDefault="00A70172">
      <w:pPr>
        <w:jc w:val="center"/>
        <w:rPr>
          <w:rFonts w:ascii="Times New Roman" w:eastAsia="黑体" w:hAnsi="Times New Roman"/>
          <w:sz w:val="32"/>
          <w:szCs w:val="32"/>
        </w:rPr>
      </w:pPr>
    </w:p>
    <w:p w:rsidR="00A70172" w:rsidRDefault="00A70172">
      <w:pPr>
        <w:jc w:val="center"/>
        <w:rPr>
          <w:rFonts w:ascii="Times New Roman" w:eastAsia="黑体" w:hAnsi="Times New Roman"/>
          <w:sz w:val="32"/>
          <w:szCs w:val="32"/>
        </w:rPr>
      </w:pPr>
    </w:p>
    <w:p w:rsidR="00A70172" w:rsidRDefault="00A70172">
      <w:pPr>
        <w:jc w:val="center"/>
        <w:rPr>
          <w:rFonts w:ascii="Times New Roman" w:eastAsia="黑体" w:hAnsi="Times New Roman"/>
          <w:sz w:val="32"/>
          <w:szCs w:val="32"/>
        </w:rPr>
      </w:pPr>
    </w:p>
    <w:p w:rsidR="00A70172" w:rsidRDefault="00A70172">
      <w:pPr>
        <w:jc w:val="center"/>
        <w:rPr>
          <w:rFonts w:ascii="Times New Roman" w:eastAsia="黑体" w:hAnsi="Times New Roman"/>
          <w:sz w:val="32"/>
          <w:szCs w:val="32"/>
        </w:rPr>
      </w:pPr>
    </w:p>
    <w:p w:rsidR="00A70172" w:rsidRDefault="00A70172">
      <w:pPr>
        <w:jc w:val="center"/>
        <w:rPr>
          <w:rFonts w:ascii="Times New Roman" w:eastAsia="黑体" w:hAnsi="Times New Roman"/>
          <w:sz w:val="32"/>
          <w:szCs w:val="32"/>
        </w:rPr>
      </w:pPr>
    </w:p>
    <w:p w:rsidR="00A70172" w:rsidRDefault="00A70172">
      <w:pPr>
        <w:jc w:val="center"/>
        <w:rPr>
          <w:rFonts w:ascii="Times New Roman" w:eastAsia="黑体" w:hAnsi="Times New Roman"/>
          <w:sz w:val="32"/>
          <w:szCs w:val="32"/>
        </w:rPr>
      </w:pPr>
    </w:p>
    <w:p w:rsidR="00A70172" w:rsidRDefault="00A70172">
      <w:pPr>
        <w:jc w:val="center"/>
        <w:rPr>
          <w:rFonts w:ascii="Times New Roman" w:eastAsia="黑体" w:hAnsi="Times New Roman"/>
          <w:sz w:val="32"/>
          <w:szCs w:val="32"/>
        </w:rPr>
      </w:pPr>
    </w:p>
    <w:p w:rsidR="00A70172" w:rsidRDefault="00A70172">
      <w:pPr>
        <w:jc w:val="center"/>
        <w:rPr>
          <w:rFonts w:ascii="Times New Roman" w:eastAsia="黑体" w:hAnsi="Times New Roman"/>
          <w:sz w:val="32"/>
          <w:szCs w:val="32"/>
        </w:rPr>
      </w:pPr>
    </w:p>
    <w:p w:rsidR="00A70172" w:rsidRDefault="00C63369">
      <w:pPr>
        <w:spacing w:line="600" w:lineRule="exact"/>
        <w:jc w:val="center"/>
        <w:rPr>
          <w:rFonts w:ascii="Times New Roman" w:eastAsia="仿宋_GB2312" w:hAnsi="Times New Roman"/>
          <w:sz w:val="32"/>
          <w:szCs w:val="32"/>
          <w:u w:val="single"/>
        </w:rPr>
      </w:pPr>
      <w:r>
        <w:rPr>
          <w:rFonts w:ascii="Times New Roman" w:eastAsia="仿宋_GB2312" w:hAnsi="Times New Roman"/>
          <w:sz w:val="32"/>
          <w:szCs w:val="32"/>
        </w:rPr>
        <w:t>部门（单位）名称：</w:t>
      </w:r>
      <w:r>
        <w:rPr>
          <w:rFonts w:ascii="Times New Roman" w:eastAsia="仿宋_GB2312" w:hAnsi="Times New Roman"/>
          <w:sz w:val="32"/>
          <w:szCs w:val="32"/>
          <w:u w:val="single"/>
        </w:rPr>
        <w:t>（盖章）</w:t>
      </w:r>
    </w:p>
    <w:p w:rsidR="00A70172" w:rsidRDefault="00905B38">
      <w:pPr>
        <w:spacing w:line="600" w:lineRule="exact"/>
        <w:jc w:val="center"/>
        <w:rPr>
          <w:rFonts w:ascii="Times New Roman" w:eastAsia="楷体_GB2312" w:hAnsi="Times New Roman"/>
          <w:sz w:val="32"/>
          <w:szCs w:val="32"/>
        </w:rPr>
      </w:pPr>
      <w:r>
        <w:rPr>
          <w:rFonts w:ascii="Times New Roman" w:eastAsia="楷体_GB2312" w:hAnsi="Times New Roman" w:hint="eastAsia"/>
          <w:sz w:val="32"/>
          <w:szCs w:val="32"/>
        </w:rPr>
        <w:t>2023</w:t>
      </w:r>
      <w:r w:rsidR="00C63369">
        <w:rPr>
          <w:rFonts w:ascii="Times New Roman" w:eastAsia="楷体_GB2312" w:hAnsi="Times New Roman"/>
          <w:sz w:val="32"/>
          <w:szCs w:val="32"/>
        </w:rPr>
        <w:t>年</w:t>
      </w:r>
      <w:r>
        <w:rPr>
          <w:rFonts w:ascii="Times New Roman" w:eastAsia="楷体_GB2312" w:hAnsi="Times New Roman" w:hint="eastAsia"/>
          <w:sz w:val="32"/>
          <w:szCs w:val="32"/>
        </w:rPr>
        <w:t>8</w:t>
      </w:r>
      <w:r w:rsidR="00C63369">
        <w:rPr>
          <w:rFonts w:ascii="Times New Roman" w:eastAsia="楷体_GB2312" w:hAnsi="Times New Roman"/>
          <w:sz w:val="32"/>
          <w:szCs w:val="32"/>
        </w:rPr>
        <w:t>月</w:t>
      </w:r>
      <w:r w:rsidR="00121769">
        <w:rPr>
          <w:rFonts w:ascii="Times New Roman" w:eastAsia="楷体_GB2312" w:hAnsi="Times New Roman" w:hint="eastAsia"/>
          <w:sz w:val="32"/>
          <w:szCs w:val="32"/>
        </w:rPr>
        <w:t xml:space="preserve">  </w:t>
      </w:r>
      <w:r w:rsidR="00C63369">
        <w:rPr>
          <w:rFonts w:ascii="Times New Roman" w:eastAsia="楷体_GB2312" w:hAnsi="Times New Roman"/>
          <w:sz w:val="32"/>
          <w:szCs w:val="32"/>
        </w:rPr>
        <w:t>日</w:t>
      </w:r>
    </w:p>
    <w:p w:rsidR="00905B38" w:rsidRDefault="00C63369" w:rsidP="00905B38">
      <w:pPr>
        <w:jc w:val="center"/>
        <w:rPr>
          <w:rFonts w:ascii="方正小标宋简体" w:eastAsia="方正小标宋简体" w:hAnsi="方正小标宋简体" w:cs="方正小标宋简体"/>
          <w:sz w:val="44"/>
          <w:szCs w:val="44"/>
        </w:rPr>
      </w:pPr>
      <w:r>
        <w:rPr>
          <w:rFonts w:ascii="Times New Roman" w:eastAsia="仿宋_GB2312" w:hAnsi="Times New Roman"/>
          <w:sz w:val="32"/>
          <w:szCs w:val="32"/>
        </w:rPr>
        <w:br w:type="page"/>
      </w:r>
      <w:r w:rsidR="00905B38">
        <w:rPr>
          <w:rFonts w:ascii="方正小标宋简体" w:eastAsia="方正小标宋简体" w:hAnsi="方正小标宋简体" w:cs="方正小标宋简体" w:hint="eastAsia"/>
          <w:sz w:val="44"/>
          <w:szCs w:val="44"/>
        </w:rPr>
        <w:lastRenderedPageBreak/>
        <w:t>2022年度市委组织部整体支出</w:t>
      </w:r>
    </w:p>
    <w:p w:rsidR="00A70172" w:rsidRDefault="00905B3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绩效自评报告</w:t>
      </w:r>
    </w:p>
    <w:p w:rsidR="00A70172" w:rsidRDefault="00A70172">
      <w:pPr>
        <w:spacing w:line="640" w:lineRule="exact"/>
        <w:ind w:firstLineChars="200" w:firstLine="640"/>
        <w:rPr>
          <w:rFonts w:ascii="Times New Roman" w:eastAsia="仿宋_GB2312" w:hAnsi="Times New Roman"/>
          <w:sz w:val="32"/>
          <w:szCs w:val="32"/>
        </w:rPr>
      </w:pPr>
    </w:p>
    <w:p w:rsidR="00A70172" w:rsidRDefault="00C63369">
      <w:pPr>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一、基本情况</w:t>
      </w:r>
    </w:p>
    <w:p w:rsidR="006874F0" w:rsidRDefault="006874F0" w:rsidP="006874F0">
      <w:pPr>
        <w:widowControl/>
        <w:spacing w:line="600" w:lineRule="exact"/>
        <w:ind w:firstLineChars="200" w:firstLine="640"/>
        <w:rPr>
          <w:rFonts w:eastAsia="仿宋_GB2312" w:cs="仿宋_GB2312"/>
          <w:sz w:val="32"/>
          <w:szCs w:val="32"/>
        </w:rPr>
      </w:pPr>
      <w:r>
        <w:rPr>
          <w:rFonts w:eastAsia="仿宋_GB2312" w:cs="仿宋_GB2312" w:hint="eastAsia"/>
          <w:sz w:val="32"/>
          <w:szCs w:val="32"/>
        </w:rPr>
        <w:t>（一）职能职责</w:t>
      </w:r>
    </w:p>
    <w:p w:rsidR="006874F0" w:rsidRDefault="006874F0" w:rsidP="006874F0">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（1）贯彻执行党中央有关组织工作的路线、方针、政策以及省委、市委有关组织工作的政策法规、决策部署、决定和指示，并组织实施。</w:t>
      </w:r>
    </w:p>
    <w:p w:rsidR="006874F0" w:rsidRDefault="006874F0" w:rsidP="006874F0">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（2）研究和指导基层党组织建设，探索和指导基层以及各类经济组织、社会组织的党建工作；研究和提出党内生活制度建设的意见；协调、规划和指导党员教育工作，主管党员的管理和发展工作。</w:t>
      </w:r>
    </w:p>
    <w:p w:rsidR="006874F0" w:rsidRDefault="006874F0" w:rsidP="006874F0">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察各县市区和市直各单位以及其他列入市委管理的领导班子、领导干部，提出调整、配备的意见和建议；负责审核办理市委协助省委管理的干部以及市管干部的职务任免、工资、待遇、退（离）休的呈报、审批工作；指导领导班子的思想政治建设；承办相关干部的调配、交流、安置事宜。</w:t>
      </w:r>
    </w:p>
    <w:p w:rsidR="006874F0" w:rsidRDefault="006874F0" w:rsidP="006874F0">
      <w:pPr>
        <w:adjustRightInd w:val="0"/>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（4）制订领导班子和干部队伍建设的规划、措施；综合管理培养选拔年轻干部、妇女干部、党外干部和后备干部工作。</w:t>
      </w:r>
    </w:p>
    <w:p w:rsidR="006874F0" w:rsidRDefault="006874F0" w:rsidP="006874F0">
      <w:pPr>
        <w:adjustRightInd w:val="0"/>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（5）宏观指导党的组织制度和干部人事制度的改革，制订和参与制订组织、干部、人事工作的有关规定和制度，并组织</w:t>
      </w:r>
      <w:r>
        <w:rPr>
          <w:rFonts w:ascii="仿宋_GB2312" w:eastAsia="仿宋_GB2312" w:hAnsi="仿宋_GB2312" w:cs="仿宋_GB2312" w:hint="eastAsia"/>
          <w:sz w:val="32"/>
          <w:szCs w:val="32"/>
        </w:rPr>
        <w:lastRenderedPageBreak/>
        <w:t>实施。</w:t>
      </w:r>
    </w:p>
    <w:p w:rsidR="006874F0" w:rsidRDefault="006874F0" w:rsidP="006874F0">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（6）检查、督促组织和干部工作，向市委反映重要情况、提出建议；承担市委管理和双重管理单位的领导班子、领导干部的监督；指导、检查、监督各级党委（党组）及组织人事部门选拔任用干部工作。</w:t>
      </w:r>
    </w:p>
    <w:p w:rsidR="006874F0" w:rsidRDefault="006874F0" w:rsidP="006874F0">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（7）制订干部教育工作的规划、措施，组织市管干部和一定层次干部的培训，协调、指导、检查各县市区和市直单位的干部教育培训工作。</w:t>
      </w:r>
    </w:p>
    <w:p w:rsidR="006874F0" w:rsidRDefault="006874F0" w:rsidP="006874F0">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（8）宏观管理退（离）休干部工作；检查、督促、协调退（离）休干部工作政策的落实。</w:t>
      </w:r>
    </w:p>
    <w:p w:rsidR="006874F0" w:rsidRDefault="006874F0" w:rsidP="006874F0">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（9）负责全市公务员队伍建设的规划、协调和宏观指导；负责综合管理、组织指导全市各级机关实施公务员法和公务员日常管理工作；负责组织指导并实施全市公务员职位分类管理和职务与职级并行工作。</w:t>
      </w:r>
    </w:p>
    <w:p w:rsidR="006874F0" w:rsidRDefault="006874F0" w:rsidP="006874F0">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承担全市绩效考核情况综合、工作协调以及市直单位绩效考核、市直单位市管领导班子和领导干部考核等工作。承担重点任务考核督查和县市区、产业园区绩效考核，以及县市区、产业园区市管领导班子和领导干部考核等工作</w:t>
      </w:r>
    </w:p>
    <w:p w:rsidR="006874F0" w:rsidRDefault="006874F0" w:rsidP="006874F0">
      <w:pPr>
        <w:widowControl/>
        <w:spacing w:line="620" w:lineRule="exact"/>
        <w:ind w:firstLineChars="200" w:firstLine="640"/>
        <w:rPr>
          <w:rFonts w:eastAsia="仿宋_GB2312" w:cs="仿宋_GB2312"/>
          <w:sz w:val="32"/>
          <w:szCs w:val="32"/>
        </w:rPr>
      </w:pPr>
      <w:r>
        <w:rPr>
          <w:rFonts w:ascii="仿宋_GB2312" w:eastAsia="仿宋_GB2312" w:hAnsi="仿宋_GB2312" w:cs="仿宋_GB2312" w:hint="eastAsia"/>
          <w:sz w:val="32"/>
          <w:szCs w:val="32"/>
        </w:rPr>
        <w:t>（11）承办市委和上级有关部门交办的其他事项。</w:t>
      </w:r>
    </w:p>
    <w:p w:rsidR="006874F0" w:rsidRDefault="006874F0" w:rsidP="006874F0">
      <w:pPr>
        <w:widowControl/>
        <w:spacing w:line="600" w:lineRule="exact"/>
        <w:ind w:firstLineChars="200" w:firstLine="640"/>
        <w:rPr>
          <w:rFonts w:eastAsia="仿宋_GB2312" w:cs="仿宋_GB2312"/>
          <w:sz w:val="32"/>
          <w:szCs w:val="32"/>
        </w:rPr>
      </w:pPr>
      <w:r>
        <w:rPr>
          <w:rFonts w:eastAsia="仿宋_GB2312" w:cs="仿宋_GB2312" w:hint="eastAsia"/>
          <w:sz w:val="32"/>
          <w:szCs w:val="32"/>
        </w:rPr>
        <w:t>（二）机构设置</w:t>
      </w:r>
    </w:p>
    <w:p w:rsidR="006874F0" w:rsidRDefault="006874F0" w:rsidP="006874F0">
      <w:pPr>
        <w:widowControl/>
        <w:spacing w:line="600" w:lineRule="exact"/>
        <w:ind w:firstLineChars="200" w:firstLine="640"/>
        <w:rPr>
          <w:rFonts w:eastAsia="仿宋_GB2312" w:cs="仿宋_GB2312"/>
          <w:sz w:val="32"/>
          <w:szCs w:val="32"/>
        </w:rPr>
      </w:pPr>
      <w:r>
        <w:rPr>
          <w:rFonts w:ascii="仿宋_GB2312" w:eastAsia="仿宋_GB2312" w:hAnsi="仿宋_GB2312" w:cs="仿宋_GB2312" w:hint="eastAsia"/>
          <w:sz w:val="32"/>
          <w:szCs w:val="32"/>
        </w:rPr>
        <w:t>根据市委编办核定，我部所有内设机构和2个二级机构。</w:t>
      </w:r>
    </w:p>
    <w:p w:rsidR="006874F0" w:rsidRDefault="006874F0" w:rsidP="006874F0">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内设机构分别是办公室、督查与新闻宣传科、研究室（政策法规科）、干部一科、干部二科、干部三科、干部四科、干部队伍建设规划办、公务员一科、公务员二科、干部信息管理科、干部教育科、干部监督科（举报中心）、绩效考核一科、绩效考核二科、人才工作办公室、市委基层党建工作领导小组办公室、组织一科、组织二科、政工科、市委非公有制经济组织和社会组织工作委员会办公室。按章程设置机关党委、机关纪委，按相关规定设置机关工会。</w:t>
      </w:r>
    </w:p>
    <w:p w:rsidR="00905B38" w:rsidRPr="006874F0" w:rsidRDefault="006874F0" w:rsidP="006874F0">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二级机构是党员教育中心、市人才发展服务中心。</w:t>
      </w:r>
    </w:p>
    <w:p w:rsidR="00A70172" w:rsidRDefault="00C63369">
      <w:pPr>
        <w:pStyle w:val="a4"/>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二、一般公共预算支出情况</w:t>
      </w:r>
    </w:p>
    <w:p w:rsidR="00A70172" w:rsidRDefault="00C63369">
      <w:pPr>
        <w:pStyle w:val="a4"/>
        <w:widowControl/>
        <w:spacing w:line="640" w:lineRule="exact"/>
        <w:ind w:firstLine="643"/>
        <w:rPr>
          <w:rFonts w:ascii="Times New Roman" w:eastAsia="楷体_GB2312" w:hAnsi="Times New Roman"/>
          <w:b/>
          <w:sz w:val="32"/>
          <w:szCs w:val="32"/>
        </w:rPr>
      </w:pPr>
      <w:r>
        <w:rPr>
          <w:rFonts w:ascii="Times New Roman" w:eastAsia="楷体_GB2312" w:hAnsi="Times New Roman"/>
          <w:b/>
          <w:sz w:val="32"/>
          <w:szCs w:val="32"/>
        </w:rPr>
        <w:t>（一）基本支出情况</w:t>
      </w:r>
    </w:p>
    <w:p w:rsidR="006874F0" w:rsidRPr="007F533E" w:rsidRDefault="006874F0" w:rsidP="007F533E">
      <w:pPr>
        <w:widowControl/>
        <w:spacing w:line="620" w:lineRule="exact"/>
        <w:ind w:firstLineChars="200" w:firstLine="640"/>
        <w:rPr>
          <w:rFonts w:ascii="仿宋_GB2312" w:eastAsia="仿宋_GB2312" w:hAnsi="仿宋_GB2312" w:cs="仿宋_GB2312"/>
          <w:sz w:val="32"/>
          <w:szCs w:val="32"/>
        </w:rPr>
      </w:pPr>
      <w:r w:rsidRPr="007F533E">
        <w:rPr>
          <w:rFonts w:ascii="仿宋_GB2312" w:eastAsia="仿宋_GB2312" w:hAnsi="仿宋_GB2312" w:cs="仿宋_GB2312" w:hint="eastAsia"/>
          <w:sz w:val="32"/>
          <w:szCs w:val="32"/>
        </w:rPr>
        <w:t>202</w:t>
      </w:r>
      <w:r w:rsidR="00AD64DC" w:rsidRPr="007F533E">
        <w:rPr>
          <w:rFonts w:ascii="仿宋_GB2312" w:eastAsia="仿宋_GB2312" w:hAnsi="仿宋_GB2312" w:cs="仿宋_GB2312" w:hint="eastAsia"/>
          <w:sz w:val="32"/>
          <w:szCs w:val="32"/>
        </w:rPr>
        <w:t>2</w:t>
      </w:r>
      <w:r w:rsidRPr="007F533E">
        <w:rPr>
          <w:rFonts w:ascii="仿宋_GB2312" w:eastAsia="仿宋_GB2312" w:hAnsi="仿宋_GB2312" w:cs="仿宋_GB2312" w:hint="eastAsia"/>
          <w:sz w:val="32"/>
          <w:szCs w:val="32"/>
        </w:rPr>
        <w:t>年，我部基本支出</w:t>
      </w:r>
      <w:r w:rsidR="00AD64DC" w:rsidRPr="007F533E">
        <w:rPr>
          <w:rFonts w:ascii="仿宋_GB2312" w:eastAsia="仿宋_GB2312" w:hAnsi="仿宋_GB2312" w:cs="仿宋_GB2312" w:hint="eastAsia"/>
          <w:sz w:val="32"/>
          <w:szCs w:val="32"/>
        </w:rPr>
        <w:t>1324.0</w:t>
      </w:r>
      <w:r w:rsidR="009D7A45">
        <w:rPr>
          <w:rFonts w:ascii="仿宋_GB2312" w:eastAsia="仿宋_GB2312" w:hAnsi="仿宋_GB2312" w:cs="仿宋_GB2312" w:hint="eastAsia"/>
          <w:sz w:val="32"/>
          <w:szCs w:val="32"/>
        </w:rPr>
        <w:t>6</w:t>
      </w:r>
      <w:r w:rsidRPr="007F533E">
        <w:rPr>
          <w:rFonts w:ascii="仿宋_GB2312" w:eastAsia="仿宋_GB2312" w:hAnsi="仿宋_GB2312" w:cs="仿宋_GB2312" w:hint="eastAsia"/>
          <w:sz w:val="32"/>
          <w:szCs w:val="32"/>
        </w:rPr>
        <w:t>万元，包括人员支出</w:t>
      </w:r>
      <w:r w:rsidR="00AD64DC" w:rsidRPr="007F533E">
        <w:rPr>
          <w:rFonts w:ascii="仿宋_GB2312" w:eastAsia="仿宋_GB2312" w:hAnsi="仿宋_GB2312" w:cs="仿宋_GB2312" w:hint="eastAsia"/>
          <w:sz w:val="32"/>
          <w:szCs w:val="32"/>
        </w:rPr>
        <w:t>11</w:t>
      </w:r>
      <w:r w:rsidR="009D7A45">
        <w:rPr>
          <w:rFonts w:ascii="仿宋_GB2312" w:eastAsia="仿宋_GB2312" w:hAnsi="仿宋_GB2312" w:cs="仿宋_GB2312" w:hint="eastAsia"/>
          <w:sz w:val="32"/>
          <w:szCs w:val="32"/>
        </w:rPr>
        <w:t>97.16</w:t>
      </w:r>
      <w:r w:rsidRPr="007F533E">
        <w:rPr>
          <w:rFonts w:ascii="仿宋_GB2312" w:eastAsia="仿宋_GB2312" w:hAnsi="仿宋_GB2312" w:cs="仿宋_GB2312" w:hint="eastAsia"/>
          <w:sz w:val="32"/>
          <w:szCs w:val="32"/>
        </w:rPr>
        <w:t>万元，公用支出</w:t>
      </w:r>
      <w:r w:rsidR="009D7A45">
        <w:rPr>
          <w:rFonts w:ascii="仿宋_GB2312" w:eastAsia="仿宋_GB2312" w:hAnsi="仿宋_GB2312" w:cs="仿宋_GB2312" w:hint="eastAsia"/>
          <w:sz w:val="32"/>
          <w:szCs w:val="32"/>
        </w:rPr>
        <w:t>126.90</w:t>
      </w:r>
      <w:r w:rsidRPr="007F533E">
        <w:rPr>
          <w:rFonts w:ascii="仿宋_GB2312" w:eastAsia="仿宋_GB2312" w:hAnsi="仿宋_GB2312" w:cs="仿宋_GB2312" w:hint="eastAsia"/>
          <w:sz w:val="32"/>
          <w:szCs w:val="32"/>
        </w:rPr>
        <w:t>万元。</w:t>
      </w:r>
    </w:p>
    <w:p w:rsidR="006874F0" w:rsidRPr="007F533E" w:rsidRDefault="00C63369" w:rsidP="007F533E">
      <w:pPr>
        <w:pStyle w:val="a4"/>
        <w:widowControl/>
        <w:spacing w:line="640" w:lineRule="exact"/>
        <w:ind w:firstLine="643"/>
        <w:rPr>
          <w:rFonts w:ascii="Times New Roman" w:eastAsia="楷体_GB2312" w:hAnsi="Times New Roman"/>
          <w:b/>
          <w:sz w:val="32"/>
          <w:szCs w:val="32"/>
        </w:rPr>
      </w:pPr>
      <w:r w:rsidRPr="007F533E">
        <w:rPr>
          <w:rFonts w:ascii="Times New Roman" w:eastAsia="楷体_GB2312" w:hAnsi="Times New Roman"/>
          <w:b/>
          <w:sz w:val="32"/>
          <w:szCs w:val="32"/>
        </w:rPr>
        <w:t>（二）项目支出情况</w:t>
      </w:r>
    </w:p>
    <w:p w:rsidR="006874F0" w:rsidRPr="007F533E" w:rsidRDefault="006874F0" w:rsidP="007F533E">
      <w:pPr>
        <w:widowControl/>
        <w:spacing w:line="620" w:lineRule="exact"/>
        <w:ind w:firstLineChars="200" w:firstLine="640"/>
        <w:rPr>
          <w:rFonts w:ascii="仿宋_GB2312" w:eastAsia="仿宋_GB2312" w:hAnsi="仿宋_GB2312" w:cs="仿宋_GB2312"/>
          <w:sz w:val="32"/>
          <w:szCs w:val="32"/>
        </w:rPr>
      </w:pPr>
      <w:r w:rsidRPr="007F533E">
        <w:rPr>
          <w:rFonts w:ascii="仿宋_GB2312" w:eastAsia="仿宋_GB2312" w:hAnsi="仿宋_GB2312" w:cs="仿宋_GB2312" w:hint="eastAsia"/>
          <w:sz w:val="32"/>
          <w:szCs w:val="32"/>
        </w:rPr>
        <w:t>1、专项资金安排落实、总投入等情况分析</w:t>
      </w:r>
    </w:p>
    <w:p w:rsidR="006874F0" w:rsidRPr="007F533E" w:rsidRDefault="006874F0" w:rsidP="006874F0">
      <w:pPr>
        <w:spacing w:line="560" w:lineRule="exact"/>
        <w:ind w:firstLineChars="200" w:firstLine="560"/>
        <w:rPr>
          <w:rFonts w:ascii="仿宋_GB2312" w:eastAsia="仿宋_GB2312" w:hAnsi="仿宋_GB2312" w:cs="仿宋_GB2312"/>
          <w:bCs/>
          <w:szCs w:val="28"/>
        </w:rPr>
      </w:pPr>
      <w:r w:rsidRPr="00743E72">
        <w:rPr>
          <w:rFonts w:ascii="仿宋_GB2312" w:eastAsia="仿宋_GB2312" w:hAnsi="仿宋_GB2312" w:cs="仿宋_GB2312" w:hint="eastAsia"/>
          <w:bCs/>
          <w:szCs w:val="28"/>
        </w:rPr>
        <w:t>项目支出</w:t>
      </w:r>
      <w:r w:rsidR="00AD64DC" w:rsidRPr="00743E72">
        <w:rPr>
          <w:rFonts w:ascii="仿宋_GB2312" w:eastAsia="仿宋_GB2312" w:hAnsi="仿宋_GB2312" w:cs="仿宋_GB2312" w:hint="eastAsia"/>
          <w:bCs/>
          <w:szCs w:val="28"/>
        </w:rPr>
        <w:t>1892.5</w:t>
      </w:r>
      <w:r w:rsidR="009D7A45">
        <w:rPr>
          <w:rFonts w:ascii="仿宋_GB2312" w:eastAsia="仿宋_GB2312" w:hAnsi="仿宋_GB2312" w:cs="仿宋_GB2312" w:hint="eastAsia"/>
          <w:bCs/>
          <w:szCs w:val="28"/>
        </w:rPr>
        <w:t>5</w:t>
      </w:r>
      <w:r w:rsidRPr="00743E72">
        <w:rPr>
          <w:rFonts w:ascii="仿宋_GB2312" w:eastAsia="仿宋_GB2312" w:hAnsi="仿宋_GB2312" w:cs="仿宋_GB2312" w:hint="eastAsia"/>
          <w:bCs/>
          <w:szCs w:val="28"/>
        </w:rPr>
        <w:t>万元，其中人才工作项目经费</w:t>
      </w:r>
      <w:r w:rsidR="00743E72" w:rsidRPr="00743E72">
        <w:rPr>
          <w:rFonts w:ascii="仿宋_GB2312" w:eastAsia="仿宋_GB2312" w:hAnsi="仿宋_GB2312" w:cs="仿宋_GB2312" w:hint="eastAsia"/>
          <w:bCs/>
          <w:szCs w:val="28"/>
        </w:rPr>
        <w:t>922.4</w:t>
      </w:r>
      <w:r w:rsidR="009D7A45">
        <w:rPr>
          <w:rFonts w:ascii="仿宋_GB2312" w:eastAsia="仿宋_GB2312" w:hAnsi="仿宋_GB2312" w:cs="仿宋_GB2312" w:hint="eastAsia"/>
          <w:bCs/>
          <w:szCs w:val="28"/>
        </w:rPr>
        <w:t>7</w:t>
      </w:r>
      <w:r w:rsidR="00743E72" w:rsidRPr="00743E72">
        <w:rPr>
          <w:rFonts w:ascii="仿宋_GB2312" w:eastAsia="仿宋_GB2312" w:hAnsi="仿宋_GB2312" w:cs="仿宋_GB2312" w:hint="eastAsia"/>
          <w:bCs/>
          <w:szCs w:val="28"/>
        </w:rPr>
        <w:t>万元，</w:t>
      </w:r>
      <w:bookmarkStart w:id="1" w:name="OLE_LINK1"/>
      <w:r w:rsidR="00743E72" w:rsidRPr="00743E72">
        <w:rPr>
          <w:rFonts w:ascii="仿宋_GB2312" w:eastAsia="仿宋_GB2312" w:hAnsi="仿宋_GB2312" w:cs="仿宋_GB2312" w:hint="eastAsia"/>
          <w:bCs/>
          <w:szCs w:val="28"/>
        </w:rPr>
        <w:t>干部教育培训项目197.9</w:t>
      </w:r>
      <w:r w:rsidR="009D7A45">
        <w:rPr>
          <w:rFonts w:ascii="仿宋_GB2312" w:eastAsia="仿宋_GB2312" w:hAnsi="仿宋_GB2312" w:cs="仿宋_GB2312" w:hint="eastAsia"/>
          <w:bCs/>
          <w:szCs w:val="28"/>
        </w:rPr>
        <w:t>8</w:t>
      </w:r>
      <w:r w:rsidRPr="00743E72">
        <w:rPr>
          <w:rFonts w:ascii="仿宋_GB2312" w:eastAsia="仿宋_GB2312" w:hAnsi="仿宋_GB2312" w:cs="仿宋_GB2312" w:hint="eastAsia"/>
          <w:bCs/>
          <w:szCs w:val="28"/>
        </w:rPr>
        <w:t>万元、干部工作项目经费</w:t>
      </w:r>
      <w:r w:rsidR="00743E72" w:rsidRPr="00743E72">
        <w:rPr>
          <w:rFonts w:ascii="仿宋_GB2312" w:eastAsia="仿宋_GB2312" w:hAnsi="仿宋_GB2312" w:cs="仿宋_GB2312" w:hint="eastAsia"/>
          <w:bCs/>
          <w:szCs w:val="28"/>
        </w:rPr>
        <w:t>47.35</w:t>
      </w:r>
      <w:r w:rsidRPr="00743E72">
        <w:rPr>
          <w:rFonts w:ascii="仿宋_GB2312" w:eastAsia="仿宋_GB2312" w:hAnsi="仿宋_GB2312" w:cs="仿宋_GB2312" w:hint="eastAsia"/>
          <w:bCs/>
          <w:szCs w:val="28"/>
        </w:rPr>
        <w:t>万元、党建工作项目经费</w:t>
      </w:r>
      <w:r w:rsidR="00743E72" w:rsidRPr="00743E72">
        <w:rPr>
          <w:rFonts w:ascii="仿宋_GB2312" w:eastAsia="仿宋_GB2312" w:hAnsi="仿宋_GB2312" w:cs="仿宋_GB2312" w:hint="eastAsia"/>
          <w:bCs/>
          <w:szCs w:val="28"/>
        </w:rPr>
        <w:t>18.61</w:t>
      </w:r>
      <w:r w:rsidRPr="00743E72">
        <w:rPr>
          <w:rFonts w:ascii="仿宋_GB2312" w:eastAsia="仿宋_GB2312" w:hAnsi="仿宋_GB2312" w:cs="仿宋_GB2312" w:hint="eastAsia"/>
          <w:bCs/>
          <w:szCs w:val="28"/>
        </w:rPr>
        <w:t>万元、两新组织项目经费</w:t>
      </w:r>
      <w:r w:rsidR="00743E72" w:rsidRPr="00743E72">
        <w:rPr>
          <w:rFonts w:ascii="仿宋_GB2312" w:eastAsia="仿宋_GB2312" w:hAnsi="仿宋_GB2312" w:cs="仿宋_GB2312" w:hint="eastAsia"/>
          <w:bCs/>
          <w:szCs w:val="28"/>
        </w:rPr>
        <w:t>50.18</w:t>
      </w:r>
      <w:r w:rsidRPr="00743E72">
        <w:rPr>
          <w:rFonts w:ascii="仿宋_GB2312" w:eastAsia="仿宋_GB2312" w:hAnsi="仿宋_GB2312" w:cs="仿宋_GB2312" w:hint="eastAsia"/>
          <w:bCs/>
          <w:szCs w:val="28"/>
        </w:rPr>
        <w:t>万元、党代表联络工作项目经费</w:t>
      </w:r>
      <w:r w:rsidR="00743E72" w:rsidRPr="00743E72">
        <w:rPr>
          <w:rFonts w:ascii="仿宋_GB2312" w:eastAsia="仿宋_GB2312" w:hAnsi="仿宋_GB2312" w:cs="仿宋_GB2312" w:hint="eastAsia"/>
          <w:bCs/>
          <w:szCs w:val="28"/>
        </w:rPr>
        <w:t>35.64</w:t>
      </w:r>
      <w:r w:rsidRPr="00743E72">
        <w:rPr>
          <w:rFonts w:ascii="仿宋_GB2312" w:eastAsia="仿宋_GB2312" w:hAnsi="仿宋_GB2312" w:cs="仿宋_GB2312" w:hint="eastAsia"/>
          <w:bCs/>
          <w:szCs w:val="28"/>
        </w:rPr>
        <w:t>万元、派驻村办项目</w:t>
      </w:r>
      <w:r w:rsidR="00743E72" w:rsidRPr="00743E72">
        <w:rPr>
          <w:rFonts w:ascii="仿宋_GB2312" w:eastAsia="仿宋_GB2312" w:hAnsi="仿宋_GB2312" w:cs="仿宋_GB2312" w:hint="eastAsia"/>
          <w:bCs/>
          <w:szCs w:val="28"/>
        </w:rPr>
        <w:t>42.05</w:t>
      </w:r>
      <w:r w:rsidRPr="00743E72">
        <w:rPr>
          <w:rFonts w:ascii="仿宋_GB2312" w:eastAsia="仿宋_GB2312" w:hAnsi="仿宋_GB2312" w:cs="仿宋_GB2312" w:hint="eastAsia"/>
          <w:bCs/>
          <w:szCs w:val="28"/>
        </w:rPr>
        <w:t>万元、援藏工作项目</w:t>
      </w:r>
      <w:r w:rsidR="00743E72" w:rsidRPr="00743E72">
        <w:rPr>
          <w:rFonts w:ascii="仿宋_GB2312" w:eastAsia="仿宋_GB2312" w:hAnsi="仿宋_GB2312" w:cs="仿宋_GB2312" w:hint="eastAsia"/>
          <w:bCs/>
          <w:szCs w:val="28"/>
        </w:rPr>
        <w:t>57.50</w:t>
      </w:r>
      <w:r w:rsidRPr="00743E72">
        <w:rPr>
          <w:rFonts w:ascii="仿宋_GB2312" w:eastAsia="仿宋_GB2312" w:hAnsi="仿宋_GB2312" w:cs="仿宋_GB2312" w:hint="eastAsia"/>
          <w:bCs/>
          <w:szCs w:val="28"/>
        </w:rPr>
        <w:t>万元、党内关怀帮扶资金27万元、企业干部慰问</w:t>
      </w:r>
      <w:r w:rsidR="00743E72" w:rsidRPr="00743E72">
        <w:rPr>
          <w:rFonts w:ascii="仿宋_GB2312" w:eastAsia="仿宋_GB2312" w:hAnsi="仿宋_GB2312" w:cs="仿宋_GB2312" w:hint="eastAsia"/>
          <w:bCs/>
          <w:szCs w:val="28"/>
        </w:rPr>
        <w:t>18</w:t>
      </w:r>
      <w:r w:rsidRPr="00743E72">
        <w:rPr>
          <w:rFonts w:ascii="仿宋_GB2312" w:eastAsia="仿宋_GB2312" w:hAnsi="仿宋_GB2312" w:cs="仿宋_GB2312" w:hint="eastAsia"/>
          <w:bCs/>
          <w:szCs w:val="28"/>
        </w:rPr>
        <w:t>万元、公务员招录面试专项经费</w:t>
      </w:r>
      <w:r w:rsidR="00743E72">
        <w:rPr>
          <w:rFonts w:ascii="仿宋_GB2312" w:eastAsia="仿宋_GB2312" w:hAnsi="仿宋_GB2312" w:cs="仿宋_GB2312" w:hint="eastAsia"/>
          <w:bCs/>
          <w:szCs w:val="28"/>
        </w:rPr>
        <w:t>124.09</w:t>
      </w:r>
      <w:r w:rsidRPr="00743E72">
        <w:rPr>
          <w:rFonts w:ascii="仿宋_GB2312" w:eastAsia="仿宋_GB2312" w:hAnsi="仿宋_GB2312" w:cs="仿宋_GB2312" w:hint="eastAsia"/>
          <w:bCs/>
          <w:szCs w:val="28"/>
        </w:rPr>
        <w:t>万</w:t>
      </w:r>
      <w:r w:rsidR="00743E72" w:rsidRPr="00743E72">
        <w:rPr>
          <w:rFonts w:ascii="仿宋_GB2312" w:eastAsia="仿宋_GB2312" w:hAnsi="仿宋_GB2312" w:cs="仿宋_GB2312" w:hint="eastAsia"/>
          <w:bCs/>
          <w:szCs w:val="28"/>
        </w:rPr>
        <w:t>元</w:t>
      </w:r>
      <w:r w:rsidRPr="00743E72">
        <w:rPr>
          <w:rFonts w:ascii="仿宋_GB2312" w:eastAsia="仿宋_GB2312" w:hAnsi="仿宋_GB2312" w:cs="仿宋_GB2312" w:hint="eastAsia"/>
          <w:bCs/>
          <w:szCs w:val="28"/>
        </w:rPr>
        <w:t>、</w:t>
      </w:r>
      <w:r w:rsidR="00743E72" w:rsidRPr="00743E72">
        <w:rPr>
          <w:rFonts w:ascii="仿宋_GB2312" w:eastAsia="仿宋_GB2312" w:hAnsi="仿宋_GB2312" w:cs="仿宋_GB2312" w:hint="eastAsia"/>
          <w:bCs/>
          <w:szCs w:val="28"/>
        </w:rPr>
        <w:t>上年单位指标结转项目157.32万元、工会经费补助项目23.70万元</w:t>
      </w:r>
      <w:r w:rsidRPr="007F533E">
        <w:rPr>
          <w:rFonts w:ascii="仿宋_GB2312" w:eastAsia="仿宋_GB2312" w:hAnsi="仿宋_GB2312" w:cs="仿宋_GB2312" w:hint="eastAsia"/>
          <w:bCs/>
          <w:szCs w:val="28"/>
        </w:rPr>
        <w:t>、政府电子政务</w:t>
      </w:r>
      <w:r w:rsidR="007F533E" w:rsidRPr="007F533E">
        <w:rPr>
          <w:rFonts w:ascii="仿宋_GB2312" w:eastAsia="仿宋_GB2312" w:hAnsi="仿宋_GB2312" w:cs="仿宋_GB2312" w:hint="eastAsia"/>
          <w:bCs/>
          <w:szCs w:val="28"/>
        </w:rPr>
        <w:t>专项经费</w:t>
      </w:r>
      <w:r w:rsidRPr="007F533E">
        <w:rPr>
          <w:rFonts w:ascii="仿宋_GB2312" w:eastAsia="仿宋_GB2312" w:hAnsi="仿宋_GB2312" w:cs="仿宋_GB2312" w:hint="eastAsia"/>
          <w:bCs/>
          <w:szCs w:val="28"/>
        </w:rPr>
        <w:t>17万元、</w:t>
      </w:r>
      <w:r w:rsidR="007F533E" w:rsidRPr="00743E72">
        <w:rPr>
          <w:rFonts w:ascii="仿宋_GB2312" w:eastAsia="仿宋_GB2312" w:hAnsi="仿宋_GB2312" w:cs="仿宋_GB2312" w:hint="eastAsia"/>
          <w:bCs/>
          <w:szCs w:val="28"/>
        </w:rPr>
        <w:t>大党建经费支</w:t>
      </w:r>
      <w:r w:rsidR="007F533E" w:rsidRPr="00743E72">
        <w:rPr>
          <w:rFonts w:ascii="仿宋_GB2312" w:eastAsia="仿宋_GB2312" w:hAnsi="仿宋_GB2312" w:cs="仿宋_GB2312" w:hint="eastAsia"/>
          <w:bCs/>
          <w:szCs w:val="28"/>
        </w:rPr>
        <w:lastRenderedPageBreak/>
        <w:t>出86.09万元、人才开发与创新7.07万元、党员教育专项经费</w:t>
      </w:r>
      <w:r w:rsidR="007F533E">
        <w:rPr>
          <w:rFonts w:ascii="仿宋_GB2312" w:eastAsia="仿宋_GB2312" w:hAnsi="仿宋_GB2312" w:cs="仿宋_GB2312" w:hint="eastAsia"/>
          <w:bCs/>
          <w:szCs w:val="28"/>
        </w:rPr>
        <w:t>60.50万元</w:t>
      </w:r>
      <w:r w:rsidR="007F533E" w:rsidRPr="00743E72">
        <w:rPr>
          <w:rFonts w:ascii="仿宋_GB2312" w:eastAsia="仿宋_GB2312" w:hAnsi="仿宋_GB2312" w:cs="仿宋_GB2312" w:hint="eastAsia"/>
          <w:bCs/>
          <w:szCs w:val="28"/>
        </w:rPr>
        <w:t>。</w:t>
      </w:r>
    </w:p>
    <w:bookmarkEnd w:id="1"/>
    <w:p w:rsidR="006874F0" w:rsidRDefault="006874F0" w:rsidP="006874F0">
      <w:pPr>
        <w:numPr>
          <w:ilvl w:val="0"/>
          <w:numId w:val="2"/>
        </w:numPr>
        <w:spacing w:line="560" w:lineRule="exact"/>
        <w:ind w:firstLineChars="200" w:firstLine="560"/>
        <w:rPr>
          <w:rFonts w:ascii="仿宋_GB2312" w:eastAsia="仿宋_GB2312" w:hAnsi="仿宋_GB2312" w:cs="仿宋_GB2312"/>
          <w:bCs/>
          <w:szCs w:val="28"/>
        </w:rPr>
      </w:pPr>
      <w:r>
        <w:rPr>
          <w:rFonts w:ascii="仿宋_GB2312" w:eastAsia="仿宋_GB2312" w:hAnsi="仿宋_GB2312" w:cs="仿宋_GB2312" w:hint="eastAsia"/>
          <w:bCs/>
          <w:szCs w:val="28"/>
        </w:rPr>
        <w:t>专项资金实际使用情况分析</w:t>
      </w:r>
    </w:p>
    <w:p w:rsidR="006874F0" w:rsidRDefault="006874F0" w:rsidP="006874F0">
      <w:pPr>
        <w:spacing w:line="560" w:lineRule="exact"/>
        <w:rPr>
          <w:rFonts w:ascii="仿宋_GB2312" w:eastAsia="仿宋_GB2312" w:hAnsi="仿宋_GB2312" w:cs="仿宋_GB2312"/>
          <w:bCs/>
          <w:szCs w:val="28"/>
        </w:rPr>
      </w:pPr>
      <w:r>
        <w:rPr>
          <w:rFonts w:ascii="仿宋_GB2312" w:eastAsia="仿宋_GB2312" w:hAnsi="仿宋_GB2312" w:cs="仿宋_GB2312" w:hint="eastAsia"/>
          <w:bCs/>
          <w:szCs w:val="28"/>
        </w:rPr>
        <w:t xml:space="preserve">    专项资金实际使用情况与年初工作安排进度一致。</w:t>
      </w:r>
    </w:p>
    <w:p w:rsidR="006874F0" w:rsidRDefault="006874F0" w:rsidP="006874F0">
      <w:pPr>
        <w:numPr>
          <w:ilvl w:val="0"/>
          <w:numId w:val="2"/>
        </w:numPr>
        <w:spacing w:line="560" w:lineRule="exact"/>
        <w:ind w:firstLineChars="200" w:firstLine="560"/>
        <w:rPr>
          <w:rFonts w:ascii="仿宋_GB2312" w:eastAsia="仿宋_GB2312" w:hAnsi="仿宋_GB2312" w:cs="仿宋_GB2312"/>
          <w:bCs/>
          <w:szCs w:val="28"/>
        </w:rPr>
      </w:pPr>
      <w:r>
        <w:rPr>
          <w:rFonts w:ascii="仿宋_GB2312" w:eastAsia="仿宋_GB2312" w:hAnsi="仿宋_GB2312" w:cs="仿宋_GB2312" w:hint="eastAsia"/>
          <w:bCs/>
          <w:szCs w:val="28"/>
        </w:rPr>
        <w:t>专项资金管理情况分析</w:t>
      </w:r>
    </w:p>
    <w:p w:rsidR="006874F0" w:rsidRDefault="006874F0" w:rsidP="006874F0">
      <w:pPr>
        <w:spacing w:line="560" w:lineRule="exact"/>
        <w:rPr>
          <w:rFonts w:ascii="仿宋_GB2312" w:eastAsia="仿宋_GB2312" w:hAnsi="仿宋_GB2312" w:cs="仿宋_GB2312"/>
          <w:bCs/>
          <w:szCs w:val="28"/>
        </w:rPr>
      </w:pPr>
      <w:r>
        <w:rPr>
          <w:rFonts w:ascii="仿宋_GB2312" w:eastAsia="仿宋_GB2312" w:hAnsi="仿宋_GB2312" w:cs="仿宋_GB2312" w:hint="eastAsia"/>
          <w:bCs/>
          <w:szCs w:val="28"/>
        </w:rPr>
        <w:t xml:space="preserve">    专项资金由部机关财务统一管理，按照财政拨付资金情况，根据部务会批示意见由各项目归属科室（中心）申请使用。</w:t>
      </w:r>
    </w:p>
    <w:p w:rsidR="00A70172" w:rsidRDefault="00C63369" w:rsidP="006874F0">
      <w:pPr>
        <w:pStyle w:val="a4"/>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三、政府性基金预算支出情况</w:t>
      </w:r>
    </w:p>
    <w:p w:rsidR="006874F0" w:rsidRPr="006874F0" w:rsidRDefault="006874F0" w:rsidP="006874F0">
      <w:pPr>
        <w:spacing w:line="560" w:lineRule="exact"/>
        <w:rPr>
          <w:rFonts w:ascii="仿宋_GB2312" w:eastAsia="仿宋_GB2312" w:hAnsi="仿宋_GB2312" w:cs="仿宋_GB2312"/>
          <w:bCs/>
          <w:szCs w:val="28"/>
        </w:rPr>
      </w:pPr>
      <w:r>
        <w:rPr>
          <w:rFonts w:ascii="仿宋_GB2312" w:eastAsia="仿宋_GB2312" w:hAnsi="仿宋_GB2312" w:cs="仿宋_GB2312" w:hint="eastAsia"/>
          <w:bCs/>
          <w:szCs w:val="28"/>
        </w:rPr>
        <w:t xml:space="preserve">    </w:t>
      </w:r>
      <w:r w:rsidRPr="006874F0">
        <w:rPr>
          <w:rFonts w:ascii="仿宋_GB2312" w:eastAsia="仿宋_GB2312" w:hAnsi="仿宋_GB2312" w:cs="仿宋_GB2312" w:hint="eastAsia"/>
          <w:bCs/>
          <w:szCs w:val="28"/>
        </w:rPr>
        <w:t>无</w:t>
      </w:r>
    </w:p>
    <w:p w:rsidR="00A70172" w:rsidRDefault="00C63369">
      <w:pPr>
        <w:pStyle w:val="a4"/>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四、国有资本经营预算支出情况</w:t>
      </w:r>
    </w:p>
    <w:p w:rsidR="006874F0" w:rsidRDefault="006874F0" w:rsidP="006874F0">
      <w:pPr>
        <w:pStyle w:val="a4"/>
        <w:widowControl/>
        <w:spacing w:line="640" w:lineRule="exact"/>
        <w:ind w:firstLine="560"/>
        <w:rPr>
          <w:rFonts w:ascii="Times New Roman" w:eastAsia="黑体" w:hAnsi="Times New Roman"/>
          <w:sz w:val="32"/>
          <w:szCs w:val="32"/>
        </w:rPr>
      </w:pPr>
      <w:r w:rsidRPr="006874F0">
        <w:rPr>
          <w:rFonts w:ascii="仿宋_GB2312" w:eastAsia="仿宋_GB2312" w:hAnsi="仿宋_GB2312" w:cs="仿宋_GB2312" w:hint="eastAsia"/>
          <w:bCs/>
          <w:szCs w:val="28"/>
        </w:rPr>
        <w:t>无</w:t>
      </w:r>
    </w:p>
    <w:p w:rsidR="00A70172" w:rsidRDefault="00C63369">
      <w:pPr>
        <w:pStyle w:val="a4"/>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五、社会保险基金预算支出情况</w:t>
      </w:r>
    </w:p>
    <w:p w:rsidR="006874F0" w:rsidRDefault="006874F0" w:rsidP="006874F0">
      <w:pPr>
        <w:pStyle w:val="a4"/>
        <w:widowControl/>
        <w:spacing w:line="640" w:lineRule="exact"/>
        <w:ind w:firstLine="560"/>
        <w:rPr>
          <w:rFonts w:ascii="Times New Roman" w:eastAsia="黑体" w:hAnsi="Times New Roman"/>
          <w:sz w:val="32"/>
          <w:szCs w:val="32"/>
        </w:rPr>
      </w:pPr>
      <w:r w:rsidRPr="006874F0">
        <w:rPr>
          <w:rFonts w:ascii="仿宋_GB2312" w:eastAsia="仿宋_GB2312" w:hAnsi="仿宋_GB2312" w:cs="仿宋_GB2312" w:hint="eastAsia"/>
          <w:bCs/>
          <w:szCs w:val="28"/>
        </w:rPr>
        <w:t>无</w:t>
      </w:r>
    </w:p>
    <w:p w:rsidR="00A70172" w:rsidRDefault="00C63369">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六、部门整体支出绩效情况</w:t>
      </w:r>
    </w:p>
    <w:p w:rsidR="006874F0" w:rsidRDefault="006874F0" w:rsidP="006874F0">
      <w:pPr>
        <w:spacing w:line="560" w:lineRule="exact"/>
        <w:rPr>
          <w:rFonts w:ascii="仿宋_GB2312" w:eastAsia="仿宋_GB2312" w:hAnsi="仿宋_GB2312" w:cs="仿宋_GB2312"/>
          <w:bCs/>
          <w:szCs w:val="28"/>
        </w:rPr>
      </w:pPr>
      <w:r>
        <w:rPr>
          <w:rFonts w:ascii="仿宋_GB2312" w:eastAsia="仿宋_GB2312" w:hAnsi="仿宋_GB2312" w:cs="仿宋_GB2312" w:hint="eastAsia"/>
          <w:bCs/>
          <w:szCs w:val="28"/>
        </w:rPr>
        <w:t xml:space="preserve">    2022年，根据我部年初工作规划和重点工作，围绕市委、市政府的工作部署，积极履行职责，强化管理，较好地完成了年度工作目标，同时加强预算收支的管理，建立健全内部管理制度，严格内部管理流程，部门整体支出管理质量得到了新提升。2022年度部门整体支出绩效情况如下：</w:t>
      </w:r>
    </w:p>
    <w:p w:rsidR="006874F0" w:rsidRDefault="006874F0" w:rsidP="006874F0">
      <w:pPr>
        <w:spacing w:line="560" w:lineRule="exact"/>
        <w:ind w:firstLineChars="200" w:firstLine="560"/>
        <w:rPr>
          <w:rFonts w:ascii="仿宋_GB2312" w:eastAsia="仿宋_GB2312" w:hAnsi="仿宋_GB2312" w:cs="仿宋_GB2312"/>
          <w:bCs/>
          <w:szCs w:val="28"/>
        </w:rPr>
      </w:pPr>
      <w:r>
        <w:rPr>
          <w:rFonts w:ascii="仿宋_GB2312" w:eastAsia="仿宋_GB2312" w:hAnsi="仿宋_GB2312" w:cs="仿宋_GB2312" w:hint="eastAsia"/>
          <w:bCs/>
          <w:szCs w:val="28"/>
        </w:rPr>
        <w:t>1.本年预算配置控制较好，财政供养人员控制在预算编制以内。</w:t>
      </w:r>
    </w:p>
    <w:p w:rsidR="006874F0" w:rsidRDefault="006874F0" w:rsidP="006874F0">
      <w:pPr>
        <w:spacing w:line="560" w:lineRule="exact"/>
        <w:ind w:firstLineChars="200" w:firstLine="560"/>
        <w:rPr>
          <w:rFonts w:ascii="仿宋_GB2312" w:eastAsia="仿宋_GB2312" w:hAnsi="仿宋_GB2312" w:cs="仿宋_GB2312"/>
          <w:bCs/>
          <w:szCs w:val="28"/>
        </w:rPr>
      </w:pPr>
      <w:r>
        <w:rPr>
          <w:rFonts w:ascii="仿宋_GB2312" w:eastAsia="仿宋_GB2312" w:hAnsi="仿宋_GB2312" w:cs="仿宋_GB2312" w:hint="eastAsia"/>
          <w:bCs/>
          <w:szCs w:val="28"/>
        </w:rPr>
        <w:t>2.预算执行方面，全年收支基本平衡，基本支出中财政政策性工资有所追加；预算资金按规定管理使用。</w:t>
      </w:r>
    </w:p>
    <w:p w:rsidR="006874F0" w:rsidRDefault="006874F0" w:rsidP="006874F0">
      <w:pPr>
        <w:spacing w:line="560" w:lineRule="exact"/>
        <w:ind w:firstLineChars="200" w:firstLine="560"/>
        <w:rPr>
          <w:rFonts w:ascii="仿宋_GB2312" w:eastAsia="仿宋_GB2312" w:hAnsi="仿宋_GB2312" w:cs="仿宋_GB2312"/>
          <w:bCs/>
          <w:szCs w:val="28"/>
        </w:rPr>
      </w:pPr>
      <w:r>
        <w:rPr>
          <w:rFonts w:ascii="仿宋_GB2312" w:eastAsia="仿宋_GB2312" w:hAnsi="仿宋_GB2312" w:cs="仿宋_GB2312" w:hint="eastAsia"/>
          <w:bCs/>
          <w:szCs w:val="28"/>
        </w:rPr>
        <w:t>3.预算管理方面，我部加强了财务、车辆、资产内部管理，执行总</w:t>
      </w:r>
      <w:r>
        <w:rPr>
          <w:rFonts w:ascii="仿宋_GB2312" w:eastAsia="仿宋_GB2312" w:hAnsi="仿宋_GB2312" w:cs="仿宋_GB2312" w:hint="eastAsia"/>
          <w:bCs/>
          <w:szCs w:val="28"/>
        </w:rPr>
        <w:lastRenderedPageBreak/>
        <w:t>体较为有效。</w:t>
      </w:r>
    </w:p>
    <w:p w:rsidR="00A70172" w:rsidRDefault="00C63369">
      <w:pPr>
        <w:pStyle w:val="a4"/>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七、存在的问题及原因分析</w:t>
      </w:r>
    </w:p>
    <w:p w:rsidR="00A70172" w:rsidRDefault="006874F0" w:rsidP="006874F0">
      <w:pPr>
        <w:widowControl/>
        <w:spacing w:line="640" w:lineRule="exact"/>
        <w:ind w:firstLineChars="200" w:firstLine="560"/>
        <w:rPr>
          <w:rFonts w:ascii="Times New Roman" w:eastAsia="仿宋_GB2312" w:hAnsi="Times New Roman"/>
          <w:sz w:val="32"/>
          <w:szCs w:val="32"/>
        </w:rPr>
      </w:pPr>
      <w:r>
        <w:rPr>
          <w:rFonts w:ascii="仿宋_GB2312" w:eastAsia="仿宋_GB2312" w:hAnsi="仿宋_GB2312" w:cs="仿宋_GB2312" w:hint="eastAsia"/>
          <w:bCs/>
          <w:szCs w:val="28"/>
        </w:rPr>
        <w:t>新的预算编制方式不太适应，对项目资金的规范使用有待进一步改进，存在新增的常规项目（比如公务员初任培训等）未纳入年初部门预算现象。</w:t>
      </w:r>
    </w:p>
    <w:p w:rsidR="00A70172" w:rsidRDefault="00C63369">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八、下一步改进措施</w:t>
      </w:r>
    </w:p>
    <w:p w:rsidR="006874F0" w:rsidRPr="006874F0" w:rsidRDefault="006874F0" w:rsidP="006874F0">
      <w:pPr>
        <w:spacing w:line="440" w:lineRule="exact"/>
        <w:ind w:firstLineChars="200" w:firstLine="560"/>
        <w:rPr>
          <w:rFonts w:eastAsia="仿宋_GB2312"/>
          <w:sz w:val="32"/>
          <w:szCs w:val="32"/>
        </w:rPr>
      </w:pPr>
      <w:r>
        <w:rPr>
          <w:rFonts w:ascii="仿宋_GB2312" w:eastAsia="仿宋_GB2312" w:hAnsi="仿宋_GB2312" w:cs="仿宋_GB2312" w:hint="eastAsia"/>
          <w:bCs/>
          <w:szCs w:val="28"/>
        </w:rPr>
        <w:t>争取有关专项资金及时拨付到位，提高资金使用效率。</w:t>
      </w:r>
    </w:p>
    <w:p w:rsidR="006874F0" w:rsidRDefault="00C63369">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九、部门整体支出绩效自评结果拟应用和公开情况</w:t>
      </w:r>
    </w:p>
    <w:p w:rsidR="006874F0" w:rsidRPr="006874F0" w:rsidRDefault="006874F0" w:rsidP="006874F0">
      <w:pPr>
        <w:spacing w:line="440" w:lineRule="exact"/>
        <w:ind w:firstLineChars="200" w:firstLine="560"/>
        <w:rPr>
          <w:rFonts w:ascii="仿宋_GB2312" w:eastAsia="仿宋_GB2312" w:hAnsi="仿宋_GB2312" w:cs="仿宋_GB2312"/>
          <w:bCs/>
          <w:szCs w:val="28"/>
        </w:rPr>
      </w:pPr>
      <w:r w:rsidRPr="006874F0">
        <w:rPr>
          <w:rFonts w:ascii="仿宋_GB2312" w:eastAsia="仿宋_GB2312" w:hAnsi="仿宋_GB2312" w:cs="仿宋_GB2312" w:hint="eastAsia"/>
          <w:bCs/>
          <w:szCs w:val="28"/>
        </w:rPr>
        <w:t>与决算报表一起公开。</w:t>
      </w:r>
    </w:p>
    <w:p w:rsidR="00A70172" w:rsidRDefault="00C63369">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其他需要说明的情况</w:t>
      </w:r>
    </w:p>
    <w:p w:rsidR="00A70172" w:rsidRDefault="006874F0">
      <w:pPr>
        <w:widowControl/>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无</w:t>
      </w:r>
    </w:p>
    <w:p w:rsidR="00A70172" w:rsidRDefault="00C63369">
      <w:pPr>
        <w:widowControl/>
        <w:spacing w:line="640" w:lineRule="exact"/>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附件5</w:t>
      </w:r>
    </w:p>
    <w:p w:rsidR="00A70172" w:rsidRDefault="00C63369" w:rsidP="00BC2E44">
      <w:pPr>
        <w:spacing w:beforeLines="50" w:afterLines="50"/>
        <w:jc w:val="center"/>
        <w:rPr>
          <w:rFonts w:ascii="方正小标宋简体" w:eastAsia="方正小标宋简体" w:hAnsi="方正小标宋简体" w:cs="方正小标宋简体"/>
          <w:spacing w:val="-6"/>
          <w:sz w:val="36"/>
          <w:szCs w:val="36"/>
        </w:rPr>
      </w:pPr>
      <w:r>
        <w:rPr>
          <w:rFonts w:ascii="方正小标宋简体" w:eastAsia="方正小标宋简体" w:hAnsi="方正小标宋简体" w:cs="方正小标宋简体" w:hint="eastAsia"/>
          <w:sz w:val="36"/>
          <w:szCs w:val="36"/>
        </w:rPr>
        <w:t>部门整体支出</w:t>
      </w:r>
      <w:r>
        <w:rPr>
          <w:rFonts w:ascii="方正小标宋简体" w:eastAsia="方正小标宋简体" w:hAnsi="方正小标宋简体" w:cs="方正小标宋简体" w:hint="eastAsia"/>
          <w:spacing w:val="-6"/>
          <w:sz w:val="36"/>
          <w:szCs w:val="36"/>
        </w:rPr>
        <w:t>绩效自评工作考核评分表</w:t>
      </w:r>
    </w:p>
    <w:tbl>
      <w:tblPr>
        <w:tblW w:w="9941" w:type="dxa"/>
        <w:jc w:val="center"/>
        <w:tblLayout w:type="fixed"/>
        <w:tblLook w:val="04A0"/>
      </w:tblPr>
      <w:tblGrid>
        <w:gridCol w:w="745"/>
        <w:gridCol w:w="1174"/>
        <w:gridCol w:w="5000"/>
        <w:gridCol w:w="3022"/>
      </w:tblGrid>
      <w:tr w:rsidR="00A70172">
        <w:trPr>
          <w:tblHeader/>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A70172" w:rsidRDefault="00C63369">
            <w:pPr>
              <w:spacing w:line="300" w:lineRule="exact"/>
              <w:jc w:val="center"/>
              <w:rPr>
                <w:rFonts w:ascii="Times New Roman" w:eastAsia="黑体" w:hAnsi="Times New Roman"/>
                <w:bCs/>
                <w:sz w:val="21"/>
                <w:szCs w:val="21"/>
              </w:rPr>
            </w:pPr>
            <w:r>
              <w:rPr>
                <w:rFonts w:ascii="Times New Roman" w:eastAsia="黑体" w:hAnsi="Times New Roman"/>
                <w:bCs/>
                <w:sz w:val="21"/>
                <w:szCs w:val="21"/>
              </w:rPr>
              <w:t>一级指标</w:t>
            </w:r>
          </w:p>
        </w:tc>
        <w:tc>
          <w:tcPr>
            <w:tcW w:w="1174"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jc w:val="center"/>
              <w:rPr>
                <w:rFonts w:ascii="Times New Roman" w:eastAsia="黑体" w:hAnsi="Times New Roman"/>
                <w:bCs/>
                <w:sz w:val="21"/>
                <w:szCs w:val="21"/>
              </w:rPr>
            </w:pPr>
            <w:r>
              <w:rPr>
                <w:rFonts w:ascii="Times New Roman" w:eastAsia="黑体" w:hAnsi="Times New Roman"/>
                <w:bCs/>
                <w:sz w:val="21"/>
                <w:szCs w:val="21"/>
              </w:rPr>
              <w:t>二级指标</w:t>
            </w:r>
          </w:p>
        </w:tc>
        <w:tc>
          <w:tcPr>
            <w:tcW w:w="5000"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jc w:val="center"/>
              <w:rPr>
                <w:rFonts w:ascii="Times New Roman" w:eastAsia="黑体" w:hAnsi="Times New Roman"/>
                <w:bCs/>
                <w:sz w:val="21"/>
                <w:szCs w:val="21"/>
              </w:rPr>
            </w:pPr>
            <w:r>
              <w:rPr>
                <w:rFonts w:ascii="Times New Roman" w:eastAsia="黑体" w:hAnsi="Times New Roman"/>
                <w:bCs/>
                <w:sz w:val="21"/>
                <w:szCs w:val="21"/>
              </w:rPr>
              <w:t>评分标准</w:t>
            </w:r>
          </w:p>
        </w:tc>
        <w:tc>
          <w:tcPr>
            <w:tcW w:w="3022"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jc w:val="center"/>
              <w:rPr>
                <w:rFonts w:ascii="Times New Roman" w:eastAsia="黑体" w:hAnsi="Times New Roman"/>
                <w:bCs/>
                <w:sz w:val="21"/>
                <w:szCs w:val="21"/>
              </w:rPr>
            </w:pPr>
            <w:r>
              <w:rPr>
                <w:rFonts w:ascii="Times New Roman" w:eastAsia="黑体" w:hAnsi="Times New Roman"/>
                <w:bCs/>
                <w:sz w:val="21"/>
                <w:szCs w:val="21"/>
              </w:rPr>
              <w:t>所需佐证材料</w:t>
            </w:r>
          </w:p>
        </w:tc>
      </w:tr>
      <w:tr w:rsidR="00A70172">
        <w:trPr>
          <w:jc w:val="center"/>
        </w:trPr>
        <w:tc>
          <w:tcPr>
            <w:tcW w:w="745" w:type="dxa"/>
            <w:vMerge w:val="restart"/>
            <w:tcBorders>
              <w:top w:val="single" w:sz="4" w:space="0" w:color="auto"/>
              <w:left w:val="single" w:sz="4" w:space="0" w:color="auto"/>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布置工作</w:t>
            </w:r>
          </w:p>
          <w:p w:rsidR="00A70172" w:rsidRDefault="00A70172">
            <w:pPr>
              <w:spacing w:line="300" w:lineRule="exact"/>
              <w:jc w:val="center"/>
              <w:rPr>
                <w:rFonts w:ascii="Times New Roman" w:eastAsia="仿宋_GB2312" w:hAnsi="Times New Roman"/>
                <w:sz w:val="20"/>
                <w:szCs w:val="20"/>
              </w:rPr>
            </w:pPr>
          </w:p>
          <w:p w:rsidR="00A70172" w:rsidRDefault="00C63369">
            <w:pPr>
              <w:spacing w:line="300" w:lineRule="exact"/>
              <w:jc w:val="left"/>
              <w:rPr>
                <w:rFonts w:ascii="Times New Roman" w:eastAsia="仿宋_GB2312" w:hAnsi="Times New Roman"/>
                <w:sz w:val="20"/>
                <w:szCs w:val="20"/>
              </w:rPr>
            </w:pPr>
            <w:r>
              <w:rPr>
                <w:rFonts w:ascii="Times New Roman" w:eastAsia="仿宋_GB2312" w:hAnsi="Times New Roman"/>
                <w:sz w:val="20"/>
                <w:szCs w:val="20"/>
              </w:rPr>
              <w:t>10</w:t>
            </w:r>
            <w:r>
              <w:rPr>
                <w:rFonts w:ascii="Times New Roman" w:eastAsia="仿宋_GB2312" w:hAnsi="Times New Roman"/>
                <w:sz w:val="20"/>
                <w:szCs w:val="20"/>
              </w:rPr>
              <w:t>分</w:t>
            </w:r>
          </w:p>
        </w:tc>
        <w:tc>
          <w:tcPr>
            <w:tcW w:w="1174" w:type="dxa"/>
            <w:tcBorders>
              <w:top w:val="single" w:sz="4" w:space="0" w:color="auto"/>
              <w:left w:val="nil"/>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自评通知</w:t>
            </w:r>
          </w:p>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8</w:t>
            </w:r>
            <w:r>
              <w:rPr>
                <w:rFonts w:ascii="Times New Roman" w:eastAsia="仿宋_GB2312" w:hAnsi="Times New Roman"/>
                <w:sz w:val="20"/>
                <w:szCs w:val="20"/>
              </w:rPr>
              <w:t>分）</w:t>
            </w:r>
          </w:p>
        </w:tc>
        <w:tc>
          <w:tcPr>
            <w:tcW w:w="5000"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rPr>
                <w:rFonts w:ascii="Times New Roman" w:eastAsia="仿宋_GB2312" w:hAnsi="Times New Roman"/>
                <w:sz w:val="20"/>
                <w:szCs w:val="20"/>
              </w:rPr>
            </w:pPr>
            <w:r>
              <w:rPr>
                <w:rFonts w:ascii="Times New Roman" w:eastAsia="仿宋_GB2312" w:hAnsi="Times New Roman"/>
                <w:sz w:val="20"/>
                <w:szCs w:val="20"/>
              </w:rPr>
              <w:t>1</w:t>
            </w:r>
            <w:r>
              <w:rPr>
                <w:rFonts w:ascii="Times New Roman" w:eastAsia="仿宋_GB2312" w:hAnsi="Times New Roman" w:hint="eastAsia"/>
                <w:sz w:val="20"/>
                <w:szCs w:val="20"/>
              </w:rPr>
              <w:t>.</w:t>
            </w:r>
            <w:r>
              <w:rPr>
                <w:rFonts w:ascii="Times New Roman" w:eastAsia="仿宋_GB2312" w:hAnsi="Times New Roman"/>
                <w:sz w:val="20"/>
                <w:szCs w:val="20"/>
              </w:rPr>
              <w:t>印发绩效自评通知的得</w:t>
            </w:r>
            <w:r>
              <w:rPr>
                <w:rFonts w:ascii="Times New Roman" w:eastAsia="仿宋_GB2312" w:hAnsi="Times New Roman"/>
                <w:sz w:val="20"/>
                <w:szCs w:val="20"/>
              </w:rPr>
              <w:t>2</w:t>
            </w:r>
            <w:r>
              <w:rPr>
                <w:rFonts w:ascii="Times New Roman" w:eastAsia="仿宋_GB2312" w:hAnsi="Times New Roman"/>
                <w:sz w:val="20"/>
                <w:szCs w:val="20"/>
              </w:rPr>
              <w:t>分，否则不得分。</w:t>
            </w:r>
          </w:p>
          <w:p w:rsidR="00A70172" w:rsidRDefault="00C63369">
            <w:pPr>
              <w:spacing w:line="300" w:lineRule="exact"/>
              <w:rPr>
                <w:rFonts w:ascii="Times New Roman" w:eastAsia="仿宋_GB2312" w:hAnsi="Times New Roman"/>
                <w:sz w:val="20"/>
                <w:szCs w:val="20"/>
              </w:rPr>
            </w:pPr>
            <w:r>
              <w:rPr>
                <w:rFonts w:ascii="Times New Roman" w:eastAsia="仿宋_GB2312" w:hAnsi="Times New Roman"/>
                <w:sz w:val="20"/>
                <w:szCs w:val="20"/>
              </w:rPr>
              <w:t>2</w:t>
            </w:r>
            <w:r>
              <w:rPr>
                <w:rFonts w:ascii="Times New Roman" w:eastAsia="仿宋_GB2312" w:hAnsi="Times New Roman" w:hint="eastAsia"/>
                <w:sz w:val="20"/>
                <w:szCs w:val="20"/>
              </w:rPr>
              <w:t>.</w:t>
            </w:r>
            <w:r>
              <w:rPr>
                <w:rFonts w:ascii="Times New Roman" w:eastAsia="仿宋_GB2312" w:hAnsi="Times New Roman"/>
                <w:sz w:val="20"/>
                <w:szCs w:val="20"/>
              </w:rPr>
              <w:t>按照本规程规定，绩效自评通知包括自评范围、自评主要依据、自评主要内容、自评程序和步骤、有关要求等内容，并附有本通知要求的附件的，得</w:t>
            </w:r>
            <w:r>
              <w:rPr>
                <w:rFonts w:ascii="Times New Roman" w:eastAsia="仿宋_GB2312" w:hAnsi="Times New Roman"/>
                <w:sz w:val="20"/>
                <w:szCs w:val="20"/>
              </w:rPr>
              <w:t>6</w:t>
            </w:r>
            <w:r>
              <w:rPr>
                <w:rFonts w:ascii="Times New Roman" w:eastAsia="仿宋_GB2312" w:hAnsi="Times New Roman"/>
                <w:sz w:val="20"/>
                <w:szCs w:val="20"/>
              </w:rPr>
              <w:t>分；否则缺</w:t>
            </w:r>
            <w:r>
              <w:rPr>
                <w:rFonts w:ascii="Times New Roman" w:eastAsia="仿宋_GB2312" w:hAnsi="Times New Roman"/>
                <w:sz w:val="20"/>
                <w:szCs w:val="20"/>
              </w:rPr>
              <w:t>1</w:t>
            </w:r>
            <w:r>
              <w:rPr>
                <w:rFonts w:ascii="Times New Roman" w:eastAsia="仿宋_GB2312" w:hAnsi="Times New Roman"/>
                <w:sz w:val="20"/>
                <w:szCs w:val="20"/>
              </w:rPr>
              <w:t>项扣</w:t>
            </w:r>
            <w:r>
              <w:rPr>
                <w:rFonts w:ascii="Times New Roman" w:eastAsia="仿宋_GB2312" w:hAnsi="Times New Roman"/>
                <w:sz w:val="20"/>
                <w:szCs w:val="20"/>
              </w:rPr>
              <w:t>1</w:t>
            </w:r>
            <w:r>
              <w:rPr>
                <w:rFonts w:ascii="Times New Roman" w:eastAsia="仿宋_GB2312" w:hAnsi="Times New Roman"/>
                <w:sz w:val="20"/>
                <w:szCs w:val="20"/>
              </w:rPr>
              <w:t>分，最多扣</w:t>
            </w:r>
            <w:r>
              <w:rPr>
                <w:rFonts w:ascii="Times New Roman" w:eastAsia="仿宋_GB2312" w:hAnsi="Times New Roman"/>
                <w:sz w:val="20"/>
                <w:szCs w:val="20"/>
              </w:rPr>
              <w:t>6</w:t>
            </w:r>
            <w:r>
              <w:rPr>
                <w:rFonts w:ascii="Times New Roman" w:eastAsia="仿宋_GB2312" w:hAnsi="Times New Roman"/>
                <w:sz w:val="20"/>
                <w:szCs w:val="20"/>
              </w:rPr>
              <w:t>分。</w:t>
            </w:r>
          </w:p>
        </w:tc>
        <w:tc>
          <w:tcPr>
            <w:tcW w:w="3022"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rPr>
                <w:rFonts w:ascii="Times New Roman" w:eastAsia="仿宋_GB2312" w:hAnsi="Times New Roman"/>
                <w:sz w:val="20"/>
                <w:szCs w:val="20"/>
              </w:rPr>
            </w:pPr>
            <w:r>
              <w:rPr>
                <w:rFonts w:ascii="Times New Roman" w:eastAsia="仿宋_GB2312" w:hAnsi="Times New Roman"/>
                <w:sz w:val="20"/>
                <w:szCs w:val="20"/>
              </w:rPr>
              <w:t>绩效自评通知盖章的电子版</w:t>
            </w:r>
          </w:p>
        </w:tc>
      </w:tr>
      <w:tr w:rsidR="00A70172">
        <w:trPr>
          <w:jc w:val="center"/>
        </w:trPr>
        <w:tc>
          <w:tcPr>
            <w:tcW w:w="745" w:type="dxa"/>
            <w:vMerge/>
            <w:tcBorders>
              <w:left w:val="single" w:sz="4" w:space="0" w:color="auto"/>
              <w:bottom w:val="single" w:sz="4" w:space="0" w:color="auto"/>
              <w:right w:val="single" w:sz="4" w:space="0" w:color="auto"/>
            </w:tcBorders>
            <w:noWrap/>
            <w:vAlign w:val="center"/>
          </w:tcPr>
          <w:p w:rsidR="00A70172" w:rsidRDefault="00A70172">
            <w:pPr>
              <w:spacing w:line="300" w:lineRule="exact"/>
              <w:rPr>
                <w:rFonts w:ascii="Times New Roman" w:eastAsia="仿宋_GB2312" w:hAnsi="Times New Roman"/>
                <w:sz w:val="20"/>
                <w:szCs w:val="20"/>
              </w:rPr>
            </w:pPr>
          </w:p>
        </w:tc>
        <w:tc>
          <w:tcPr>
            <w:tcW w:w="1174"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工作小组</w:t>
            </w:r>
          </w:p>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分）</w:t>
            </w:r>
          </w:p>
        </w:tc>
        <w:tc>
          <w:tcPr>
            <w:tcW w:w="5000"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rPr>
                <w:rFonts w:ascii="Times New Roman" w:eastAsia="仿宋_GB2312" w:hAnsi="Times New Roman"/>
                <w:sz w:val="20"/>
                <w:szCs w:val="20"/>
              </w:rPr>
            </w:pPr>
            <w:r>
              <w:rPr>
                <w:rFonts w:ascii="Times New Roman" w:eastAsia="仿宋_GB2312" w:hAnsi="Times New Roman"/>
                <w:sz w:val="20"/>
                <w:szCs w:val="20"/>
              </w:rPr>
              <w:t>成立绩效自评工作小组的得</w:t>
            </w:r>
            <w:r>
              <w:rPr>
                <w:rFonts w:ascii="Times New Roman" w:eastAsia="仿宋_GB2312" w:hAnsi="Times New Roman"/>
                <w:sz w:val="20"/>
                <w:szCs w:val="20"/>
              </w:rPr>
              <w:t>2</w:t>
            </w:r>
            <w:r>
              <w:rPr>
                <w:rFonts w:ascii="Times New Roman" w:eastAsia="仿宋_GB2312" w:hAnsi="Times New Roman"/>
                <w:sz w:val="20"/>
                <w:szCs w:val="20"/>
              </w:rPr>
              <w:t>分，否则不得分。</w:t>
            </w:r>
          </w:p>
        </w:tc>
        <w:tc>
          <w:tcPr>
            <w:tcW w:w="3022"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rPr>
                <w:rFonts w:ascii="Times New Roman" w:eastAsia="仿宋_GB2312" w:hAnsi="Times New Roman"/>
                <w:sz w:val="20"/>
                <w:szCs w:val="20"/>
              </w:rPr>
            </w:pPr>
            <w:r>
              <w:rPr>
                <w:rFonts w:ascii="Times New Roman" w:eastAsia="仿宋_GB2312" w:hAnsi="Times New Roman"/>
                <w:sz w:val="20"/>
                <w:szCs w:val="20"/>
              </w:rPr>
              <w:t>本部门、本单位预算绩效管理领导小组</w:t>
            </w:r>
            <w:r>
              <w:rPr>
                <w:rFonts w:ascii="Times New Roman" w:eastAsia="仿宋_GB2312" w:hAnsi="Times New Roman"/>
                <w:sz w:val="20"/>
                <w:szCs w:val="20"/>
              </w:rPr>
              <w:t>/</w:t>
            </w:r>
            <w:r>
              <w:rPr>
                <w:rFonts w:ascii="Times New Roman" w:eastAsia="仿宋_GB2312" w:hAnsi="Times New Roman"/>
                <w:sz w:val="20"/>
                <w:szCs w:val="20"/>
              </w:rPr>
              <w:t>绩效评价工作小组有关文件盖章的电子版</w:t>
            </w:r>
          </w:p>
        </w:tc>
      </w:tr>
      <w:tr w:rsidR="00A70172">
        <w:trPr>
          <w:jc w:val="center"/>
        </w:trPr>
        <w:tc>
          <w:tcPr>
            <w:tcW w:w="745" w:type="dxa"/>
            <w:vMerge w:val="restart"/>
            <w:tcBorders>
              <w:top w:val="single" w:sz="4" w:space="0" w:color="auto"/>
              <w:left w:val="single" w:sz="4" w:space="0" w:color="auto"/>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实施评价</w:t>
            </w:r>
          </w:p>
          <w:p w:rsidR="00A70172" w:rsidRDefault="00A70172">
            <w:pPr>
              <w:spacing w:line="300" w:lineRule="exact"/>
              <w:jc w:val="center"/>
              <w:rPr>
                <w:rFonts w:ascii="Times New Roman" w:eastAsia="仿宋_GB2312" w:hAnsi="Times New Roman"/>
                <w:sz w:val="20"/>
                <w:szCs w:val="20"/>
              </w:rPr>
            </w:pPr>
          </w:p>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20</w:t>
            </w:r>
            <w:r>
              <w:rPr>
                <w:rFonts w:ascii="Times New Roman" w:eastAsia="仿宋_GB2312" w:hAnsi="Times New Roman"/>
                <w:sz w:val="20"/>
                <w:szCs w:val="20"/>
              </w:rPr>
              <w:t>分</w:t>
            </w:r>
          </w:p>
        </w:tc>
        <w:tc>
          <w:tcPr>
            <w:tcW w:w="1174"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单位自查</w:t>
            </w:r>
          </w:p>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10</w:t>
            </w:r>
            <w:r>
              <w:rPr>
                <w:rFonts w:ascii="Times New Roman" w:eastAsia="仿宋_GB2312" w:hAnsi="Times New Roman"/>
                <w:sz w:val="20"/>
                <w:szCs w:val="20"/>
              </w:rPr>
              <w:t>分）</w:t>
            </w:r>
          </w:p>
        </w:tc>
        <w:tc>
          <w:tcPr>
            <w:tcW w:w="5000"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rPr>
                <w:rFonts w:ascii="Times New Roman" w:eastAsia="仿宋_GB2312" w:hAnsi="Times New Roman"/>
                <w:sz w:val="20"/>
                <w:szCs w:val="20"/>
              </w:rPr>
            </w:pPr>
            <w:r>
              <w:rPr>
                <w:rFonts w:ascii="Times New Roman" w:eastAsia="仿宋_GB2312" w:hAnsi="Times New Roman" w:hint="eastAsia"/>
                <w:sz w:val="20"/>
                <w:szCs w:val="20"/>
              </w:rPr>
              <w:t>市级</w:t>
            </w:r>
            <w:r>
              <w:rPr>
                <w:rFonts w:ascii="Times New Roman" w:eastAsia="仿宋_GB2312" w:hAnsi="Times New Roman"/>
                <w:sz w:val="20"/>
                <w:szCs w:val="20"/>
              </w:rPr>
              <w:t>预算部门本级和所属单位都要开展绩效自查，转移支付项目单位都要开展绩效自查，</w:t>
            </w:r>
            <w:r>
              <w:rPr>
                <w:rFonts w:ascii="Times New Roman" w:eastAsia="仿宋_GB2312" w:hAnsi="Times New Roman" w:hint="eastAsia"/>
                <w:sz w:val="20"/>
                <w:szCs w:val="20"/>
              </w:rPr>
              <w:t>县、区</w:t>
            </w:r>
            <w:r>
              <w:rPr>
                <w:rFonts w:ascii="Times New Roman" w:eastAsia="仿宋_GB2312" w:hAnsi="Times New Roman"/>
                <w:sz w:val="20"/>
                <w:szCs w:val="20"/>
              </w:rPr>
              <w:t>级主管部门都要汇总本区域转移支付情况；以上各项每发现一个单位没有做相应工作的，扣</w:t>
            </w:r>
            <w:r>
              <w:rPr>
                <w:rFonts w:ascii="Times New Roman" w:eastAsia="仿宋_GB2312" w:hAnsi="Times New Roman"/>
                <w:sz w:val="20"/>
                <w:szCs w:val="20"/>
              </w:rPr>
              <w:t>1</w:t>
            </w:r>
            <w:r>
              <w:rPr>
                <w:rFonts w:ascii="Times New Roman" w:eastAsia="仿宋_GB2312" w:hAnsi="Times New Roman"/>
                <w:sz w:val="20"/>
                <w:szCs w:val="20"/>
              </w:rPr>
              <w:t>分，最多扣</w:t>
            </w:r>
            <w:r>
              <w:rPr>
                <w:rFonts w:ascii="Times New Roman" w:eastAsia="仿宋_GB2312" w:hAnsi="Times New Roman"/>
                <w:sz w:val="20"/>
                <w:szCs w:val="20"/>
              </w:rPr>
              <w:t>10</w:t>
            </w:r>
            <w:r>
              <w:rPr>
                <w:rFonts w:ascii="Times New Roman" w:eastAsia="仿宋_GB2312" w:hAnsi="Times New Roman"/>
                <w:sz w:val="20"/>
                <w:szCs w:val="20"/>
              </w:rPr>
              <w:t>分。</w:t>
            </w:r>
          </w:p>
        </w:tc>
        <w:tc>
          <w:tcPr>
            <w:tcW w:w="3022" w:type="dxa"/>
            <w:tcBorders>
              <w:top w:val="single" w:sz="4" w:space="0" w:color="auto"/>
              <w:left w:val="nil"/>
              <w:bottom w:val="single" w:sz="4" w:space="0" w:color="auto"/>
              <w:right w:val="single" w:sz="4" w:space="0" w:color="auto"/>
            </w:tcBorders>
            <w:noWrap/>
            <w:vAlign w:val="center"/>
          </w:tcPr>
          <w:p w:rsidR="00A70172" w:rsidRDefault="00C63369">
            <w:pPr>
              <w:numPr>
                <w:ilvl w:val="0"/>
                <w:numId w:val="1"/>
              </w:numPr>
              <w:spacing w:line="300" w:lineRule="exact"/>
              <w:rPr>
                <w:rFonts w:ascii="Times New Roman" w:eastAsia="仿宋_GB2312" w:hAnsi="Times New Roman"/>
                <w:sz w:val="20"/>
                <w:szCs w:val="20"/>
              </w:rPr>
            </w:pPr>
            <w:r>
              <w:rPr>
                <w:rFonts w:ascii="Times New Roman" w:eastAsia="仿宋_GB2312" w:hAnsi="Times New Roman"/>
                <w:sz w:val="20"/>
                <w:szCs w:val="20"/>
              </w:rPr>
              <w:t>转移支付项目单位名称和资金情况清单</w:t>
            </w:r>
          </w:p>
          <w:p w:rsidR="00A70172" w:rsidRDefault="00C63369">
            <w:pPr>
              <w:numPr>
                <w:ilvl w:val="0"/>
                <w:numId w:val="1"/>
              </w:numPr>
              <w:spacing w:line="300" w:lineRule="exact"/>
              <w:rPr>
                <w:rFonts w:ascii="Times New Roman" w:eastAsia="仿宋_GB2312" w:hAnsi="Times New Roman"/>
                <w:sz w:val="20"/>
                <w:szCs w:val="20"/>
              </w:rPr>
            </w:pPr>
            <w:r>
              <w:rPr>
                <w:rFonts w:ascii="Times New Roman" w:eastAsia="仿宋_GB2312" w:hAnsi="Times New Roman"/>
                <w:sz w:val="20"/>
                <w:szCs w:val="20"/>
              </w:rPr>
              <w:t>有转移支付资金的各</w:t>
            </w:r>
            <w:r>
              <w:rPr>
                <w:rFonts w:ascii="Times New Roman" w:eastAsia="仿宋_GB2312" w:hAnsi="Times New Roman" w:hint="eastAsia"/>
                <w:sz w:val="20"/>
                <w:szCs w:val="20"/>
              </w:rPr>
              <w:t>县区</w:t>
            </w:r>
            <w:r>
              <w:rPr>
                <w:rFonts w:ascii="Times New Roman" w:eastAsia="仿宋_GB2312" w:hAnsi="Times New Roman"/>
                <w:sz w:val="20"/>
                <w:szCs w:val="20"/>
              </w:rPr>
              <w:t>主管部门汇总情况的盖章</w:t>
            </w:r>
            <w:r>
              <w:rPr>
                <w:rFonts w:ascii="Times New Roman" w:eastAsia="仿宋_GB2312" w:hAnsi="Times New Roman"/>
                <w:sz w:val="20"/>
                <w:szCs w:val="20"/>
              </w:rPr>
              <w:t>PDF</w:t>
            </w:r>
            <w:r>
              <w:rPr>
                <w:rFonts w:ascii="Times New Roman" w:eastAsia="仿宋_GB2312" w:hAnsi="Times New Roman"/>
                <w:sz w:val="20"/>
                <w:szCs w:val="20"/>
              </w:rPr>
              <w:t xml:space="preserve">版　</w:t>
            </w:r>
          </w:p>
        </w:tc>
      </w:tr>
      <w:tr w:rsidR="00A70172">
        <w:trPr>
          <w:jc w:val="center"/>
        </w:trPr>
        <w:tc>
          <w:tcPr>
            <w:tcW w:w="745" w:type="dxa"/>
            <w:vMerge/>
            <w:tcBorders>
              <w:left w:val="single" w:sz="4" w:space="0" w:color="auto"/>
              <w:bottom w:val="single" w:sz="4" w:space="0" w:color="auto"/>
              <w:right w:val="single" w:sz="4" w:space="0" w:color="auto"/>
            </w:tcBorders>
            <w:noWrap/>
            <w:vAlign w:val="center"/>
          </w:tcPr>
          <w:p w:rsidR="00A70172" w:rsidRDefault="00A70172">
            <w:pPr>
              <w:spacing w:line="300" w:lineRule="exact"/>
              <w:rPr>
                <w:rFonts w:ascii="Times New Roman" w:eastAsia="仿宋_GB2312" w:hAnsi="Times New Roman"/>
                <w:sz w:val="20"/>
                <w:szCs w:val="20"/>
              </w:rPr>
            </w:pPr>
          </w:p>
        </w:tc>
        <w:tc>
          <w:tcPr>
            <w:tcW w:w="1174" w:type="dxa"/>
            <w:tcBorders>
              <w:top w:val="nil"/>
              <w:left w:val="nil"/>
              <w:bottom w:val="single" w:sz="4" w:space="0" w:color="auto"/>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提交报告</w:t>
            </w:r>
          </w:p>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10</w:t>
            </w:r>
            <w:r>
              <w:rPr>
                <w:rFonts w:ascii="Times New Roman" w:eastAsia="仿宋_GB2312" w:hAnsi="Times New Roman"/>
                <w:sz w:val="20"/>
                <w:szCs w:val="20"/>
              </w:rPr>
              <w:t>分）</w:t>
            </w:r>
          </w:p>
        </w:tc>
        <w:tc>
          <w:tcPr>
            <w:tcW w:w="8022" w:type="dxa"/>
            <w:gridSpan w:val="2"/>
            <w:tcBorders>
              <w:top w:val="nil"/>
              <w:left w:val="nil"/>
              <w:bottom w:val="single" w:sz="4" w:space="0" w:color="auto"/>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按时向</w:t>
            </w:r>
            <w:r>
              <w:rPr>
                <w:rFonts w:ascii="Times New Roman" w:eastAsia="仿宋_GB2312" w:hAnsi="Times New Roman" w:hint="eastAsia"/>
                <w:sz w:val="20"/>
                <w:szCs w:val="20"/>
              </w:rPr>
              <w:t>市财政局</w:t>
            </w:r>
            <w:r>
              <w:rPr>
                <w:rFonts w:ascii="Times New Roman" w:eastAsia="仿宋_GB2312" w:hAnsi="Times New Roman"/>
                <w:sz w:val="20"/>
                <w:szCs w:val="20"/>
              </w:rPr>
              <w:t>报送报告的得</w:t>
            </w:r>
            <w:r>
              <w:rPr>
                <w:rFonts w:ascii="Times New Roman" w:eastAsia="仿宋_GB2312" w:hAnsi="Times New Roman"/>
                <w:sz w:val="20"/>
                <w:szCs w:val="20"/>
              </w:rPr>
              <w:t>10</w:t>
            </w:r>
            <w:r>
              <w:rPr>
                <w:rFonts w:ascii="Times New Roman" w:eastAsia="仿宋_GB2312" w:hAnsi="Times New Roman"/>
                <w:sz w:val="20"/>
                <w:szCs w:val="20"/>
              </w:rPr>
              <w:t>分；每推迟一个工作日报送报告的扣</w:t>
            </w:r>
            <w:r>
              <w:rPr>
                <w:rFonts w:ascii="Times New Roman" w:eastAsia="仿宋_GB2312" w:hAnsi="Times New Roman"/>
                <w:sz w:val="20"/>
                <w:szCs w:val="20"/>
              </w:rPr>
              <w:t>1</w:t>
            </w:r>
            <w:r>
              <w:rPr>
                <w:rFonts w:ascii="Times New Roman" w:eastAsia="仿宋_GB2312" w:hAnsi="Times New Roman"/>
                <w:sz w:val="20"/>
                <w:szCs w:val="20"/>
              </w:rPr>
              <w:t>分，最多扣</w:t>
            </w:r>
            <w:r>
              <w:rPr>
                <w:rFonts w:ascii="Times New Roman" w:eastAsia="仿宋_GB2312" w:hAnsi="Times New Roman"/>
                <w:sz w:val="20"/>
                <w:szCs w:val="20"/>
              </w:rPr>
              <w:t>10</w:t>
            </w:r>
            <w:r>
              <w:rPr>
                <w:rFonts w:ascii="Times New Roman" w:eastAsia="仿宋_GB2312" w:hAnsi="Times New Roman"/>
                <w:sz w:val="20"/>
                <w:szCs w:val="20"/>
              </w:rPr>
              <w:t>分。</w:t>
            </w:r>
          </w:p>
        </w:tc>
      </w:tr>
      <w:tr w:rsidR="00A70172">
        <w:trPr>
          <w:trHeight w:val="740"/>
          <w:jc w:val="center"/>
        </w:trPr>
        <w:tc>
          <w:tcPr>
            <w:tcW w:w="745" w:type="dxa"/>
            <w:vMerge w:val="restart"/>
            <w:tcBorders>
              <w:top w:val="single" w:sz="4" w:space="0" w:color="auto"/>
              <w:left w:val="single" w:sz="4" w:space="0" w:color="auto"/>
              <w:bottom w:val="single" w:sz="4" w:space="0" w:color="auto"/>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自评报告</w:t>
            </w:r>
          </w:p>
          <w:p w:rsidR="00A70172" w:rsidRDefault="00A70172">
            <w:pPr>
              <w:spacing w:line="300" w:lineRule="exact"/>
              <w:jc w:val="center"/>
              <w:rPr>
                <w:rFonts w:ascii="Times New Roman" w:eastAsia="仿宋_GB2312" w:hAnsi="Times New Roman"/>
                <w:sz w:val="20"/>
                <w:szCs w:val="20"/>
              </w:rPr>
            </w:pPr>
          </w:p>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70</w:t>
            </w:r>
            <w:r>
              <w:rPr>
                <w:rFonts w:ascii="Times New Roman" w:eastAsia="仿宋_GB2312" w:hAnsi="Times New Roman"/>
                <w:sz w:val="20"/>
                <w:szCs w:val="20"/>
              </w:rPr>
              <w:t>分</w:t>
            </w:r>
          </w:p>
        </w:tc>
        <w:tc>
          <w:tcPr>
            <w:tcW w:w="1174"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完整性</w:t>
            </w:r>
          </w:p>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15</w:t>
            </w:r>
            <w:r>
              <w:rPr>
                <w:rFonts w:ascii="Times New Roman" w:eastAsia="仿宋_GB2312" w:hAnsi="Times New Roman"/>
                <w:sz w:val="20"/>
                <w:szCs w:val="20"/>
              </w:rPr>
              <w:t>分）</w:t>
            </w:r>
          </w:p>
        </w:tc>
        <w:tc>
          <w:tcPr>
            <w:tcW w:w="8022" w:type="dxa"/>
            <w:gridSpan w:val="2"/>
            <w:tcBorders>
              <w:top w:val="single" w:sz="4" w:space="0" w:color="auto"/>
              <w:left w:val="nil"/>
              <w:bottom w:val="single" w:sz="4" w:space="0" w:color="auto"/>
              <w:right w:val="single" w:sz="4" w:space="0" w:color="auto"/>
            </w:tcBorders>
            <w:noWrap/>
            <w:vAlign w:val="center"/>
          </w:tcPr>
          <w:p w:rsidR="00A70172" w:rsidRDefault="00C63369">
            <w:pPr>
              <w:rPr>
                <w:rFonts w:ascii="Times New Roman" w:eastAsia="仿宋_GB2312" w:hAnsi="Times New Roman"/>
                <w:sz w:val="20"/>
                <w:szCs w:val="20"/>
              </w:rPr>
            </w:pPr>
            <w:r>
              <w:rPr>
                <w:rFonts w:ascii="Times New Roman" w:eastAsia="仿宋_GB2312" w:hAnsi="Times New Roman"/>
                <w:sz w:val="20"/>
                <w:szCs w:val="20"/>
              </w:rPr>
              <w:t>1</w:t>
            </w:r>
            <w:r>
              <w:rPr>
                <w:rFonts w:ascii="Times New Roman" w:eastAsia="仿宋_GB2312" w:hAnsi="Times New Roman" w:hint="eastAsia"/>
                <w:sz w:val="20"/>
                <w:szCs w:val="20"/>
              </w:rPr>
              <w:t>.</w:t>
            </w:r>
            <w:r>
              <w:rPr>
                <w:rFonts w:ascii="Times New Roman" w:eastAsia="仿宋_GB2312" w:hAnsi="Times New Roman"/>
                <w:sz w:val="20"/>
                <w:szCs w:val="20"/>
              </w:rPr>
              <w:t>绩效自评报告正文部分内容齐全的，得</w:t>
            </w:r>
            <w:r>
              <w:rPr>
                <w:rFonts w:ascii="Times New Roman" w:eastAsia="仿宋_GB2312" w:hAnsi="Times New Roman"/>
                <w:sz w:val="20"/>
                <w:szCs w:val="20"/>
              </w:rPr>
              <w:t>8</w:t>
            </w:r>
            <w:r>
              <w:rPr>
                <w:rFonts w:ascii="Times New Roman" w:eastAsia="仿宋_GB2312" w:hAnsi="Times New Roman"/>
                <w:sz w:val="20"/>
                <w:szCs w:val="20"/>
              </w:rPr>
              <w:t>分；否则每少一个部分扣</w:t>
            </w:r>
            <w:r>
              <w:rPr>
                <w:rFonts w:ascii="Times New Roman" w:eastAsia="仿宋_GB2312" w:hAnsi="Times New Roman"/>
                <w:sz w:val="20"/>
                <w:szCs w:val="20"/>
              </w:rPr>
              <w:t>2</w:t>
            </w:r>
            <w:r>
              <w:rPr>
                <w:rFonts w:ascii="Times New Roman" w:eastAsia="仿宋_GB2312" w:hAnsi="Times New Roman"/>
                <w:sz w:val="20"/>
                <w:szCs w:val="20"/>
              </w:rPr>
              <w:t>分，最多扣</w:t>
            </w:r>
            <w:r>
              <w:rPr>
                <w:rFonts w:ascii="Times New Roman" w:eastAsia="仿宋_GB2312" w:hAnsi="Times New Roman"/>
                <w:sz w:val="20"/>
                <w:szCs w:val="20"/>
              </w:rPr>
              <w:t>8</w:t>
            </w:r>
            <w:r>
              <w:rPr>
                <w:rFonts w:ascii="Times New Roman" w:eastAsia="仿宋_GB2312" w:hAnsi="Times New Roman"/>
                <w:sz w:val="20"/>
                <w:szCs w:val="20"/>
              </w:rPr>
              <w:t>分。</w:t>
            </w:r>
          </w:p>
          <w:p w:rsidR="00A70172" w:rsidRDefault="00C63369">
            <w:pPr>
              <w:jc w:val="left"/>
              <w:rPr>
                <w:rFonts w:ascii="Times New Roman" w:eastAsia="仿宋_GB2312" w:hAnsi="Times New Roman"/>
                <w:sz w:val="20"/>
                <w:szCs w:val="20"/>
              </w:rPr>
            </w:pPr>
            <w:r>
              <w:rPr>
                <w:rFonts w:ascii="Times New Roman" w:eastAsia="仿宋_GB2312" w:hAnsi="Times New Roman"/>
                <w:sz w:val="20"/>
                <w:szCs w:val="20"/>
              </w:rPr>
              <w:t>2</w:t>
            </w:r>
            <w:r>
              <w:rPr>
                <w:rFonts w:ascii="Times New Roman" w:eastAsia="仿宋_GB2312" w:hAnsi="Times New Roman" w:hint="eastAsia"/>
                <w:sz w:val="20"/>
                <w:szCs w:val="20"/>
              </w:rPr>
              <w:t>.</w:t>
            </w:r>
            <w:r>
              <w:rPr>
                <w:rFonts w:ascii="Times New Roman" w:eastAsia="仿宋_GB2312" w:hAnsi="Times New Roman"/>
                <w:sz w:val="20"/>
                <w:szCs w:val="20"/>
              </w:rPr>
              <w:t>绩效自评报告附件部分内容齐全的，得</w:t>
            </w:r>
            <w:r>
              <w:rPr>
                <w:rFonts w:ascii="Times New Roman" w:eastAsia="仿宋_GB2312" w:hAnsi="Times New Roman"/>
                <w:sz w:val="20"/>
                <w:szCs w:val="20"/>
              </w:rPr>
              <w:t>7</w:t>
            </w:r>
            <w:r>
              <w:rPr>
                <w:rFonts w:ascii="Times New Roman" w:eastAsia="仿宋_GB2312" w:hAnsi="Times New Roman"/>
                <w:sz w:val="20"/>
                <w:szCs w:val="20"/>
              </w:rPr>
              <w:t>分；否则每少一个部分扣</w:t>
            </w:r>
            <w:r>
              <w:rPr>
                <w:rFonts w:ascii="Times New Roman" w:eastAsia="仿宋_GB2312" w:hAnsi="Times New Roman"/>
                <w:sz w:val="20"/>
                <w:szCs w:val="20"/>
              </w:rPr>
              <w:t>2</w:t>
            </w:r>
            <w:r>
              <w:rPr>
                <w:rFonts w:ascii="Times New Roman" w:eastAsia="仿宋_GB2312" w:hAnsi="Times New Roman"/>
                <w:sz w:val="20"/>
                <w:szCs w:val="20"/>
              </w:rPr>
              <w:t>分，最多扣</w:t>
            </w:r>
            <w:r>
              <w:rPr>
                <w:rFonts w:ascii="Times New Roman" w:eastAsia="仿宋_GB2312" w:hAnsi="Times New Roman"/>
                <w:sz w:val="20"/>
                <w:szCs w:val="20"/>
              </w:rPr>
              <w:t>7</w:t>
            </w:r>
            <w:r>
              <w:rPr>
                <w:rFonts w:ascii="Times New Roman" w:eastAsia="仿宋_GB2312" w:hAnsi="Times New Roman"/>
                <w:sz w:val="20"/>
                <w:szCs w:val="20"/>
              </w:rPr>
              <w:t>分。</w:t>
            </w:r>
          </w:p>
        </w:tc>
      </w:tr>
      <w:tr w:rsidR="00A70172">
        <w:trPr>
          <w:trHeight w:val="2143"/>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A70172" w:rsidRDefault="00A70172">
            <w:pPr>
              <w:spacing w:line="300" w:lineRule="exact"/>
              <w:rPr>
                <w:rFonts w:ascii="Times New Roman" w:eastAsia="仿宋_GB2312" w:hAnsi="Times New Roman"/>
                <w:sz w:val="20"/>
                <w:szCs w:val="20"/>
              </w:rPr>
            </w:pPr>
          </w:p>
        </w:tc>
        <w:tc>
          <w:tcPr>
            <w:tcW w:w="1174" w:type="dxa"/>
            <w:tcBorders>
              <w:top w:val="single" w:sz="4" w:space="0" w:color="auto"/>
              <w:left w:val="nil"/>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绩效</w:t>
            </w:r>
          </w:p>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自评表</w:t>
            </w:r>
          </w:p>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20</w:t>
            </w:r>
            <w:r>
              <w:rPr>
                <w:rFonts w:ascii="Times New Roman" w:eastAsia="仿宋_GB2312" w:hAnsi="Times New Roman"/>
                <w:sz w:val="20"/>
                <w:szCs w:val="20"/>
              </w:rPr>
              <w:t>分）</w:t>
            </w:r>
          </w:p>
        </w:tc>
        <w:tc>
          <w:tcPr>
            <w:tcW w:w="8022" w:type="dxa"/>
            <w:gridSpan w:val="2"/>
            <w:tcBorders>
              <w:top w:val="single" w:sz="4" w:space="0" w:color="auto"/>
              <w:left w:val="nil"/>
              <w:bottom w:val="single" w:sz="4" w:space="0" w:color="auto"/>
              <w:right w:val="single" w:sz="4" w:space="0" w:color="auto"/>
            </w:tcBorders>
            <w:noWrap/>
            <w:vAlign w:val="center"/>
          </w:tcPr>
          <w:p w:rsidR="00A70172" w:rsidRDefault="00C63369">
            <w:pPr>
              <w:rPr>
                <w:rFonts w:ascii="Times New Roman" w:eastAsia="仿宋_GB2312" w:hAnsi="Times New Roman"/>
                <w:sz w:val="20"/>
                <w:szCs w:val="20"/>
              </w:rPr>
            </w:pPr>
            <w:r>
              <w:rPr>
                <w:rFonts w:ascii="Times New Roman" w:eastAsia="仿宋_GB2312" w:hAnsi="Times New Roman"/>
                <w:sz w:val="20"/>
                <w:szCs w:val="20"/>
              </w:rPr>
              <w:t>1</w:t>
            </w:r>
            <w:r>
              <w:rPr>
                <w:rFonts w:ascii="Times New Roman" w:eastAsia="仿宋_GB2312" w:hAnsi="Times New Roman"/>
                <w:sz w:val="20"/>
                <w:szCs w:val="20"/>
              </w:rPr>
              <w:t>、部门整体支出和项目支出绩效指标反映产出、效益、服务对象满意度方面的指标和预算执行率的权重符合《</w:t>
            </w:r>
            <w:r>
              <w:rPr>
                <w:rFonts w:ascii="Times New Roman" w:eastAsia="仿宋_GB2312" w:hAnsi="Times New Roman" w:hint="eastAsia"/>
                <w:sz w:val="20"/>
                <w:szCs w:val="20"/>
              </w:rPr>
              <w:t>岳阳市市级</w:t>
            </w:r>
            <w:r>
              <w:rPr>
                <w:rFonts w:ascii="Times New Roman" w:eastAsia="仿宋_GB2312" w:hAnsi="Times New Roman"/>
                <w:sz w:val="20"/>
                <w:szCs w:val="20"/>
              </w:rPr>
              <w:t>预算部门绩效自评操作规程》要求的，得</w:t>
            </w:r>
            <w:r>
              <w:rPr>
                <w:rFonts w:ascii="Times New Roman" w:eastAsia="仿宋_GB2312" w:hAnsi="Times New Roman"/>
                <w:sz w:val="20"/>
                <w:szCs w:val="20"/>
              </w:rPr>
              <w:t>5</w:t>
            </w:r>
            <w:r>
              <w:rPr>
                <w:rFonts w:ascii="Times New Roman" w:eastAsia="仿宋_GB2312" w:hAnsi="Times New Roman"/>
                <w:sz w:val="20"/>
                <w:szCs w:val="20"/>
              </w:rPr>
              <w:t>分，否则按比例扣除相应的分数。</w:t>
            </w:r>
          </w:p>
          <w:p w:rsidR="00A70172" w:rsidRDefault="00C63369">
            <w:pPr>
              <w:rPr>
                <w:rFonts w:ascii="Times New Roman" w:eastAsia="仿宋_GB2312" w:hAnsi="Times New Roman"/>
                <w:sz w:val="20"/>
                <w:szCs w:val="20"/>
              </w:rPr>
            </w:pPr>
            <w:r>
              <w:rPr>
                <w:rFonts w:ascii="Times New Roman" w:eastAsia="仿宋_GB2312" w:hAnsi="Times New Roman"/>
                <w:sz w:val="20"/>
                <w:szCs w:val="20"/>
              </w:rPr>
              <w:t>2</w:t>
            </w:r>
            <w:r>
              <w:rPr>
                <w:rFonts w:ascii="Times New Roman" w:eastAsia="仿宋_GB2312" w:hAnsi="Times New Roman" w:hint="eastAsia"/>
                <w:sz w:val="20"/>
                <w:szCs w:val="20"/>
              </w:rPr>
              <w:t>.</w:t>
            </w:r>
            <w:r>
              <w:rPr>
                <w:rFonts w:ascii="Times New Roman" w:eastAsia="仿宋_GB2312" w:hAnsi="Times New Roman"/>
                <w:sz w:val="20"/>
                <w:szCs w:val="20"/>
              </w:rPr>
              <w:t>部门整体支出和项目支出绩效指标全部细化到三级指标的，得</w:t>
            </w:r>
            <w:r>
              <w:rPr>
                <w:rFonts w:ascii="Times New Roman" w:eastAsia="仿宋_GB2312" w:hAnsi="Times New Roman"/>
                <w:sz w:val="20"/>
                <w:szCs w:val="20"/>
              </w:rPr>
              <w:t>5</w:t>
            </w:r>
            <w:r>
              <w:rPr>
                <w:rFonts w:ascii="Times New Roman" w:eastAsia="仿宋_GB2312" w:hAnsi="Times New Roman"/>
                <w:sz w:val="20"/>
                <w:szCs w:val="20"/>
              </w:rPr>
              <w:t>分；部分细化的，酌情扣分；没有细化的，不得分。</w:t>
            </w:r>
          </w:p>
          <w:p w:rsidR="00A70172" w:rsidRDefault="00C63369">
            <w:pPr>
              <w:jc w:val="left"/>
              <w:rPr>
                <w:rFonts w:ascii="Times New Roman" w:eastAsia="仿宋_GB2312" w:hAnsi="Times New Roman"/>
                <w:sz w:val="20"/>
                <w:szCs w:val="20"/>
              </w:rPr>
            </w:pPr>
            <w:r>
              <w:rPr>
                <w:rFonts w:ascii="Times New Roman" w:eastAsia="仿宋_GB2312" w:hAnsi="Times New Roman"/>
                <w:sz w:val="20"/>
                <w:szCs w:val="20"/>
              </w:rPr>
              <w:t>3</w:t>
            </w:r>
            <w:r>
              <w:rPr>
                <w:rFonts w:ascii="Times New Roman" w:eastAsia="仿宋_GB2312" w:hAnsi="Times New Roman" w:hint="eastAsia"/>
                <w:sz w:val="20"/>
                <w:szCs w:val="20"/>
              </w:rPr>
              <w:t>.</w:t>
            </w:r>
            <w:r>
              <w:rPr>
                <w:rFonts w:ascii="Times New Roman" w:eastAsia="仿宋_GB2312" w:hAnsi="Times New Roman"/>
                <w:sz w:val="20"/>
                <w:szCs w:val="20"/>
              </w:rPr>
              <w:t>部门整体支出和项目支出三级绩效指标内涵明确、具体、可衡量的得</w:t>
            </w:r>
            <w:r>
              <w:rPr>
                <w:rFonts w:ascii="Times New Roman" w:eastAsia="仿宋_GB2312" w:hAnsi="Times New Roman"/>
                <w:sz w:val="20"/>
                <w:szCs w:val="20"/>
              </w:rPr>
              <w:t>5</w:t>
            </w:r>
            <w:r>
              <w:rPr>
                <w:rFonts w:ascii="Times New Roman" w:eastAsia="仿宋_GB2312" w:hAnsi="Times New Roman"/>
                <w:sz w:val="20"/>
                <w:szCs w:val="20"/>
              </w:rPr>
              <w:t>分；突出核心指标，精简实用的得</w:t>
            </w:r>
            <w:r>
              <w:rPr>
                <w:rFonts w:ascii="Times New Roman" w:eastAsia="仿宋_GB2312" w:hAnsi="Times New Roman"/>
                <w:sz w:val="20"/>
                <w:szCs w:val="20"/>
              </w:rPr>
              <w:t>3</w:t>
            </w:r>
            <w:r>
              <w:rPr>
                <w:rFonts w:ascii="Times New Roman" w:eastAsia="仿宋_GB2312" w:hAnsi="Times New Roman"/>
                <w:sz w:val="20"/>
                <w:szCs w:val="20"/>
              </w:rPr>
              <w:t>分；指标与部门整体支出和项目支出密切相关，全面反映产出和效益的得</w:t>
            </w:r>
            <w:r>
              <w:rPr>
                <w:rFonts w:ascii="Times New Roman" w:eastAsia="仿宋_GB2312" w:hAnsi="Times New Roman"/>
                <w:sz w:val="20"/>
                <w:szCs w:val="20"/>
              </w:rPr>
              <w:t>2</w:t>
            </w:r>
            <w:r>
              <w:rPr>
                <w:rFonts w:ascii="Times New Roman" w:eastAsia="仿宋_GB2312" w:hAnsi="Times New Roman"/>
                <w:sz w:val="20"/>
                <w:szCs w:val="20"/>
              </w:rPr>
              <w:t>分；否则，每项酌情扣分，最多扣</w:t>
            </w:r>
            <w:r>
              <w:rPr>
                <w:rFonts w:ascii="Times New Roman" w:eastAsia="仿宋_GB2312" w:hAnsi="Times New Roman"/>
                <w:sz w:val="20"/>
                <w:szCs w:val="20"/>
              </w:rPr>
              <w:t>10</w:t>
            </w:r>
            <w:r>
              <w:rPr>
                <w:rFonts w:ascii="Times New Roman" w:eastAsia="仿宋_GB2312" w:hAnsi="Times New Roman"/>
                <w:sz w:val="20"/>
                <w:szCs w:val="20"/>
              </w:rPr>
              <w:t>分。</w:t>
            </w:r>
          </w:p>
        </w:tc>
      </w:tr>
      <w:tr w:rsidR="00A70172">
        <w:trPr>
          <w:trHeight w:val="11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A70172" w:rsidRDefault="00A70172">
            <w:pPr>
              <w:spacing w:line="300" w:lineRule="exact"/>
              <w:jc w:val="center"/>
              <w:rPr>
                <w:rFonts w:ascii="Times New Roman" w:eastAsia="仿宋_GB2312" w:hAnsi="Times New Roman"/>
                <w:sz w:val="20"/>
                <w:szCs w:val="20"/>
              </w:rPr>
            </w:pPr>
          </w:p>
        </w:tc>
        <w:tc>
          <w:tcPr>
            <w:tcW w:w="1174" w:type="dxa"/>
            <w:tcBorders>
              <w:top w:val="single" w:sz="4" w:space="0" w:color="auto"/>
              <w:left w:val="nil"/>
              <w:bottom w:val="single" w:sz="4" w:space="0" w:color="auto"/>
              <w:right w:val="single" w:sz="4" w:space="0" w:color="auto"/>
            </w:tcBorders>
            <w:noWrap/>
            <w:vAlign w:val="center"/>
          </w:tcPr>
          <w:p w:rsidR="00A70172" w:rsidRDefault="00A70172">
            <w:pPr>
              <w:jc w:val="center"/>
              <w:rPr>
                <w:rFonts w:ascii="Times New Roman" w:hAnsi="Times New Roman"/>
              </w:rPr>
            </w:pPr>
          </w:p>
          <w:p w:rsidR="00A70172" w:rsidRDefault="00C63369">
            <w:pPr>
              <w:jc w:val="center"/>
              <w:rPr>
                <w:rFonts w:ascii="Times New Roman" w:eastAsia="仿宋_GB2312" w:hAnsi="Times New Roman"/>
                <w:sz w:val="20"/>
                <w:szCs w:val="20"/>
              </w:rPr>
            </w:pPr>
            <w:r>
              <w:rPr>
                <w:rFonts w:ascii="Times New Roman" w:eastAsia="仿宋_GB2312" w:hAnsi="Times New Roman"/>
                <w:sz w:val="20"/>
                <w:szCs w:val="20"/>
              </w:rPr>
              <w:t>反映问</w:t>
            </w:r>
          </w:p>
          <w:p w:rsidR="00A70172" w:rsidRDefault="00C63369">
            <w:pPr>
              <w:jc w:val="center"/>
              <w:rPr>
                <w:rFonts w:ascii="Times New Roman" w:eastAsia="仿宋_GB2312" w:hAnsi="Times New Roman"/>
                <w:sz w:val="20"/>
                <w:szCs w:val="20"/>
              </w:rPr>
            </w:pPr>
            <w:r>
              <w:rPr>
                <w:rFonts w:ascii="Times New Roman" w:eastAsia="仿宋_GB2312" w:hAnsi="Times New Roman"/>
                <w:sz w:val="20"/>
                <w:szCs w:val="20"/>
              </w:rPr>
              <w:t>题情况</w:t>
            </w:r>
          </w:p>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20</w:t>
            </w:r>
            <w:r>
              <w:rPr>
                <w:rFonts w:ascii="Times New Roman" w:eastAsia="仿宋_GB2312" w:hAnsi="Times New Roman"/>
                <w:sz w:val="20"/>
                <w:szCs w:val="20"/>
              </w:rPr>
              <w:t>分）</w:t>
            </w:r>
          </w:p>
        </w:tc>
        <w:tc>
          <w:tcPr>
            <w:tcW w:w="8022" w:type="dxa"/>
            <w:gridSpan w:val="2"/>
            <w:tcBorders>
              <w:top w:val="single" w:sz="4" w:space="0" w:color="auto"/>
              <w:left w:val="nil"/>
              <w:bottom w:val="single" w:sz="4" w:space="0" w:color="auto"/>
              <w:right w:val="single" w:sz="4" w:space="0" w:color="auto"/>
            </w:tcBorders>
            <w:noWrap/>
            <w:vAlign w:val="center"/>
          </w:tcPr>
          <w:p w:rsidR="00A70172" w:rsidRDefault="00C63369">
            <w:pPr>
              <w:jc w:val="left"/>
              <w:rPr>
                <w:rFonts w:ascii="Times New Roman" w:eastAsia="仿宋_GB2312" w:hAnsi="Times New Roman"/>
                <w:sz w:val="20"/>
                <w:szCs w:val="20"/>
              </w:rPr>
            </w:pPr>
            <w:r>
              <w:rPr>
                <w:rFonts w:ascii="Times New Roman" w:eastAsia="仿宋_GB2312" w:hAnsi="Times New Roman"/>
                <w:sz w:val="20"/>
                <w:szCs w:val="20"/>
              </w:rPr>
              <w:t>从预算和预算绩效管理，部门履职效能，资金分配、使用和管理，资产和财务管理，政府采购等方面归纳问题、分析原因全面的，得</w:t>
            </w:r>
            <w:r>
              <w:rPr>
                <w:rFonts w:ascii="Times New Roman" w:eastAsia="仿宋_GB2312" w:hAnsi="Times New Roman"/>
                <w:sz w:val="20"/>
                <w:szCs w:val="20"/>
              </w:rPr>
              <w:t>20</w:t>
            </w:r>
            <w:r>
              <w:rPr>
                <w:rFonts w:ascii="Times New Roman" w:eastAsia="仿宋_GB2312" w:hAnsi="Times New Roman"/>
                <w:sz w:val="20"/>
                <w:szCs w:val="20"/>
              </w:rPr>
              <w:t>分；反映问题、分析原因较全面的，得</w:t>
            </w:r>
            <w:r>
              <w:rPr>
                <w:rFonts w:ascii="Times New Roman" w:eastAsia="仿宋_GB2312" w:hAnsi="Times New Roman"/>
                <w:sz w:val="20"/>
                <w:szCs w:val="20"/>
              </w:rPr>
              <w:t>16—18</w:t>
            </w:r>
            <w:r>
              <w:rPr>
                <w:rFonts w:ascii="Times New Roman" w:eastAsia="仿宋_GB2312" w:hAnsi="Times New Roman"/>
                <w:sz w:val="20"/>
                <w:szCs w:val="20"/>
              </w:rPr>
              <w:t>分；反映问题、分析原因不全面的，得</w:t>
            </w:r>
            <w:r>
              <w:rPr>
                <w:rFonts w:ascii="Times New Roman" w:eastAsia="仿宋_GB2312" w:hAnsi="Times New Roman"/>
                <w:sz w:val="20"/>
                <w:szCs w:val="20"/>
              </w:rPr>
              <w:t>13—15</w:t>
            </w:r>
            <w:r>
              <w:rPr>
                <w:rFonts w:ascii="Times New Roman" w:eastAsia="仿宋_GB2312" w:hAnsi="Times New Roman"/>
                <w:sz w:val="20"/>
                <w:szCs w:val="20"/>
              </w:rPr>
              <w:t>分；问题未归纳且过于简单的，得</w:t>
            </w:r>
            <w:r>
              <w:rPr>
                <w:rFonts w:ascii="Times New Roman" w:eastAsia="仿宋_GB2312" w:hAnsi="Times New Roman"/>
                <w:sz w:val="20"/>
                <w:szCs w:val="20"/>
              </w:rPr>
              <w:t>10—12</w:t>
            </w:r>
            <w:r>
              <w:rPr>
                <w:rFonts w:ascii="Times New Roman" w:eastAsia="仿宋_GB2312" w:hAnsi="Times New Roman"/>
                <w:sz w:val="20"/>
                <w:szCs w:val="20"/>
              </w:rPr>
              <w:t xml:space="preserve">分；只提出资金不足问题的不得分；其他情况酌情扣分。　</w:t>
            </w:r>
          </w:p>
        </w:tc>
      </w:tr>
      <w:tr w:rsidR="00A70172">
        <w:trPr>
          <w:trHeight w:val="62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A70172" w:rsidRDefault="00A70172">
            <w:pPr>
              <w:spacing w:line="300" w:lineRule="exact"/>
              <w:rPr>
                <w:rFonts w:ascii="Times New Roman" w:eastAsia="仿宋_GB2312" w:hAnsi="Times New Roman"/>
                <w:sz w:val="20"/>
                <w:szCs w:val="20"/>
              </w:rPr>
            </w:pPr>
          </w:p>
        </w:tc>
        <w:tc>
          <w:tcPr>
            <w:tcW w:w="1174" w:type="dxa"/>
            <w:tcBorders>
              <w:top w:val="single" w:sz="4" w:space="0" w:color="auto"/>
              <w:left w:val="nil"/>
              <w:bottom w:val="single" w:sz="4" w:space="0" w:color="auto"/>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建议情况</w:t>
            </w:r>
          </w:p>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15</w:t>
            </w:r>
            <w:r>
              <w:rPr>
                <w:rFonts w:ascii="Times New Roman" w:eastAsia="仿宋_GB2312" w:hAnsi="Times New Roman"/>
                <w:sz w:val="20"/>
                <w:szCs w:val="20"/>
              </w:rPr>
              <w:t>分）</w:t>
            </w:r>
          </w:p>
        </w:tc>
        <w:tc>
          <w:tcPr>
            <w:tcW w:w="8022" w:type="dxa"/>
            <w:gridSpan w:val="2"/>
            <w:tcBorders>
              <w:top w:val="single" w:sz="4" w:space="0" w:color="auto"/>
              <w:left w:val="nil"/>
              <w:bottom w:val="single" w:sz="4" w:space="0" w:color="auto"/>
              <w:right w:val="single" w:sz="4" w:space="0" w:color="auto"/>
            </w:tcBorders>
            <w:noWrap/>
            <w:vAlign w:val="center"/>
          </w:tcPr>
          <w:p w:rsidR="00A70172" w:rsidRDefault="00C63369">
            <w:pPr>
              <w:jc w:val="left"/>
              <w:rPr>
                <w:rFonts w:ascii="Times New Roman" w:eastAsia="仿宋_GB2312" w:hAnsi="Times New Roman"/>
                <w:sz w:val="20"/>
                <w:szCs w:val="20"/>
              </w:rPr>
            </w:pPr>
            <w:r>
              <w:rPr>
                <w:rFonts w:ascii="Times New Roman" w:eastAsia="仿宋_GB2312" w:hAnsi="Times New Roman"/>
                <w:sz w:val="20"/>
                <w:szCs w:val="20"/>
              </w:rPr>
              <w:t>建议与问题对应且全面的得</w:t>
            </w:r>
            <w:r>
              <w:rPr>
                <w:rFonts w:ascii="Times New Roman" w:eastAsia="仿宋_GB2312" w:hAnsi="Times New Roman"/>
                <w:sz w:val="20"/>
                <w:szCs w:val="20"/>
              </w:rPr>
              <w:t>15</w:t>
            </w:r>
            <w:r>
              <w:rPr>
                <w:rFonts w:ascii="Times New Roman" w:eastAsia="仿宋_GB2312" w:hAnsi="Times New Roman"/>
                <w:sz w:val="20"/>
                <w:szCs w:val="20"/>
              </w:rPr>
              <w:t>分，建议比较全面的得</w:t>
            </w:r>
            <w:r>
              <w:rPr>
                <w:rFonts w:ascii="Times New Roman" w:eastAsia="仿宋_GB2312" w:hAnsi="Times New Roman"/>
                <w:sz w:val="20"/>
                <w:szCs w:val="20"/>
              </w:rPr>
              <w:t>12—14</w:t>
            </w:r>
            <w:r>
              <w:rPr>
                <w:rFonts w:ascii="Times New Roman" w:eastAsia="仿宋_GB2312" w:hAnsi="Times New Roman"/>
                <w:sz w:val="20"/>
                <w:szCs w:val="20"/>
              </w:rPr>
              <w:t>分，建议不全面的得</w:t>
            </w:r>
            <w:r>
              <w:rPr>
                <w:rFonts w:ascii="Times New Roman" w:eastAsia="仿宋_GB2312" w:hAnsi="Times New Roman"/>
                <w:sz w:val="20"/>
                <w:szCs w:val="20"/>
              </w:rPr>
              <w:t>9—11</w:t>
            </w:r>
            <w:r>
              <w:rPr>
                <w:rFonts w:ascii="Times New Roman" w:eastAsia="仿宋_GB2312" w:hAnsi="Times New Roman"/>
                <w:sz w:val="20"/>
                <w:szCs w:val="20"/>
              </w:rPr>
              <w:t>分，建议过于简单的得</w:t>
            </w:r>
            <w:r>
              <w:rPr>
                <w:rFonts w:ascii="Times New Roman" w:eastAsia="仿宋_GB2312" w:hAnsi="Times New Roman"/>
                <w:sz w:val="20"/>
                <w:szCs w:val="20"/>
              </w:rPr>
              <w:t>6—8</w:t>
            </w:r>
            <w:r>
              <w:rPr>
                <w:rFonts w:ascii="Times New Roman" w:eastAsia="仿宋_GB2312" w:hAnsi="Times New Roman"/>
                <w:sz w:val="20"/>
                <w:szCs w:val="20"/>
              </w:rPr>
              <w:t>分，只提出加大资金投入建议的不得分；其他情况酌情扣分。</w:t>
            </w:r>
          </w:p>
        </w:tc>
      </w:tr>
      <w:tr w:rsidR="00A70172">
        <w:trPr>
          <w:trHeight w:val="495"/>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合计</w:t>
            </w:r>
          </w:p>
        </w:tc>
        <w:tc>
          <w:tcPr>
            <w:tcW w:w="1174" w:type="dxa"/>
            <w:tcBorders>
              <w:top w:val="single" w:sz="4" w:space="0" w:color="auto"/>
              <w:left w:val="single" w:sz="4" w:space="0" w:color="auto"/>
              <w:bottom w:val="single" w:sz="4" w:space="0" w:color="auto"/>
              <w:right w:val="single" w:sz="4" w:space="0" w:color="auto"/>
            </w:tcBorders>
            <w:noWrap/>
            <w:vAlign w:val="center"/>
          </w:tcPr>
          <w:p w:rsidR="00A70172" w:rsidRDefault="00C63369">
            <w:pPr>
              <w:spacing w:line="300" w:lineRule="exact"/>
              <w:jc w:val="center"/>
              <w:rPr>
                <w:rFonts w:ascii="Times New Roman" w:eastAsia="仿宋_GB2312" w:hAnsi="Times New Roman"/>
                <w:sz w:val="20"/>
                <w:szCs w:val="20"/>
              </w:rPr>
            </w:pPr>
            <w:r>
              <w:rPr>
                <w:rFonts w:ascii="Times New Roman" w:eastAsia="仿宋_GB2312" w:hAnsi="Times New Roman"/>
                <w:sz w:val="20"/>
                <w:szCs w:val="20"/>
              </w:rPr>
              <w:t>100</w:t>
            </w:r>
            <w:r>
              <w:rPr>
                <w:rFonts w:ascii="Times New Roman" w:eastAsia="仿宋_GB2312" w:hAnsi="Times New Roman"/>
                <w:sz w:val="20"/>
                <w:szCs w:val="20"/>
              </w:rPr>
              <w:t>分</w:t>
            </w:r>
          </w:p>
        </w:tc>
        <w:tc>
          <w:tcPr>
            <w:tcW w:w="8022" w:type="dxa"/>
            <w:gridSpan w:val="2"/>
            <w:tcBorders>
              <w:top w:val="single" w:sz="4" w:space="0" w:color="auto"/>
              <w:left w:val="single" w:sz="4" w:space="0" w:color="auto"/>
              <w:bottom w:val="single" w:sz="4" w:space="0" w:color="auto"/>
              <w:right w:val="single" w:sz="4" w:space="0" w:color="auto"/>
            </w:tcBorders>
            <w:noWrap/>
            <w:vAlign w:val="center"/>
          </w:tcPr>
          <w:p w:rsidR="00A70172" w:rsidRDefault="00C63369">
            <w:pPr>
              <w:spacing w:line="300" w:lineRule="exact"/>
              <w:rPr>
                <w:rFonts w:ascii="Times New Roman" w:eastAsia="仿宋_GB2312" w:hAnsi="Times New Roman"/>
                <w:sz w:val="20"/>
                <w:szCs w:val="20"/>
              </w:rPr>
            </w:pPr>
            <w:r>
              <w:rPr>
                <w:rFonts w:ascii="Times New Roman" w:eastAsia="仿宋_GB2312" w:hAnsi="Times New Roman"/>
                <w:sz w:val="20"/>
                <w:szCs w:val="20"/>
              </w:rPr>
              <w:t xml:space="preserve">　</w:t>
            </w:r>
          </w:p>
        </w:tc>
      </w:tr>
    </w:tbl>
    <w:p w:rsidR="00A70172" w:rsidRDefault="00A70172">
      <w:pPr>
        <w:spacing w:line="20" w:lineRule="exact"/>
      </w:pPr>
    </w:p>
    <w:p w:rsidR="00A70172" w:rsidRDefault="00A70172"/>
    <w:sectPr w:rsidR="00A70172" w:rsidSect="00A70172">
      <w:footerReference w:type="default" r:id="rId8"/>
      <w:pgSz w:w="11906" w:h="16838"/>
      <w:pgMar w:top="1587" w:right="1587" w:bottom="1587" w:left="1587" w:header="851" w:footer="992" w:gutter="0"/>
      <w:cols w:space="720"/>
      <w:docGrid w:type="lines" w:linePitch="3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715" w:rsidRDefault="00CA4715" w:rsidP="00A70172">
      <w:r>
        <w:separator/>
      </w:r>
    </w:p>
  </w:endnote>
  <w:endnote w:type="continuationSeparator" w:id="1">
    <w:p w:rsidR="00CA4715" w:rsidRDefault="00CA4715" w:rsidP="00A70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4C" w:rsidRDefault="007C474C">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next-textbox:#_x0000_s1026;mso-fit-shape-to-text:t" inset="0,0,0,0">
            <w:txbxContent>
              <w:p w:rsidR="007C474C" w:rsidRDefault="007C474C">
                <w:pPr>
                  <w:pStyle w:val="a3"/>
                  <w:rPr>
                    <w:rFonts w:ascii="Times New Roman" w:hAnsi="Times New Roman"/>
                    <w:sz w:val="24"/>
                  </w:rPr>
                </w:pPr>
                <w:r>
                  <w:rPr>
                    <w:rFonts w:ascii="Times New Roman" w:hAnsi="Times New Roman"/>
                    <w:sz w:val="24"/>
                  </w:rPr>
                  <w:t>—</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9D7A45">
                  <w:rPr>
                    <w:rFonts w:ascii="Times New Roman" w:hAnsi="Times New Roman"/>
                    <w:noProof/>
                    <w:sz w:val="24"/>
                  </w:rPr>
                  <w:t>10</w:t>
                </w:r>
                <w:r>
                  <w:rPr>
                    <w:rFonts w:ascii="Times New Roman" w:hAnsi="Times New Roman"/>
                    <w:sz w:val="24"/>
                  </w:rPr>
                  <w:fldChar w:fldCharType="end"/>
                </w:r>
                <w:r>
                  <w:rPr>
                    <w:rFonts w:ascii="Times New Roman" w:hAnsi="Times New Roman"/>
                    <w:sz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715" w:rsidRDefault="00CA4715" w:rsidP="00A70172">
      <w:r>
        <w:separator/>
      </w:r>
    </w:p>
  </w:footnote>
  <w:footnote w:type="continuationSeparator" w:id="1">
    <w:p w:rsidR="00CA4715" w:rsidRDefault="00CA4715" w:rsidP="00A7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1A10"/>
    <w:multiLevelType w:val="singleLevel"/>
    <w:tmpl w:val="017E1A10"/>
    <w:lvl w:ilvl="0">
      <w:start w:val="2"/>
      <w:numFmt w:val="decimal"/>
      <w:suff w:val="nothing"/>
      <w:lvlText w:val="%1、"/>
      <w:lvlJc w:val="left"/>
    </w:lvl>
  </w:abstractNum>
  <w:abstractNum w:abstractNumId="1">
    <w:nsid w:val="5DDF8822"/>
    <w:multiLevelType w:val="singleLevel"/>
    <w:tmpl w:val="5DDF8822"/>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ZmNGE1NDQ0NzI0OTg4N2FlODNiOGEyMmNlZjE5OTQifQ=="/>
  </w:docVars>
  <w:rsids>
    <w:rsidRoot w:val="443D3937"/>
    <w:rsid w:val="00010439"/>
    <w:rsid w:val="0003592F"/>
    <w:rsid w:val="00121769"/>
    <w:rsid w:val="001A0385"/>
    <w:rsid w:val="003E5E90"/>
    <w:rsid w:val="006874F0"/>
    <w:rsid w:val="00736891"/>
    <w:rsid w:val="00743E72"/>
    <w:rsid w:val="007C474C"/>
    <w:rsid w:val="007F533E"/>
    <w:rsid w:val="00905B38"/>
    <w:rsid w:val="009C7BD1"/>
    <w:rsid w:val="009D7A45"/>
    <w:rsid w:val="00A70172"/>
    <w:rsid w:val="00AD64DC"/>
    <w:rsid w:val="00B81AFA"/>
    <w:rsid w:val="00BC2E44"/>
    <w:rsid w:val="00BC31D9"/>
    <w:rsid w:val="00BE2BFE"/>
    <w:rsid w:val="00C35CEB"/>
    <w:rsid w:val="00C63369"/>
    <w:rsid w:val="00C67C28"/>
    <w:rsid w:val="00C96C25"/>
    <w:rsid w:val="00CA4715"/>
    <w:rsid w:val="00E543C0"/>
    <w:rsid w:val="00E745DB"/>
    <w:rsid w:val="443D3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172"/>
    <w:pPr>
      <w:widowControl w:val="0"/>
      <w:jc w:val="both"/>
    </w:pPr>
    <w:rPr>
      <w:rFonts w:ascii="仿宋" w:eastAsia="宋体" w:hAnsi="仿宋"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70172"/>
    <w:pPr>
      <w:tabs>
        <w:tab w:val="center" w:pos="4153"/>
        <w:tab w:val="right" w:pos="8306"/>
      </w:tabs>
      <w:snapToGrid w:val="0"/>
      <w:jc w:val="left"/>
    </w:pPr>
    <w:rPr>
      <w:sz w:val="18"/>
    </w:rPr>
  </w:style>
  <w:style w:type="paragraph" w:styleId="a4">
    <w:name w:val="List Paragraph"/>
    <w:basedOn w:val="a"/>
    <w:uiPriority w:val="99"/>
    <w:qFormat/>
    <w:rsid w:val="00A70172"/>
    <w:pPr>
      <w:ind w:firstLineChars="200" w:firstLine="420"/>
    </w:pPr>
    <w:rPr>
      <w:rFonts w:ascii="Calibri" w:hAnsi="Calibri"/>
      <w:szCs w:val="22"/>
    </w:rPr>
  </w:style>
  <w:style w:type="paragraph" w:styleId="a5">
    <w:name w:val="header"/>
    <w:basedOn w:val="a"/>
    <w:link w:val="Char"/>
    <w:rsid w:val="00E54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543C0"/>
    <w:rPr>
      <w:rFonts w:ascii="仿宋" w:eastAsia="宋体" w:hAnsi="仿宋"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14</Pages>
  <Words>1060</Words>
  <Characters>6048</Characters>
  <Application>Microsoft Office Word</Application>
  <DocSecurity>0</DocSecurity>
  <Lines>50</Lines>
  <Paragraphs>14</Paragraphs>
  <ScaleCrop>false</ScaleCrop>
  <Company>Micorosoft</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10</cp:revision>
  <cp:lastPrinted>2023-11-22T07:24:00Z</cp:lastPrinted>
  <dcterms:created xsi:type="dcterms:W3CDTF">2023-07-26T12:46:00Z</dcterms:created>
  <dcterms:modified xsi:type="dcterms:W3CDTF">2023-11-22T09:08:00Z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07C53245A9E043509B9A6582764F8168_11</vt:lpwstr>
  </property>
</Properties>
</file>