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岳阳市广播电视台本级2022年度单位预算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公用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公用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一般公共预算基本支出表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一、单位基本概况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 xml:space="preserve"> 我台为市政府直属的公益一类事业单位，今年还是财政定额拨款。主要职责是：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1、为市委、市政府工作提供支持保障的职能。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（1）、负责拟定广播电视、网络视听节目服务管理的政策措施，加强广播电视阵地管理，把握正确的舆论导向。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（2）、负责拟定市本级广播电视事业发展规划并组织实施的行政辅助工作；指导、协调、推动广电产业发展。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（3）、负责岳阳广播中心、电视中心节目的采编、制作、审核、播控、传输，以及中央和省级广播、电视的转播工作；负责新媒体的组稿、编辑工作。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（4）、负责广播电视有线传输网络的设计、建设、维护，以及开发应用工作。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（5）、负责广播电视融媒体新技术的研究和开始利用工作。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（6）、负责广播电视人才的培训、培养、引进和使用工作。充分发挥党和政府的喉舌作用，负责完整传输中央、省、市广播电视节目；负责广播电视节目的采、编、播及广播、电视节目交流；负责自办节目的策划、采制、审查、以及播出编排和管理工作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2、面向社会提供公益服务的职能。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 xml:space="preserve">   负责开办岳阳新闻频道、岳阳公共民生频道、岳阳经济科教频道、岳阳新闻网、智慧岳阳APP等，为全市人民提供文化、娱乐、生活等资讯要求。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3、完成市委、市政府交办的其他事项。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根据编委核定,我台设12个内设机构、3个分支机构，全部纳入202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年部门预算编制范围。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12个内设机构分别是：综合部、总编室、技术部、发展战略规划部、媒体舆情监管部、媒资调配部、    经营服务部、法务部、人事部、财务审计部、服务保障部、安全保卫部。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3个分支机构分别是：电视中心、广播中心、新媒体中心。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二、部门预算单位构成</w:t>
            </w:r>
          </w:p>
          <w:p>
            <w:pPr>
              <w:widowControl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 xml:space="preserve">     我台无二级预算单位，因此，纳入202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年部门预算编制范围的为岳阳市广播电视台本级。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单位收入预算4713.2万元，其中，一般公共预算拨款4713.2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收入较去年增加1050.5万元，主要是因为今年财政增加了对我单位的定额拨款。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2022年本单位支出预算4713.2万元，其中，文化旅游体育与传媒支出4713.2万元，占比100.00%。支出较去年增加1050.5万元，其中基本支出增加796.5万元，项目支出增加254万元。其中基本支出较上年增加主要是因为增加了定额拨款，项目支出增加主要是因为非税收入上缴增加,因而返回增加了。</w:t>
            </w:r>
          </w:p>
          <w:p>
            <w:pPr>
              <w:widowControl/>
              <w:ind w:firstLine="560"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 xml:space="preserve">    2022年本单位一般公共预算拨款支出预算4713.2万元，其中，文化旅游体育与传媒支出4713.2万元，占比100.00%。具体安排情况如下：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1780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 xml:space="preserve">    （二）项目支出：2022年项目支出年初预算数为2933.2万元，是指单位为完成特定行政工作任务或事业发展目标而发生的支出，包括有关业务工作经费、运行维护经费等。其中:电视台非税收入执收成本2854万元,岳阳新闻栏目专项经费59.2万元,睛彩关注栏目经费20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 xml:space="preserve">    2022年度本单位无政府性基金安排的支出，所以公开的附件15-17（政府性基金预算）为空。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 xml:space="preserve">    本单位2022年机关运行经费当年一般公共预算拨款0万元，与上年比没有变化。（由于我台是定额拨款，预算拨款基本支出1780万主要用于人员经费,其他费用都在按项目管理的商品和服务支出2933.2万里面开支，机关运行经费预算800万元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600" w:lineRule="exact"/>
              <w:ind w:firstLine="560" w:firstLineChars="200"/>
              <w:rPr>
                <w:rFonts w:ascii="仿宋_GB2312" w:hAnsi="仿宋_GB2312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FF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2022年本单位“三公”经费预算数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万元（数据来源见表14），其中，公务接待费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万元，因公出国（境）费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万元，公务用车购置及运行费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万元（其中，公务用车购置费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万元，公务用车运行费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万元）。2022年三公经费预算较上年减少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万元，主要原因是认真贯彻落实中央八项规定精神，坚持厉行勤俭节约。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 xml:space="preserve">    本单位2022年会议费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培训费预算0万元，与上年比没有变化。（由于我台是定额拨款，预算拨款基本支出1780万主要用于人员经费,其他费用都在按项目管理的商品和服务支出2933.2万里面开支，会议费预算6万元，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  <w:lang w:val="en-US" w:eastAsia="zh-CN"/>
              </w:rPr>
              <w:t>计划召开5次会议，内容主要为全市（含县区场）记者通联会议、上级部门来我台进行督导、调研会议等，人数200人次；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培训费预算15万元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  <w:lang w:val="en-US" w:eastAsia="zh-CN"/>
              </w:rPr>
              <w:t>计划开展培训5次，内容为各类业务培训、党建培训等，人数280人次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）。没有计划办节庆、晚会、论坛、赛事。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本单位2022年政府采购预算总额300万元，其中货物类200万元，服务类100万元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  <w:lang w:val="en-US" w:eastAsia="zh-CN"/>
              </w:rPr>
              <w:t>工程类0万元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截至上一年12月底，本单位共有车辆10辆，其中一般公务用车9辆，其他用车1辆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  <w:lang w:val="en-US" w:eastAsia="zh-CN"/>
              </w:rPr>
              <w:t>领导干部用车0辆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。无单位价值50万元以上通用设备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  <w:lang w:val="en-US" w:eastAsia="zh-CN"/>
              </w:rPr>
              <w:t>无单位价值100万元以上通用设备。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2022年拟报废处置公务用车1辆，拟新增配置车辆1辆，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  <w:lang w:val="en-US" w:eastAsia="zh-CN"/>
              </w:rPr>
              <w:t>其中领导干部用车0辆，其他用车0辆，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一般公务用车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  <w:lang w:val="en-US" w:eastAsia="zh-CN"/>
              </w:rPr>
              <w:t>1辆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，主要用于新闻采访，资金来源为非税收入返回后再购买车辆。</w:t>
            </w:r>
          </w:p>
          <w:p>
            <w:pPr>
              <w:widowControl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年拟新增配备领导干部用车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辆，一般公务用车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辆，其他用车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辆，新增配备单位价值50万元以上通用设备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台，单位价值100万元以上专用设备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 xml:space="preserve">    本单位所有支出实行绩效目标管理。纳入2022年部门整体支出绩效目标的金额为4713.2万元，其中，基本支出1780万元，项目支出2933.2万元，详见文尾附表中单位预算公开表格的表21-22。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公用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公用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一般公共预算基本支出表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FCC151-D65F-4A80-B78B-26144B3202E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DAA98978-CA31-41FB-B738-0189D26DC22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7E76E57-A7CA-4BE8-9C73-82188F0FE77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  <w:embedRegular r:id="rId4" w:fontKey="{D7428CC7-9815-4159-9EAA-B8BFED38047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2972D4D-00BE-4DE4-85F0-E9F261165DC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AF85F6"/>
    <w:multiLevelType w:val="singleLevel"/>
    <w:tmpl w:val="E3AF85F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FFF6934"/>
    <w:multiLevelType w:val="singleLevel"/>
    <w:tmpl w:val="FFFF693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GFmMTJjZDc5MTY3YTY1N2I2YTE3ZGU3YTY2NDUifQ=="/>
  </w:docVars>
  <w:rsids>
    <w:rsidRoot w:val="006C74D6"/>
    <w:rsid w:val="003450A6"/>
    <w:rsid w:val="006C74D6"/>
    <w:rsid w:val="03060865"/>
    <w:rsid w:val="06036ED1"/>
    <w:rsid w:val="17B15738"/>
    <w:rsid w:val="17E56812"/>
    <w:rsid w:val="1FE12702"/>
    <w:rsid w:val="2EAB6CDF"/>
    <w:rsid w:val="377A2A32"/>
    <w:rsid w:val="3CCD3148"/>
    <w:rsid w:val="45134076"/>
    <w:rsid w:val="50AB5B9A"/>
    <w:rsid w:val="788B5E06"/>
    <w:rsid w:val="7E7FD757"/>
    <w:rsid w:val="F3F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3657</Words>
  <Characters>3896</Characters>
  <Lines>27</Lines>
  <Paragraphs>7</Paragraphs>
  <TotalTime>3</TotalTime>
  <ScaleCrop>false</ScaleCrop>
  <LinksUpToDate>false</LinksUpToDate>
  <CharactersWithSpaces>3961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2023-06-05T00:31:00Z</dcterms:created>
  <dc:creator>PC</dc:creator>
  <cp:lastModifiedBy>German Phillip</cp:lastModifiedBy>
  <dcterms:modified xsi:type="dcterms:W3CDTF">2023-09-22T09:57:00Z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3E80C3E358A941198D5DAC3717420948_13</vt:lpwstr>
  </property>
</Properties>
</file>