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55" w:rsidRDefault="00F44955" w:rsidP="00F44955">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F44955" w:rsidRDefault="00F44955" w:rsidP="00F44955">
      <w:pPr>
        <w:spacing w:line="348" w:lineRule="auto"/>
        <w:jc w:val="center"/>
        <w:rPr>
          <w:rFonts w:eastAsia="方正小标宋简体"/>
          <w:bCs/>
          <w:sz w:val="42"/>
          <w:szCs w:val="42"/>
        </w:rPr>
      </w:pP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004C3AAB">
        <w:rPr>
          <w:rFonts w:eastAsia="方正小标宋简体" w:hint="eastAsia"/>
          <w:bCs/>
          <w:sz w:val="46"/>
          <w:szCs w:val="46"/>
          <w:u w:val="single"/>
        </w:rPr>
        <w:t>20</w:t>
      </w:r>
      <w:r>
        <w:rPr>
          <w:rFonts w:eastAsia="方正小标宋简体" w:hint="eastAsia"/>
          <w:bCs/>
          <w:sz w:val="46"/>
          <w:szCs w:val="46"/>
        </w:rPr>
        <w:t>年度部门整体支出</w:t>
      </w:r>
    </w:p>
    <w:p w:rsidR="00F44955" w:rsidRDefault="00F44955" w:rsidP="00F44955">
      <w:pPr>
        <w:spacing w:line="800" w:lineRule="exact"/>
        <w:jc w:val="center"/>
        <w:rPr>
          <w:rFonts w:eastAsia="方正小标宋简体"/>
          <w:bCs/>
          <w:sz w:val="46"/>
          <w:szCs w:val="46"/>
        </w:rPr>
      </w:pPr>
      <w:r>
        <w:rPr>
          <w:rFonts w:eastAsia="方正小标宋简体" w:hint="eastAsia"/>
          <w:bCs/>
          <w:sz w:val="46"/>
          <w:szCs w:val="46"/>
        </w:rPr>
        <w:t>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CE15FA">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422593">
        <w:rPr>
          <w:rFonts w:eastAsia="仿宋_GB2312" w:hint="eastAsia"/>
          <w:sz w:val="32"/>
          <w:szCs w:val="32"/>
          <w:u w:val="single"/>
        </w:rPr>
        <w:t xml:space="preserve"> </w:t>
      </w:r>
      <w:r w:rsidR="00422593">
        <w:rPr>
          <w:rFonts w:eastAsia="仿宋_GB2312" w:hint="eastAsia"/>
          <w:sz w:val="32"/>
          <w:szCs w:val="32"/>
          <w:u w:val="single"/>
        </w:rPr>
        <w:t>岳阳市南湖广场管理中心</w:t>
      </w:r>
      <w:r>
        <w:rPr>
          <w:rFonts w:eastAsia="仿宋_GB2312" w:hint="eastAsia"/>
          <w:sz w:val="32"/>
          <w:szCs w:val="32"/>
          <w:u w:val="single"/>
        </w:rPr>
        <w:t xml:space="preserve">                                 </w:t>
      </w:r>
    </w:p>
    <w:p w:rsidR="00F44955" w:rsidRDefault="00F44955" w:rsidP="00CE15FA">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24E5C">
        <w:rPr>
          <w:rFonts w:eastAsia="仿宋_GB2312" w:hint="eastAsia"/>
          <w:spacing w:val="20"/>
          <w:sz w:val="32"/>
          <w:szCs w:val="32"/>
          <w:u w:val="single"/>
        </w:rPr>
        <w:t>90613</w:t>
      </w:r>
      <w:r>
        <w:rPr>
          <w:rFonts w:eastAsia="仿宋_GB2312" w:hint="eastAsia"/>
          <w:spacing w:val="20"/>
          <w:sz w:val="32"/>
          <w:szCs w:val="32"/>
          <w:u w:val="single"/>
        </w:rPr>
        <w:t xml:space="preserve">                        </w:t>
      </w:r>
    </w:p>
    <w:p w:rsidR="00F44955" w:rsidRDefault="00F44955" w:rsidP="00CE15FA">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F44955" w:rsidRDefault="00F44955" w:rsidP="00CE15FA">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720" w:lineRule="exact"/>
        <w:ind w:firstLineChars="690" w:firstLine="2182"/>
        <w:rPr>
          <w:rFonts w:eastAsia="仿宋_GB2312"/>
          <w:sz w:val="32"/>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sidR="004C3AAB">
        <w:rPr>
          <w:rFonts w:eastAsia="仿宋_GB2312" w:hint="eastAsia"/>
          <w:sz w:val="32"/>
        </w:rPr>
        <w:t>2021</w:t>
      </w:r>
      <w:r>
        <w:rPr>
          <w:rFonts w:eastAsia="仿宋_GB2312" w:hint="eastAsia"/>
          <w:sz w:val="32"/>
        </w:rPr>
        <w:t>年</w:t>
      </w:r>
      <w:r w:rsidR="00D8290A">
        <w:rPr>
          <w:rFonts w:eastAsia="仿宋_GB2312" w:hint="eastAsia"/>
          <w:sz w:val="32"/>
        </w:rPr>
        <w:t xml:space="preserve"> 5</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D8290A">
        <w:rPr>
          <w:rFonts w:eastAsia="仿宋_GB2312" w:hint="eastAsia"/>
          <w:sz w:val="32"/>
        </w:rPr>
        <w:t>26</w:t>
      </w:r>
      <w:r>
        <w:rPr>
          <w:rFonts w:eastAsia="仿宋_GB2312" w:hint="eastAsia"/>
          <w:sz w:val="32"/>
        </w:rPr>
        <w:t>日</w:t>
      </w:r>
    </w:p>
    <w:p w:rsidR="00F44955" w:rsidRDefault="00F44955" w:rsidP="00F44955">
      <w:pPr>
        <w:autoSpaceDN w:val="0"/>
        <w:jc w:val="center"/>
        <w:textAlignment w:val="center"/>
        <w:rPr>
          <w:rFonts w:eastAsia="仿宋_GB2312"/>
          <w:sz w:val="32"/>
          <w:szCs w:val="32"/>
        </w:rPr>
        <w:sectPr w:rsidR="00F44955">
          <w:footerReference w:type="even" r:id="rId8"/>
          <w:footerReference w:type="default" r:id="rId9"/>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刘青</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F44955" w:rsidRPr="009D6730" w:rsidRDefault="00A64DD9" w:rsidP="00F44955">
            <w:pPr>
              <w:autoSpaceDN w:val="0"/>
              <w:spacing w:line="320" w:lineRule="exact"/>
              <w:jc w:val="center"/>
              <w:textAlignment w:val="center"/>
              <w:rPr>
                <w:rFonts w:ascii="仿宋_GB2312" w:eastAsia="仿宋_GB2312" w:hAnsi="仿宋_GB2312" w:cs="仿宋_GB2312"/>
                <w:color w:val="000000"/>
                <w:sz w:val="18"/>
                <w:szCs w:val="18"/>
              </w:rPr>
            </w:pPr>
            <w:r w:rsidRPr="009D6730">
              <w:rPr>
                <w:rFonts w:ascii="仿宋_GB2312" w:eastAsia="仿宋_GB2312" w:hAnsi="仿宋_GB2312" w:cs="仿宋_GB2312" w:hint="eastAsia"/>
                <w:color w:val="000000"/>
                <w:sz w:val="18"/>
                <w:szCs w:val="18"/>
              </w:rPr>
              <w:t>8205090</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F44955" w:rsidRPr="009D6730" w:rsidRDefault="00CE15FA"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31</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F44955" w:rsidRPr="009D6730" w:rsidRDefault="0003319E"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w:t>
            </w:r>
            <w:r w:rsidR="00F474E3">
              <w:rPr>
                <w:rFonts w:ascii="仿宋_GB2312" w:eastAsia="仿宋_GB2312" w:hAnsi="仿宋_GB2312" w:cs="仿宋_GB2312" w:hint="eastAsia"/>
                <w:color w:val="000000"/>
                <w:sz w:val="18"/>
                <w:szCs w:val="18"/>
              </w:rPr>
              <w:t>8</w:t>
            </w:r>
          </w:p>
        </w:tc>
      </w:tr>
      <w:tr w:rsidR="00F44955" w:rsidTr="00EB5557">
        <w:trPr>
          <w:trHeight w:val="666"/>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EB5557" w:rsidRPr="00CA410C" w:rsidRDefault="00821D23" w:rsidP="00F44955">
            <w:pPr>
              <w:autoSpaceDN w:val="0"/>
              <w:spacing w:line="320" w:lineRule="exact"/>
              <w:jc w:val="left"/>
              <w:textAlignment w:val="center"/>
              <w:rPr>
                <w:rFonts w:ascii="仿宋_GB2312" w:eastAsia="仿宋_GB2312" w:hAnsi="仿宋_GB2312" w:cs="仿宋_GB2312"/>
                <w:color w:val="000000"/>
                <w:sz w:val="18"/>
                <w:szCs w:val="18"/>
              </w:rPr>
            </w:pPr>
            <w:r w:rsidRPr="00CA410C">
              <w:rPr>
                <w:rFonts w:ascii="仿宋_GB2312" w:eastAsia="仿宋_GB2312" w:hAnsi="仿宋_GB2312" w:cs="仿宋_GB2312" w:hint="eastAsia"/>
                <w:color w:val="000000"/>
                <w:sz w:val="18"/>
                <w:szCs w:val="18"/>
              </w:rPr>
              <w:t>南湖广场管理中心是对南湖广场进行四位一体的管理模式，即绿化维护、卫生维护、安全秩序管理、设施设备管理与维护</w:t>
            </w:r>
          </w:p>
        </w:tc>
      </w:tr>
      <w:tr w:rsidR="00F44955" w:rsidTr="00EB5557">
        <w:trPr>
          <w:trHeight w:val="2134"/>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500DA9" w:rsidRPr="001C2448" w:rsidRDefault="00500DA9" w:rsidP="001C2448">
            <w:pPr>
              <w:autoSpaceDN w:val="0"/>
              <w:spacing w:line="320" w:lineRule="exact"/>
              <w:jc w:val="left"/>
              <w:textAlignment w:val="center"/>
              <w:rPr>
                <w:rFonts w:ascii="仿宋_GB2312" w:eastAsia="仿宋_GB2312" w:hAnsi="仿宋_GB2312" w:cs="仿宋_GB2312"/>
                <w:color w:val="000000"/>
                <w:sz w:val="18"/>
                <w:szCs w:val="18"/>
              </w:rPr>
            </w:pPr>
            <w:r w:rsidRPr="001C2448">
              <w:rPr>
                <w:rFonts w:ascii="仿宋_GB2312" w:eastAsia="仿宋_GB2312" w:hAnsi="仿宋_GB2312" w:cs="仿宋_GB2312" w:hint="eastAsia"/>
                <w:color w:val="000000"/>
                <w:sz w:val="18"/>
                <w:szCs w:val="18"/>
              </w:rPr>
              <w:t>2020年，南湖广场在市城管局党组和园林中心党委的坚强领导下，贯彻落实市委、市政府关于岳阳“高质量发展、大城市建设”的发展理念，以为市民、游客提供优质服务为宗旨，以广场的发展建设为重点，以强化内部管理为手段，团结协作，真抓实干，圆满完成了全年度各项工作目标，实现了广场事业健康持续发展。现将全年的工作情况小结如下：一、坚定信心、全力以赴做好新冠疫情防控工作1、加强组织领导，确保责任落实到位。2、加强排查管控，确保工作措施到位。3、加强宣传教育，确保宣传引导到位。4、加强物资储备，确保应急保障到位。二、把握重点，挖潜增效为市民提供良好公共服务。（一）狠抓园林绿化工作，园林景观得到提升。（二）加强秩序维护工作，创平安文明广场。（三）做好广场设施维护工作，确保设施设备高效运行。（四）实行市场化管理模式，打造干净整洁广场。三、积极配合、万无一失开展广场文化活动。四、整章建制，不断加强班子队伍建设。一是抓学习机制，提升素质。二是抓用人机制，提升感召力。三是抓廉政机制，塑立形象。</w:t>
            </w:r>
          </w:p>
          <w:p w:rsidR="00500DA9" w:rsidRPr="001C2448" w:rsidRDefault="00500DA9" w:rsidP="001C2448">
            <w:pPr>
              <w:autoSpaceDN w:val="0"/>
              <w:spacing w:line="320" w:lineRule="exact"/>
              <w:jc w:val="left"/>
              <w:textAlignment w:val="center"/>
              <w:rPr>
                <w:rFonts w:ascii="仿宋_GB2312" w:eastAsia="仿宋_GB2312" w:hAnsi="仿宋_GB2312" w:cs="仿宋_GB2312"/>
                <w:color w:val="000000"/>
                <w:sz w:val="18"/>
                <w:szCs w:val="18"/>
              </w:rPr>
            </w:pPr>
          </w:p>
          <w:p w:rsidR="00EB5557" w:rsidRPr="001C2448" w:rsidRDefault="00EB5557" w:rsidP="001C2448">
            <w:pPr>
              <w:autoSpaceDN w:val="0"/>
              <w:spacing w:line="320" w:lineRule="exact"/>
              <w:ind w:firstLineChars="200" w:firstLine="360"/>
              <w:textAlignment w:val="center"/>
              <w:rPr>
                <w:rFonts w:ascii="仿宋_GB2312" w:eastAsia="仿宋_GB2312" w:hAnsi="仿宋_GB2312" w:cs="仿宋_GB2312"/>
                <w:color w:val="000000"/>
                <w:sz w:val="18"/>
                <w:szCs w:val="18"/>
              </w:rPr>
            </w:pPr>
          </w:p>
        </w:tc>
      </w:tr>
      <w:tr w:rsidR="00F44955" w:rsidTr="001C6D24">
        <w:trPr>
          <w:trHeight w:val="2260"/>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F44955" w:rsidRDefault="001C2448" w:rsidP="001C2448">
            <w:pPr>
              <w:autoSpaceDN w:val="0"/>
              <w:spacing w:line="320" w:lineRule="exact"/>
              <w:ind w:firstLineChars="150" w:firstLine="270"/>
              <w:jc w:val="left"/>
              <w:textAlignment w:val="center"/>
              <w:rPr>
                <w:rFonts w:ascii="仿宋_GB2312" w:eastAsia="仿宋_GB2312" w:hAnsi="仿宋_GB2312" w:cs="仿宋_GB2312"/>
                <w:color w:val="000000"/>
                <w:sz w:val="24"/>
              </w:rPr>
            </w:pPr>
            <w:r>
              <w:rPr>
                <w:rFonts w:ascii="仿宋_GB2312" w:eastAsia="仿宋_GB2312" w:hint="eastAsia"/>
                <w:sz w:val="18"/>
                <w:szCs w:val="18"/>
              </w:rPr>
              <w:t>我中心以加大美化、亮化力度，切实开展提质工作，提升广场形象品位为突破口，通过整章建制，加强内部管理，改进工作作风，坚持考评督查机制，强化各项工作责任的落实和执行，对绿化、卫生、设施设备、安全秩序四项核心工作实行精细化考核，促进工作全面提质，各项工作得到了全面落实。一、在绿化方面，进一步完善管理体制，激励人员合理配置，结合实际，继续实行生产经费科室承包制，中心采取科室人员承包整个广场修剪工作，激发了他们工作干劲，提高了绿化工作质量和效率。二、采用责任到人和经验并举。三、在秩序维护方面，进一步加大周边环境整治力度，加强娱乐队伍管理，认真做好春节及重大节假日，活动日的秩序维护工作及接待任务。四、做好日常卫生清扫、保洁及擦洗工作。五、认真做好了小型设施设备的日查日修，跟踪追查，发现问题及时解决，查出故障及时检修。</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F44955" w:rsidTr="00EB5557">
        <w:trPr>
          <w:trHeight w:val="505"/>
          <w:jc w:val="center"/>
        </w:trPr>
        <w:tc>
          <w:tcPr>
            <w:tcW w:w="1700" w:type="dxa"/>
            <w:gridSpan w:val="3"/>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1014"/>
          <w:jc w:val="center"/>
        </w:trPr>
        <w:tc>
          <w:tcPr>
            <w:tcW w:w="1700" w:type="dxa"/>
            <w:gridSpan w:val="3"/>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F44955" w:rsidTr="001C6D24">
        <w:trPr>
          <w:trHeight w:val="772"/>
          <w:jc w:val="center"/>
        </w:trPr>
        <w:tc>
          <w:tcPr>
            <w:tcW w:w="1700" w:type="dxa"/>
            <w:gridSpan w:val="3"/>
            <w:vAlign w:val="center"/>
          </w:tcPr>
          <w:p w:rsidR="00F44955" w:rsidRPr="00EB5557" w:rsidRDefault="00821D23" w:rsidP="00F44955">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南湖广场管理中心</w:t>
            </w:r>
          </w:p>
        </w:tc>
        <w:tc>
          <w:tcPr>
            <w:tcW w:w="1080" w:type="dxa"/>
            <w:tcBorders>
              <w:right w:val="single" w:sz="4" w:space="0" w:color="auto"/>
            </w:tcBorders>
            <w:vAlign w:val="center"/>
          </w:tcPr>
          <w:p w:rsidR="00F44955" w:rsidRPr="00491847" w:rsidRDefault="00742352"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677.88</w:t>
            </w:r>
          </w:p>
        </w:tc>
        <w:tc>
          <w:tcPr>
            <w:tcW w:w="1355" w:type="dxa"/>
            <w:gridSpan w:val="2"/>
            <w:tcBorders>
              <w:left w:val="single" w:sz="4" w:space="0" w:color="auto"/>
            </w:tcBorders>
            <w:vAlign w:val="center"/>
          </w:tcPr>
          <w:p w:rsidR="00F44955" w:rsidRPr="00B14277" w:rsidRDefault="006C03CF" w:rsidP="00F44955">
            <w:pPr>
              <w:autoSpaceDN w:val="0"/>
              <w:spacing w:line="320" w:lineRule="exact"/>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17.55</w:t>
            </w:r>
          </w:p>
        </w:tc>
        <w:tc>
          <w:tcPr>
            <w:tcW w:w="1080" w:type="dxa"/>
            <w:gridSpan w:val="2"/>
            <w:vAlign w:val="center"/>
          </w:tcPr>
          <w:p w:rsidR="00F44955" w:rsidRPr="00027533" w:rsidRDefault="00F93AD8" w:rsidP="00875E92">
            <w:pPr>
              <w:autoSpaceDN w:val="0"/>
              <w:spacing w:line="320" w:lineRule="exact"/>
              <w:ind w:firstLineChars="50" w:firstLine="90"/>
              <w:jc w:val="left"/>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660.33</w:t>
            </w:r>
          </w:p>
        </w:tc>
        <w:tc>
          <w:tcPr>
            <w:tcW w:w="1705" w:type="dxa"/>
            <w:gridSpan w:val="2"/>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F44955" w:rsidRPr="004F0D36" w:rsidRDefault="00F44955" w:rsidP="00F44955">
            <w:pPr>
              <w:autoSpaceDN w:val="0"/>
              <w:spacing w:line="320" w:lineRule="exact"/>
              <w:jc w:val="left"/>
              <w:textAlignment w:val="center"/>
              <w:rPr>
                <w:rFonts w:ascii="仿宋_GB2312" w:eastAsiaTheme="minorEastAsia" w:hAnsi="仿宋_GB2312" w:cs="仿宋_GB2312"/>
                <w:color w:val="000000"/>
                <w:sz w:val="18"/>
                <w:szCs w:val="18"/>
              </w:rPr>
            </w:pPr>
          </w:p>
        </w:tc>
      </w:tr>
      <w:tr w:rsidR="00F44955" w:rsidTr="001C6D24">
        <w:trPr>
          <w:trHeight w:val="624"/>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F44955" w:rsidTr="001C6D24">
        <w:trPr>
          <w:trHeight w:val="624"/>
          <w:jc w:val="center"/>
        </w:trPr>
        <w:tc>
          <w:tcPr>
            <w:tcW w:w="1700" w:type="dxa"/>
            <w:gridSpan w:val="3"/>
            <w:vMerge w:val="restart"/>
            <w:vAlign w:val="center"/>
          </w:tcPr>
          <w:p w:rsidR="00F44955" w:rsidRDefault="00F44955" w:rsidP="00F4495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RPr="00EB5557" w:rsidTr="001C6D24">
        <w:trPr>
          <w:trHeight w:val="877"/>
          <w:jc w:val="center"/>
        </w:trPr>
        <w:tc>
          <w:tcPr>
            <w:tcW w:w="1700" w:type="dxa"/>
            <w:gridSpan w:val="3"/>
            <w:vAlign w:val="center"/>
          </w:tcPr>
          <w:p w:rsidR="00F44955" w:rsidRPr="00EB5557" w:rsidRDefault="0070025F"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E22FE6" w:rsidRDefault="006C03CF" w:rsidP="00874AA8">
            <w:pPr>
              <w:spacing w:line="560" w:lineRule="exact"/>
              <w:ind w:firstLineChars="200" w:firstLine="360"/>
              <w:rPr>
                <w:rFonts w:ascii="仿宋_GB2312" w:eastAsia="仿宋_GB2312" w:hAnsi="仿宋_GB2312" w:cs="仿宋_GB2312"/>
                <w:bCs/>
                <w:sz w:val="18"/>
                <w:szCs w:val="18"/>
              </w:rPr>
            </w:pPr>
            <w:r>
              <w:rPr>
                <w:rFonts w:ascii="仿宋_GB2312" w:eastAsiaTheme="minorEastAsia" w:hAnsi="仿宋_GB2312" w:cs="仿宋_GB2312" w:hint="eastAsia"/>
                <w:color w:val="000000"/>
                <w:sz w:val="18"/>
                <w:szCs w:val="18"/>
              </w:rPr>
              <w:t>630.51</w:t>
            </w:r>
          </w:p>
          <w:p w:rsidR="00E22FE6" w:rsidRDefault="00E22FE6" w:rsidP="00E22FE6">
            <w:pPr>
              <w:spacing w:line="560" w:lineRule="exact"/>
              <w:ind w:firstLineChars="200" w:firstLine="360"/>
              <w:rPr>
                <w:rFonts w:ascii="仿宋_GB2312" w:eastAsia="仿宋_GB2312" w:hAnsi="仿宋_GB2312" w:cs="仿宋_GB2312"/>
                <w:bCs/>
                <w:sz w:val="18"/>
                <w:szCs w:val="18"/>
              </w:rPr>
            </w:pPr>
          </w:p>
          <w:p w:rsidR="00F44955" w:rsidRPr="00B14277" w:rsidRDefault="00F44955" w:rsidP="00F44955">
            <w:pPr>
              <w:autoSpaceDN w:val="0"/>
              <w:spacing w:line="320" w:lineRule="exact"/>
              <w:jc w:val="center"/>
              <w:textAlignment w:val="center"/>
              <w:rPr>
                <w:rFonts w:ascii="仿宋_GB2312" w:eastAsiaTheme="minorEastAsia" w:hAnsi="仿宋_GB2312" w:cs="仿宋_GB2312"/>
                <w:color w:val="000000"/>
                <w:sz w:val="18"/>
                <w:szCs w:val="18"/>
              </w:rPr>
            </w:pPr>
          </w:p>
        </w:tc>
        <w:tc>
          <w:tcPr>
            <w:tcW w:w="1355" w:type="dxa"/>
            <w:gridSpan w:val="2"/>
            <w:tcBorders>
              <w:left w:val="single" w:sz="4" w:space="0" w:color="auto"/>
            </w:tcBorders>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373.0</w:t>
            </w:r>
          </w:p>
        </w:tc>
        <w:tc>
          <w:tcPr>
            <w:tcW w:w="1080" w:type="dxa"/>
            <w:gridSpan w:val="2"/>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318.15</w:t>
            </w:r>
          </w:p>
        </w:tc>
        <w:tc>
          <w:tcPr>
            <w:tcW w:w="2160" w:type="dxa"/>
            <w:gridSpan w:val="4"/>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54.85</w:t>
            </w:r>
          </w:p>
        </w:tc>
        <w:tc>
          <w:tcPr>
            <w:tcW w:w="1080" w:type="dxa"/>
            <w:vAlign w:val="center"/>
          </w:tcPr>
          <w:p w:rsidR="00F44955" w:rsidRPr="00027533"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257.51</w:t>
            </w:r>
          </w:p>
        </w:tc>
        <w:tc>
          <w:tcPr>
            <w:tcW w:w="720" w:type="dxa"/>
            <w:gridSpan w:val="3"/>
            <w:tcBorders>
              <w:right w:val="single" w:sz="4" w:space="0" w:color="auto"/>
            </w:tcBorders>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29.82</w:t>
            </w:r>
          </w:p>
        </w:tc>
        <w:tc>
          <w:tcPr>
            <w:tcW w:w="625" w:type="dxa"/>
            <w:tcBorders>
              <w:left w:val="single" w:sz="4" w:space="0" w:color="auto"/>
            </w:tcBorders>
            <w:vAlign w:val="center"/>
          </w:tcPr>
          <w:p w:rsidR="00F44955" w:rsidRPr="00B14277"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47.37</w:t>
            </w: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color w:val="000000"/>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44955" w:rsidTr="001C6D24">
        <w:trPr>
          <w:trHeight w:val="858"/>
          <w:jc w:val="center"/>
        </w:trPr>
        <w:tc>
          <w:tcPr>
            <w:tcW w:w="1700" w:type="dxa"/>
            <w:gridSpan w:val="3"/>
            <w:vAlign w:val="center"/>
          </w:tcPr>
          <w:p w:rsidR="00F44955" w:rsidRPr="00EB5557" w:rsidRDefault="00134257"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0.63</w:t>
            </w:r>
          </w:p>
        </w:tc>
        <w:tc>
          <w:tcPr>
            <w:tcW w:w="1355" w:type="dxa"/>
            <w:gridSpan w:val="2"/>
            <w:tcBorders>
              <w:lef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0.63</w:t>
            </w:r>
          </w:p>
        </w:tc>
        <w:tc>
          <w:tcPr>
            <w:tcW w:w="1080" w:type="dxa"/>
            <w:gridSpan w:val="2"/>
            <w:vAlign w:val="center"/>
          </w:tcPr>
          <w:p w:rsidR="00F44955" w:rsidRPr="005711B4" w:rsidRDefault="00F44955" w:rsidP="00F44955">
            <w:pPr>
              <w:autoSpaceDN w:val="0"/>
              <w:spacing w:line="320" w:lineRule="exact"/>
              <w:jc w:val="center"/>
              <w:textAlignment w:val="center"/>
              <w:rPr>
                <w:rFonts w:ascii="仿宋_GB2312" w:eastAsiaTheme="minorEastAsia" w:hAnsi="仿宋_GB2312" w:cs="仿宋_GB2312"/>
                <w:color w:val="000000"/>
                <w:sz w:val="18"/>
                <w:szCs w:val="18"/>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Merge w:val="restart"/>
            <w:vAlign w:val="center"/>
          </w:tcPr>
          <w:p w:rsidR="00F44955" w:rsidRDefault="00F44955" w:rsidP="00F4495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44955" w:rsidTr="001C6D24">
        <w:trPr>
          <w:trHeight w:val="624"/>
          <w:jc w:val="center"/>
        </w:trPr>
        <w:tc>
          <w:tcPr>
            <w:tcW w:w="1700" w:type="dxa"/>
            <w:gridSpan w:val="3"/>
            <w:vMerge/>
            <w:vAlign w:val="center"/>
          </w:tcPr>
          <w:p w:rsidR="00F44955" w:rsidRDefault="00F44955" w:rsidP="00F4495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855"/>
          <w:jc w:val="center"/>
        </w:trPr>
        <w:tc>
          <w:tcPr>
            <w:tcW w:w="1700" w:type="dxa"/>
            <w:gridSpan w:val="3"/>
            <w:vAlign w:val="center"/>
          </w:tcPr>
          <w:p w:rsidR="00F44955" w:rsidRPr="00EB5557" w:rsidRDefault="00FA0718" w:rsidP="00F44955">
            <w:pPr>
              <w:spacing w:line="320" w:lineRule="exact"/>
              <w:jc w:val="left"/>
              <w:rPr>
                <w:rFonts w:ascii="仿宋_GB2312" w:eastAsia="仿宋_GB2312" w:hAnsi="仿宋_GB2312" w:cs="仿宋_GB2312"/>
                <w:sz w:val="18"/>
                <w:szCs w:val="18"/>
              </w:rPr>
            </w:pPr>
            <w:r w:rsidRPr="00EB5557">
              <w:rPr>
                <w:rFonts w:ascii="仿宋_GB2312" w:eastAsia="仿宋_GB2312" w:hAnsi="仿宋_GB2312" w:cs="仿宋_GB2312" w:hint="eastAsia"/>
                <w:sz w:val="18"/>
                <w:szCs w:val="18"/>
              </w:rPr>
              <w:t>南湖广场管理中心</w:t>
            </w:r>
          </w:p>
        </w:tc>
        <w:tc>
          <w:tcPr>
            <w:tcW w:w="1080" w:type="dxa"/>
            <w:tcBorders>
              <w:right w:val="single" w:sz="4" w:space="0" w:color="auto"/>
            </w:tcBorders>
            <w:vAlign w:val="center"/>
          </w:tcPr>
          <w:p w:rsidR="00F44955" w:rsidRPr="005711B4" w:rsidRDefault="006C03CF" w:rsidP="00F44955">
            <w:pPr>
              <w:autoSpaceDN w:val="0"/>
              <w:spacing w:line="320" w:lineRule="exact"/>
              <w:jc w:val="center"/>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82.74</w:t>
            </w:r>
          </w:p>
        </w:tc>
        <w:tc>
          <w:tcPr>
            <w:tcW w:w="2435" w:type="dxa"/>
            <w:gridSpan w:val="4"/>
            <w:tcBorders>
              <w:left w:val="single" w:sz="4" w:space="0" w:color="auto"/>
            </w:tcBorders>
            <w:vAlign w:val="center"/>
          </w:tcPr>
          <w:p w:rsidR="00F44955" w:rsidRPr="005711B4" w:rsidRDefault="006C03CF" w:rsidP="006C03CF">
            <w:pPr>
              <w:autoSpaceDN w:val="0"/>
              <w:spacing w:line="320" w:lineRule="exact"/>
              <w:ind w:firstLineChars="300" w:firstLine="540"/>
              <w:textAlignment w:val="center"/>
              <w:rPr>
                <w:rFonts w:ascii="仿宋_GB2312" w:eastAsiaTheme="minorEastAsia" w:hAnsi="仿宋_GB2312" w:cs="仿宋_GB2312"/>
                <w:color w:val="000000"/>
                <w:sz w:val="18"/>
                <w:szCs w:val="18"/>
              </w:rPr>
            </w:pPr>
            <w:r>
              <w:rPr>
                <w:rFonts w:ascii="仿宋_GB2312" w:eastAsiaTheme="minorEastAsia" w:hAnsi="仿宋_GB2312" w:cs="仿宋_GB2312" w:hint="eastAsia"/>
                <w:color w:val="000000"/>
                <w:sz w:val="18"/>
                <w:szCs w:val="18"/>
              </w:rPr>
              <w:t>82.74</w:t>
            </w: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24"/>
          <w:jc w:val="center"/>
        </w:trPr>
        <w:tc>
          <w:tcPr>
            <w:tcW w:w="1700" w:type="dxa"/>
            <w:gridSpan w:val="3"/>
            <w:vAlign w:val="center"/>
          </w:tcPr>
          <w:p w:rsidR="00F44955" w:rsidRDefault="00F44955" w:rsidP="00F44955">
            <w:pPr>
              <w:spacing w:line="320" w:lineRule="exact"/>
              <w:jc w:val="left"/>
              <w:rPr>
                <w:rFonts w:ascii="仿宋_GB2312" w:eastAsia="仿宋_GB2312" w:hAnsi="仿宋_GB2312" w:cs="仿宋_GB2312"/>
                <w:sz w:val="24"/>
              </w:rPr>
            </w:pPr>
          </w:p>
        </w:tc>
        <w:tc>
          <w:tcPr>
            <w:tcW w:w="1080" w:type="dxa"/>
            <w:tcBorders>
              <w:righ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567"/>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44955" w:rsidTr="001C6D24">
        <w:trPr>
          <w:trHeight w:val="1172"/>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3774" w:type="dxa"/>
            <w:gridSpan w:val="7"/>
            <w:vAlign w:val="center"/>
          </w:tcPr>
          <w:p w:rsidR="00CF028D" w:rsidRPr="00EB5557" w:rsidRDefault="00CF028D" w:rsidP="00CF028D">
            <w:pPr>
              <w:autoSpaceDN w:val="0"/>
              <w:spacing w:line="320" w:lineRule="exact"/>
              <w:jc w:val="center"/>
              <w:textAlignment w:val="center"/>
              <w:rPr>
                <w:rFonts w:ascii="仿宋_GB2312" w:eastAsia="仿宋_GB2312" w:hAnsi="仿宋_GB2312" w:cs="仿宋_GB2312"/>
                <w:color w:val="000000"/>
                <w:sz w:val="18"/>
                <w:szCs w:val="18"/>
              </w:rPr>
            </w:pPr>
            <w:r w:rsidRPr="00EB5557">
              <w:rPr>
                <w:rFonts w:ascii="仿宋_GB2312" w:eastAsia="仿宋_GB2312" w:hAnsi="仿宋_GB2312" w:cs="仿宋_GB2312" w:hint="eastAsia"/>
                <w:color w:val="000000"/>
                <w:sz w:val="18"/>
                <w:szCs w:val="18"/>
              </w:rPr>
              <w:t>最高</w:t>
            </w:r>
            <w:r w:rsidR="00DE621F" w:rsidRPr="00EB5557">
              <w:rPr>
                <w:rFonts w:ascii="仿宋_GB2312" w:eastAsia="仿宋_GB2312" w:hAnsi="仿宋_GB2312" w:cs="仿宋_GB2312" w:hint="eastAsia"/>
                <w:color w:val="000000"/>
                <w:sz w:val="18"/>
                <w:szCs w:val="18"/>
              </w:rPr>
              <w:t>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工作先进单位最低达到市风景园林中心</w:t>
            </w:r>
            <w:r w:rsidR="00167FA0">
              <w:rPr>
                <w:rFonts w:ascii="仿宋_GB2312" w:eastAsia="仿宋_GB2312" w:hAnsi="仿宋_GB2312" w:cs="仿宋_GB2312" w:hint="eastAsia"/>
                <w:color w:val="000000"/>
                <w:sz w:val="18"/>
                <w:szCs w:val="18"/>
              </w:rPr>
              <w:t>目标管理</w:t>
            </w:r>
            <w:r w:rsidRPr="00EB5557">
              <w:rPr>
                <w:rFonts w:ascii="仿宋_GB2312" w:eastAsia="仿宋_GB2312" w:hAnsi="仿宋_GB2312" w:cs="仿宋_GB2312" w:hint="eastAsia"/>
                <w:color w:val="000000"/>
                <w:sz w:val="18"/>
                <w:szCs w:val="18"/>
              </w:rPr>
              <w:t>工作达标单位</w:t>
            </w:r>
          </w:p>
          <w:p w:rsidR="00F44955" w:rsidRPr="00EB5557" w:rsidRDefault="00F44955" w:rsidP="00CF028D">
            <w:pPr>
              <w:autoSpaceDN w:val="0"/>
              <w:spacing w:line="320" w:lineRule="exact"/>
              <w:jc w:val="left"/>
              <w:textAlignment w:val="center"/>
              <w:rPr>
                <w:rFonts w:ascii="仿宋_GB2312" w:eastAsia="仿宋_GB2312" w:hAnsi="仿宋_GB2312" w:cs="仿宋_GB2312"/>
                <w:color w:val="000000"/>
                <w:sz w:val="18"/>
                <w:szCs w:val="18"/>
              </w:rPr>
            </w:pPr>
          </w:p>
        </w:tc>
        <w:tc>
          <w:tcPr>
            <w:tcW w:w="4585" w:type="dxa"/>
            <w:gridSpan w:val="9"/>
            <w:vAlign w:val="center"/>
          </w:tcPr>
          <w:p w:rsidR="00F44955" w:rsidRPr="00EB5557" w:rsidRDefault="002F2DE3" w:rsidP="004A672B">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获得市</w:t>
            </w:r>
            <w:r w:rsidR="00DE621F" w:rsidRPr="00EB5557">
              <w:rPr>
                <w:rFonts w:ascii="仿宋_GB2312" w:eastAsia="仿宋_GB2312" w:hAnsi="仿宋_GB2312" w:cs="仿宋_GB2312" w:hint="eastAsia"/>
                <w:color w:val="000000"/>
                <w:sz w:val="18"/>
                <w:szCs w:val="18"/>
              </w:rPr>
              <w:t>园林</w:t>
            </w:r>
            <w:r>
              <w:rPr>
                <w:rFonts w:ascii="仿宋_GB2312" w:eastAsia="仿宋_GB2312" w:hAnsi="仿宋_GB2312" w:cs="仿宋_GB2312" w:hint="eastAsia"/>
                <w:color w:val="000000"/>
                <w:sz w:val="18"/>
                <w:szCs w:val="18"/>
              </w:rPr>
              <w:t>绿化</w:t>
            </w:r>
            <w:r w:rsidR="00DE621F" w:rsidRPr="00EB5557">
              <w:rPr>
                <w:rFonts w:ascii="仿宋_GB2312" w:eastAsia="仿宋_GB2312" w:hAnsi="仿宋_GB2312" w:cs="仿宋_GB2312" w:hint="eastAsia"/>
                <w:color w:val="000000"/>
                <w:sz w:val="18"/>
                <w:szCs w:val="18"/>
              </w:rPr>
              <w:t>中心</w:t>
            </w:r>
            <w:r w:rsidR="001C2448">
              <w:rPr>
                <w:rFonts w:ascii="仿宋_GB2312" w:eastAsia="仿宋_GB2312" w:hAnsi="仿宋_GB2312" w:cs="仿宋_GB2312" w:hint="eastAsia"/>
                <w:color w:val="000000"/>
                <w:sz w:val="18"/>
                <w:szCs w:val="18"/>
              </w:rPr>
              <w:t>目标管理工作</w:t>
            </w:r>
            <w:r w:rsidR="004A672B" w:rsidRPr="00EB5557">
              <w:rPr>
                <w:rFonts w:ascii="仿宋_GB2312" w:eastAsia="仿宋_GB2312" w:hAnsi="仿宋_GB2312" w:cs="仿宋_GB2312" w:hint="eastAsia"/>
                <w:color w:val="000000"/>
                <w:sz w:val="18"/>
                <w:szCs w:val="18"/>
              </w:rPr>
              <w:t>先进单位</w:t>
            </w:r>
          </w:p>
          <w:p w:rsidR="004A672B" w:rsidRPr="00EB5557" w:rsidRDefault="004A672B" w:rsidP="004A672B">
            <w:pPr>
              <w:autoSpaceDN w:val="0"/>
              <w:spacing w:line="320" w:lineRule="exact"/>
              <w:jc w:val="center"/>
              <w:textAlignment w:val="center"/>
              <w:rPr>
                <w:rFonts w:ascii="仿宋_GB2312" w:eastAsia="仿宋_GB2312" w:hAnsi="仿宋_GB2312" w:cs="仿宋_GB2312"/>
                <w:color w:val="000000"/>
                <w:sz w:val="18"/>
                <w:szCs w:val="18"/>
              </w:rPr>
            </w:pPr>
          </w:p>
        </w:tc>
      </w:tr>
      <w:tr w:rsidR="00F44955" w:rsidTr="001C6D24">
        <w:trPr>
          <w:trHeight w:val="567"/>
          <w:jc w:val="center"/>
        </w:trPr>
        <w:tc>
          <w:tcPr>
            <w:tcW w:w="1441" w:type="dxa"/>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1C6D24" w:rsidTr="001C6D24">
        <w:trPr>
          <w:trHeight w:val="454"/>
          <w:jc w:val="center"/>
        </w:trPr>
        <w:tc>
          <w:tcPr>
            <w:tcW w:w="1441" w:type="dxa"/>
            <w:vMerge/>
            <w:vAlign w:val="center"/>
          </w:tcPr>
          <w:p w:rsidR="001C6D24" w:rsidRDefault="001C6D24" w:rsidP="00F44955">
            <w:pPr>
              <w:spacing w:line="320" w:lineRule="exact"/>
              <w:rPr>
                <w:rFonts w:ascii="仿宋_GB2312" w:eastAsia="仿宋_GB2312" w:hAnsi="仿宋_GB2312" w:cs="仿宋_GB2312"/>
                <w:sz w:val="24"/>
              </w:rPr>
            </w:pPr>
          </w:p>
        </w:tc>
        <w:tc>
          <w:tcPr>
            <w:tcW w:w="1549" w:type="dxa"/>
            <w:gridSpan w:val="4"/>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w:t>
            </w:r>
            <w:r>
              <w:rPr>
                <w:rFonts w:ascii="仿宋_GB2312" w:eastAsia="仿宋_GB2312" w:hAnsi="仿宋_GB2312" w:cs="仿宋_GB2312" w:hint="eastAsia"/>
                <w:color w:val="000000"/>
                <w:sz w:val="24"/>
              </w:rPr>
              <w:lastRenderedPageBreak/>
              <w:t>点工作、实事任务等，根据部门实际进行调整细化）</w:t>
            </w:r>
          </w:p>
        </w:tc>
        <w:tc>
          <w:tcPr>
            <w:tcW w:w="1417" w:type="dxa"/>
            <w:gridSpan w:val="2"/>
            <w:vMerge w:val="restart"/>
            <w:vAlign w:val="center"/>
          </w:tcPr>
          <w:p w:rsidR="001C6D24" w:rsidRDefault="001C6D24"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质量指标</w:t>
            </w:r>
          </w:p>
        </w:tc>
        <w:tc>
          <w:tcPr>
            <w:tcW w:w="2709" w:type="dxa"/>
            <w:gridSpan w:val="4"/>
            <w:vAlign w:val="center"/>
          </w:tcPr>
          <w:p w:rsidR="001C6D24" w:rsidRDefault="001C6D24">
            <w:pPr>
              <w:rPr>
                <w:rFonts w:ascii="仿宋_GB2312" w:eastAsia="仿宋_GB2312" w:hAnsi="宋体" w:cs="宋体"/>
                <w:sz w:val="24"/>
              </w:rPr>
            </w:pPr>
            <w:r w:rsidRPr="00B14CAC">
              <w:rPr>
                <w:rFonts w:ascii="仿宋_GB2312" w:eastAsia="仿宋_GB2312" w:hint="eastAsia"/>
                <w:sz w:val="18"/>
                <w:szCs w:val="18"/>
              </w:rPr>
              <w:t>1.南湖广场内绿化维护</w:t>
            </w:r>
            <w:r w:rsidR="00B14CAC" w:rsidRPr="006F13B7">
              <w:rPr>
                <w:rFonts w:ascii="仿宋_GB2312" w:eastAsia="仿宋_GB2312" w:hAnsi="宋体" w:cs="宋体" w:hint="eastAsia"/>
                <w:color w:val="000000" w:themeColor="text1"/>
                <w:sz w:val="18"/>
                <w:szCs w:val="18"/>
              </w:rPr>
              <w:t>按照一级养护标准</w:t>
            </w:r>
          </w:p>
        </w:tc>
        <w:tc>
          <w:tcPr>
            <w:tcW w:w="2684" w:type="dxa"/>
            <w:gridSpan w:val="6"/>
            <w:vAlign w:val="center"/>
          </w:tcPr>
          <w:p w:rsidR="001C6D24" w:rsidRPr="006F13B7" w:rsidRDefault="00045D66" w:rsidP="001C745B">
            <w:pPr>
              <w:rPr>
                <w:rFonts w:ascii="仿宋_GB2312" w:eastAsia="仿宋_GB2312" w:hAnsi="宋体" w:cs="宋体"/>
                <w:color w:val="000000" w:themeColor="text1"/>
                <w:sz w:val="18"/>
                <w:szCs w:val="18"/>
              </w:rPr>
            </w:pPr>
            <w:r>
              <w:rPr>
                <w:rFonts w:ascii="仿宋_GB2312" w:eastAsia="仿宋_GB2312" w:hAnsi="宋体" w:cs="宋体" w:hint="eastAsia"/>
                <w:color w:val="000000" w:themeColor="text1"/>
                <w:sz w:val="18"/>
                <w:szCs w:val="18"/>
              </w:rPr>
              <w:t>按照一级养护标准，全年斑秃治理500余平米，栽种草花840平米，更换乔木6株，对部分老化苗木进行改造，改造面积700余平米</w:t>
            </w:r>
          </w:p>
        </w:tc>
      </w:tr>
      <w:tr w:rsidR="00524E5C" w:rsidTr="001C6D24">
        <w:trPr>
          <w:trHeight w:val="454"/>
          <w:jc w:val="center"/>
        </w:trPr>
        <w:tc>
          <w:tcPr>
            <w:tcW w:w="1441" w:type="dxa"/>
            <w:vMerge/>
            <w:vAlign w:val="center"/>
          </w:tcPr>
          <w:p w:rsidR="00524E5C" w:rsidRDefault="00524E5C" w:rsidP="00F44955">
            <w:pPr>
              <w:spacing w:line="320" w:lineRule="exact"/>
              <w:rPr>
                <w:rFonts w:ascii="仿宋_GB2312" w:eastAsia="仿宋_GB2312" w:hAnsi="仿宋_GB2312" w:cs="仿宋_GB2312"/>
                <w:sz w:val="24"/>
              </w:rPr>
            </w:pPr>
          </w:p>
        </w:tc>
        <w:tc>
          <w:tcPr>
            <w:tcW w:w="1549" w:type="dxa"/>
            <w:gridSpan w:val="4"/>
            <w:vMerge/>
            <w:vAlign w:val="center"/>
          </w:tcPr>
          <w:p w:rsidR="00524E5C" w:rsidRDefault="00524E5C"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524E5C" w:rsidRDefault="00524E5C" w:rsidP="00F44955">
            <w:pPr>
              <w:spacing w:line="320" w:lineRule="exact"/>
              <w:rPr>
                <w:rFonts w:ascii="仿宋_GB2312" w:eastAsia="仿宋_GB2312" w:hAnsi="仿宋_GB2312" w:cs="仿宋_GB2312"/>
                <w:sz w:val="24"/>
              </w:rPr>
            </w:pPr>
          </w:p>
        </w:tc>
        <w:tc>
          <w:tcPr>
            <w:tcW w:w="2709" w:type="dxa"/>
            <w:gridSpan w:val="4"/>
            <w:vAlign w:val="center"/>
          </w:tcPr>
          <w:p w:rsidR="00524E5C" w:rsidRPr="00B14CAC" w:rsidRDefault="00524E5C" w:rsidP="00B14CAC">
            <w:pPr>
              <w:rPr>
                <w:rFonts w:ascii="仿宋_GB2312" w:eastAsia="仿宋_GB2312" w:hAnsi="宋体" w:cs="宋体"/>
                <w:color w:val="FF0000"/>
                <w:sz w:val="18"/>
                <w:szCs w:val="18"/>
              </w:rPr>
            </w:pPr>
            <w:r w:rsidRPr="00B14CAC">
              <w:rPr>
                <w:rFonts w:ascii="仿宋_GB2312" w:eastAsia="仿宋_GB2312" w:hint="eastAsia"/>
                <w:color w:val="000000" w:themeColor="text1"/>
                <w:sz w:val="18"/>
                <w:szCs w:val="18"/>
              </w:rPr>
              <w:t>2.环境卫生。</w:t>
            </w:r>
            <w:r w:rsidR="00B14CAC" w:rsidRPr="00B14CAC">
              <w:rPr>
                <w:rFonts w:ascii="仿宋_GB2312" w:eastAsia="仿宋_GB2312" w:hint="eastAsia"/>
                <w:color w:val="000000" w:themeColor="text1"/>
                <w:sz w:val="18"/>
                <w:szCs w:val="18"/>
              </w:rPr>
              <w:t>全年按照一级环卫标准管理广场清扫总面积65233</w:t>
            </w:r>
            <w:r w:rsidR="00B14CAC" w:rsidRPr="00B14CAC">
              <w:rPr>
                <w:rFonts w:ascii="宋体" w:hAnsi="宋体" w:cs="宋体" w:hint="eastAsia"/>
                <w:color w:val="000000" w:themeColor="text1"/>
                <w:sz w:val="18"/>
                <w:szCs w:val="18"/>
              </w:rPr>
              <w:t>㎡</w:t>
            </w:r>
          </w:p>
        </w:tc>
        <w:tc>
          <w:tcPr>
            <w:tcW w:w="2684" w:type="dxa"/>
            <w:gridSpan w:val="6"/>
            <w:vAlign w:val="center"/>
          </w:tcPr>
          <w:p w:rsidR="00524E5C" w:rsidRPr="00B14CAC" w:rsidRDefault="00E65BCF">
            <w:pPr>
              <w:jc w:val="center"/>
              <w:rPr>
                <w:rFonts w:ascii="仿宋_GB2312" w:eastAsia="仿宋_GB2312" w:hAnsi="宋体" w:cs="宋体"/>
                <w:color w:val="000000" w:themeColor="text1"/>
                <w:sz w:val="18"/>
                <w:szCs w:val="18"/>
              </w:rPr>
            </w:pPr>
            <w:r>
              <w:rPr>
                <w:rFonts w:ascii="仿宋_GB2312" w:eastAsia="仿宋_GB2312" w:hAnsi="宋体" w:cs="宋体" w:hint="eastAsia"/>
                <w:color w:val="000000" w:themeColor="text1"/>
                <w:sz w:val="18"/>
                <w:szCs w:val="18"/>
              </w:rPr>
              <w:t>南湖广场内卫生清扫保洁，清洗喷泉水池、清理地面杂草，处理牛皮</w:t>
            </w:r>
            <w:r>
              <w:rPr>
                <w:rFonts w:ascii="仿宋_GB2312" w:eastAsia="仿宋_GB2312" w:hAnsi="宋体" w:cs="宋体" w:hint="eastAsia"/>
                <w:color w:val="000000" w:themeColor="text1"/>
                <w:sz w:val="18"/>
                <w:szCs w:val="18"/>
              </w:rPr>
              <w:lastRenderedPageBreak/>
              <w:t>癣，清除墙面涂鸦，及时清洗活动场地残留垃圾，循环捡拾垃圾，公厕专人清洁。</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spacing w:line="320" w:lineRule="exact"/>
              <w:rPr>
                <w:rFonts w:ascii="仿宋_GB2312" w:eastAsia="仿宋_GB2312" w:hAnsi="仿宋_GB2312" w:cs="仿宋_GB2312"/>
                <w:sz w:val="24"/>
              </w:rPr>
            </w:pPr>
          </w:p>
        </w:tc>
        <w:tc>
          <w:tcPr>
            <w:tcW w:w="2709" w:type="dxa"/>
            <w:gridSpan w:val="4"/>
            <w:vAlign w:val="center"/>
          </w:tcPr>
          <w:p w:rsidR="00F44955" w:rsidRPr="00246B01" w:rsidRDefault="00246B01"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1.设施设备正常运转率2.景观灯亮化率</w:t>
            </w:r>
          </w:p>
        </w:tc>
        <w:tc>
          <w:tcPr>
            <w:tcW w:w="2684" w:type="dxa"/>
            <w:gridSpan w:val="6"/>
            <w:vAlign w:val="center"/>
          </w:tcPr>
          <w:p w:rsidR="00F44955" w:rsidRPr="00246B01" w:rsidRDefault="00E65BCF" w:rsidP="004109FD">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主水管破裂维修，地面铺装维修100余平方米，铺装电缆线100余平方米，98%以上</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44955" w:rsidRPr="00315A1A" w:rsidRDefault="00537FB5" w:rsidP="00F44955">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int="eastAsia"/>
                <w:sz w:val="18"/>
                <w:szCs w:val="18"/>
              </w:rPr>
              <w:t>1.南湖广场内绿化维护</w:t>
            </w:r>
            <w:r w:rsidR="00315A1A" w:rsidRPr="00315A1A">
              <w:rPr>
                <w:rFonts w:ascii="仿宋_GB2312" w:eastAsia="仿宋_GB2312" w:hint="eastAsia"/>
                <w:sz w:val="18"/>
                <w:szCs w:val="18"/>
              </w:rPr>
              <w:t>总面积73200</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6F13B7" w:rsidRDefault="004B5D5D" w:rsidP="001C745B">
            <w:pPr>
              <w:autoSpaceDN w:val="0"/>
              <w:spacing w:line="320" w:lineRule="exact"/>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color w:val="000000"/>
                <w:sz w:val="18"/>
                <w:szCs w:val="18"/>
              </w:rPr>
              <w:t>全年利用人工和化学除草相结合的方法，全面除草8次，清理杂草60余万平米，灌木修剪8万余平米，乔木及桩（球）景修剪累计3000余株（个），全面及局部病虫防治15次，防治面积42万余平米，松盘施肥2次，埋施肥料4.5吨，全面抗旱4次，抗旱面积30余万平米。</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Pr="00315A1A" w:rsidRDefault="008634FA" w:rsidP="00315A1A">
            <w:pPr>
              <w:autoSpaceDN w:val="0"/>
              <w:spacing w:line="320" w:lineRule="exact"/>
              <w:jc w:val="left"/>
              <w:textAlignment w:val="center"/>
              <w:rPr>
                <w:rFonts w:ascii="仿宋_GB2312" w:eastAsia="仿宋_GB2312" w:hAnsi="仿宋_GB2312" w:cs="仿宋_GB2312"/>
                <w:color w:val="000000"/>
                <w:sz w:val="18"/>
                <w:szCs w:val="18"/>
              </w:rPr>
            </w:pPr>
            <w:r w:rsidRPr="00315A1A">
              <w:rPr>
                <w:rFonts w:ascii="仿宋_GB2312" w:eastAsia="仿宋_GB2312" w:hAnsi="仿宋_GB2312" w:cs="仿宋_GB2312" w:hint="eastAsia"/>
                <w:color w:val="000000"/>
                <w:sz w:val="18"/>
                <w:szCs w:val="18"/>
              </w:rPr>
              <w:t>2.环境卫生。</w:t>
            </w:r>
            <w:r w:rsidR="00315A1A" w:rsidRPr="00315A1A">
              <w:rPr>
                <w:rFonts w:ascii="仿宋_GB2312" w:eastAsia="仿宋_GB2312" w:hint="eastAsia"/>
                <w:sz w:val="18"/>
                <w:szCs w:val="18"/>
              </w:rPr>
              <w:t>维护总面积65233</w:t>
            </w:r>
            <w:r w:rsidR="00315A1A" w:rsidRPr="00315A1A">
              <w:rPr>
                <w:rFonts w:ascii="宋体" w:hAnsi="宋体" w:cs="宋体" w:hint="eastAsia"/>
                <w:color w:val="000000" w:themeColor="text1"/>
                <w:sz w:val="18"/>
                <w:szCs w:val="18"/>
              </w:rPr>
              <w:t>㎡</w:t>
            </w:r>
          </w:p>
        </w:tc>
        <w:tc>
          <w:tcPr>
            <w:tcW w:w="2684" w:type="dxa"/>
            <w:gridSpan w:val="6"/>
            <w:vAlign w:val="center"/>
          </w:tcPr>
          <w:p w:rsidR="00F44955" w:rsidRPr="00B14CAC" w:rsidRDefault="00500DA9" w:rsidP="008634FA">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全年清洗凌波台水池30次，清洗跌水水池30次，清洗设施120次，清洗广场地面和游路650次，处理牛皮癣、涂鸦50次，清理冲洗公厕70次，清理垃圾1700车，清理台阶、石缝杂草30次。</w:t>
            </w:r>
          </w:p>
        </w:tc>
      </w:tr>
      <w:tr w:rsidR="00F44955" w:rsidTr="001C6D24">
        <w:trPr>
          <w:trHeight w:val="461"/>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44955" w:rsidRDefault="00315A1A" w:rsidP="00F44955">
            <w:pPr>
              <w:autoSpaceDN w:val="0"/>
              <w:spacing w:line="320" w:lineRule="exact"/>
              <w:jc w:val="left"/>
              <w:textAlignment w:val="center"/>
              <w:rPr>
                <w:rFonts w:ascii="仿宋_GB2312" w:eastAsia="仿宋_GB2312" w:hAnsi="仿宋_GB2312" w:cs="仿宋_GB2312"/>
                <w:color w:val="000000"/>
                <w:sz w:val="24"/>
              </w:rPr>
            </w:pPr>
            <w:r w:rsidRPr="00246B01">
              <w:rPr>
                <w:rFonts w:ascii="仿宋_GB2312" w:eastAsia="仿宋_GB2312" w:hAnsi="仿宋_GB2312" w:cs="仿宋_GB2312" w:hint="eastAsia"/>
                <w:color w:val="000000"/>
                <w:sz w:val="18"/>
                <w:szCs w:val="18"/>
              </w:rPr>
              <w:t>3、安全秩序管理。对广场用电隐患进行整改，确保了暑期安全用电。加强安全保卫工作，防止噪音扰民，杜绝遛狗、滑冰等行为。加强水域巡查，做好学生安全教育工作，避免出现安全事故</w:t>
            </w:r>
          </w:p>
        </w:tc>
        <w:tc>
          <w:tcPr>
            <w:tcW w:w="2684" w:type="dxa"/>
            <w:gridSpan w:val="6"/>
            <w:vAlign w:val="center"/>
          </w:tcPr>
          <w:p w:rsidR="00F44955" w:rsidRPr="008A1524" w:rsidRDefault="00F50F91" w:rsidP="001B79E1">
            <w:pPr>
              <w:autoSpaceDN w:val="0"/>
              <w:spacing w:line="320" w:lineRule="exact"/>
              <w:jc w:val="center"/>
              <w:textAlignment w:val="center"/>
              <w:rPr>
                <w:rFonts w:ascii="仿宋" w:eastAsia="仿宋" w:hAnsi="仿宋" w:cs="仿宋_GB2312"/>
                <w:sz w:val="18"/>
                <w:szCs w:val="18"/>
              </w:rPr>
            </w:pPr>
            <w:r>
              <w:rPr>
                <w:rFonts w:ascii="仿宋" w:eastAsia="仿宋" w:hAnsi="仿宋" w:cs="仿宋_GB2312" w:hint="eastAsia"/>
                <w:sz w:val="18"/>
                <w:szCs w:val="18"/>
              </w:rPr>
              <w:t>1.对用电安全隐患进行了四次整改。2.全年缴违规物品3500余个（孔明灯）；3.集中对噪音、遛狗、滑板整治共30次，机动车辆劝阴15000余台，摊贩230余次</w:t>
            </w:r>
          </w:p>
        </w:tc>
      </w:tr>
      <w:tr w:rsidR="000B6C1D" w:rsidTr="001C6D24">
        <w:trPr>
          <w:trHeight w:val="461"/>
          <w:jc w:val="center"/>
        </w:trPr>
        <w:tc>
          <w:tcPr>
            <w:tcW w:w="1441" w:type="dxa"/>
            <w:vMerge/>
            <w:vAlign w:val="center"/>
          </w:tcPr>
          <w:p w:rsidR="000B6C1D" w:rsidRDefault="000B6C1D" w:rsidP="00F44955">
            <w:pPr>
              <w:spacing w:line="320" w:lineRule="exact"/>
              <w:rPr>
                <w:rFonts w:ascii="仿宋_GB2312" w:eastAsia="仿宋_GB2312" w:hAnsi="仿宋_GB2312" w:cs="仿宋_GB2312"/>
                <w:sz w:val="24"/>
              </w:rPr>
            </w:pPr>
          </w:p>
        </w:tc>
        <w:tc>
          <w:tcPr>
            <w:tcW w:w="1549" w:type="dxa"/>
            <w:gridSpan w:val="4"/>
            <w:vMerge/>
            <w:vAlign w:val="center"/>
          </w:tcPr>
          <w:p w:rsidR="000B6C1D" w:rsidRDefault="000B6C1D" w:rsidP="00F44955">
            <w:pPr>
              <w:autoSpaceDN w:val="0"/>
              <w:spacing w:line="320" w:lineRule="exact"/>
              <w:rPr>
                <w:rFonts w:ascii="仿宋_GB2312" w:eastAsia="仿宋_GB2312" w:hAnsi="仿宋_GB2312" w:cs="仿宋_GB2312"/>
                <w:sz w:val="24"/>
              </w:rPr>
            </w:pPr>
          </w:p>
        </w:tc>
        <w:tc>
          <w:tcPr>
            <w:tcW w:w="1417" w:type="dxa"/>
            <w:gridSpan w:val="2"/>
            <w:vAlign w:val="center"/>
          </w:tcPr>
          <w:p w:rsidR="000B6C1D" w:rsidRDefault="000B6C1D" w:rsidP="00F4495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0B6C1D" w:rsidRPr="00246B01" w:rsidRDefault="000B6C1D" w:rsidP="009003E9">
            <w:pPr>
              <w:autoSpaceDN w:val="0"/>
              <w:spacing w:line="320" w:lineRule="exact"/>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w:t>
            </w:r>
            <w:r w:rsidR="009003E9" w:rsidRPr="009003E9">
              <w:rPr>
                <w:rFonts w:ascii="仿宋_GB2312" w:eastAsia="仿宋_GB2312" w:hint="eastAsia"/>
                <w:sz w:val="18"/>
                <w:szCs w:val="18"/>
              </w:rPr>
              <w:t>小型设施设备的日查日修，跟踪追查，发现问题及时解决，查出故障及时检修</w:t>
            </w:r>
          </w:p>
        </w:tc>
        <w:tc>
          <w:tcPr>
            <w:tcW w:w="2684" w:type="dxa"/>
            <w:gridSpan w:val="6"/>
            <w:vAlign w:val="center"/>
          </w:tcPr>
          <w:p w:rsidR="000B6C1D" w:rsidRPr="008A1524" w:rsidRDefault="00E65BCF" w:rsidP="009003E9">
            <w:pPr>
              <w:autoSpaceDN w:val="0"/>
              <w:spacing w:line="320" w:lineRule="exact"/>
              <w:jc w:val="center"/>
              <w:textAlignment w:val="center"/>
              <w:rPr>
                <w:rFonts w:ascii="仿宋_GB2312" w:eastAsia="仿宋_GB2312" w:hAnsi="仿宋_GB2312" w:cs="仿宋_GB2312"/>
                <w:b/>
                <w:color w:val="000000"/>
                <w:sz w:val="18"/>
                <w:szCs w:val="18"/>
              </w:rPr>
            </w:pPr>
            <w:r>
              <w:rPr>
                <w:rFonts w:ascii="仿宋_GB2312" w:eastAsia="仿宋_GB2312" w:hAnsi="宋体" w:cs="宋体" w:hint="eastAsia"/>
                <w:color w:val="000000"/>
                <w:sz w:val="18"/>
                <w:szCs w:val="18"/>
              </w:rPr>
              <w:t>南湖广场主水管破裂维修4处，电缆线更换100余米，地面铺装维修50余处，100余平方米，对各项基础设施进增添和维修，修理各类灯具40余盏。公厕内水箱龙头20余套。</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44955" w:rsidRPr="00246B01" w:rsidRDefault="008C44C4"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int="eastAsia"/>
                <w:sz w:val="18"/>
                <w:szCs w:val="18"/>
              </w:rPr>
              <w:t>1.南湖广场内绿化维护</w:t>
            </w:r>
          </w:p>
        </w:tc>
        <w:tc>
          <w:tcPr>
            <w:tcW w:w="2684" w:type="dxa"/>
            <w:gridSpan w:val="6"/>
            <w:vAlign w:val="center"/>
          </w:tcPr>
          <w:p w:rsidR="00F44955" w:rsidRPr="00246B01" w:rsidRDefault="008C44C4"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按照市园林中心和我中心的生产计划按时完成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Merge/>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F44955" w:rsidRPr="00246B01" w:rsidRDefault="00CE2587" w:rsidP="009003E9">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2、突</w:t>
            </w:r>
            <w:r w:rsidR="009003E9">
              <w:rPr>
                <w:rFonts w:ascii="仿宋_GB2312" w:eastAsia="仿宋_GB2312" w:hAnsi="仿宋_GB2312" w:cs="仿宋_GB2312" w:hint="eastAsia"/>
                <w:color w:val="000000"/>
                <w:sz w:val="18"/>
                <w:szCs w:val="18"/>
              </w:rPr>
              <w:t>出</w:t>
            </w:r>
            <w:r w:rsidRPr="00246B01">
              <w:rPr>
                <w:rFonts w:ascii="仿宋_GB2312" w:eastAsia="仿宋_GB2312" w:hAnsi="仿宋_GB2312" w:cs="仿宋_GB2312" w:hint="eastAsia"/>
                <w:color w:val="000000"/>
                <w:sz w:val="18"/>
                <w:szCs w:val="18"/>
              </w:rPr>
              <w:t>问题</w:t>
            </w:r>
          </w:p>
        </w:tc>
        <w:tc>
          <w:tcPr>
            <w:tcW w:w="2684" w:type="dxa"/>
            <w:gridSpan w:val="6"/>
            <w:vAlign w:val="center"/>
          </w:tcPr>
          <w:p w:rsidR="00F44955" w:rsidRPr="00246B01" w:rsidRDefault="00CE2587"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突击完成</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F44955" w:rsidRPr="00246B01" w:rsidRDefault="00B14CAC" w:rsidP="00F44955">
            <w:pPr>
              <w:autoSpaceDN w:val="0"/>
              <w:spacing w:line="320" w:lineRule="exact"/>
              <w:jc w:val="left"/>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不超年预算，控制在预算之内。</w:t>
            </w:r>
          </w:p>
        </w:tc>
        <w:tc>
          <w:tcPr>
            <w:tcW w:w="2684" w:type="dxa"/>
            <w:gridSpan w:val="6"/>
            <w:vAlign w:val="center"/>
          </w:tcPr>
          <w:p w:rsidR="00F44955" w:rsidRPr="00246B01" w:rsidRDefault="00B14CAC" w:rsidP="00F44955">
            <w:pPr>
              <w:autoSpaceDN w:val="0"/>
              <w:spacing w:line="320" w:lineRule="exact"/>
              <w:jc w:val="center"/>
              <w:textAlignment w:val="center"/>
              <w:rPr>
                <w:rFonts w:ascii="仿宋_GB2312" w:eastAsia="仿宋_GB2312" w:hAnsi="仿宋_GB2312" w:cs="仿宋_GB2312"/>
                <w:color w:val="000000"/>
                <w:sz w:val="18"/>
                <w:szCs w:val="18"/>
              </w:rPr>
            </w:pPr>
            <w:r w:rsidRPr="00246B01">
              <w:rPr>
                <w:rFonts w:ascii="仿宋_GB2312" w:eastAsia="仿宋_GB2312" w:hAnsi="仿宋_GB2312" w:cs="仿宋_GB2312" w:hint="eastAsia"/>
                <w:color w:val="000000"/>
                <w:sz w:val="18"/>
                <w:szCs w:val="18"/>
              </w:rPr>
              <w:t>按进度完成</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restart"/>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E3290F" w:rsidRPr="00E3290F" w:rsidRDefault="00E3290F" w:rsidP="00E3290F">
            <w:pPr>
              <w:rPr>
                <w:rFonts w:ascii="仿宋_GB2312" w:eastAsia="仿宋_GB2312" w:hAnsi="宋体" w:cs="宋体"/>
                <w:sz w:val="18"/>
                <w:szCs w:val="18"/>
              </w:rPr>
            </w:pPr>
            <w:r w:rsidRPr="00E3290F">
              <w:rPr>
                <w:rFonts w:ascii="仿宋_GB2312" w:eastAsia="仿宋_GB2312" w:hint="eastAsia"/>
                <w:sz w:val="18"/>
                <w:szCs w:val="18"/>
              </w:rPr>
              <w:t>1.美化了我市旅游环境，为我</w:t>
            </w:r>
            <w:r>
              <w:rPr>
                <w:rFonts w:ascii="仿宋_GB2312" w:eastAsia="仿宋_GB2312" w:hint="eastAsia"/>
                <w:sz w:val="18"/>
                <w:szCs w:val="18"/>
              </w:rPr>
              <w:t>市</w:t>
            </w:r>
            <w:r w:rsidRPr="00E3290F">
              <w:rPr>
                <w:rFonts w:ascii="仿宋_GB2312" w:eastAsia="仿宋_GB2312" w:hint="eastAsia"/>
                <w:sz w:val="18"/>
                <w:szCs w:val="18"/>
              </w:rPr>
              <w:t>旅游经济发展提供坚实基础。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1.做好广场各项工作，既能满足群众的需求，又能提升城市形象。</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t>98%</w:t>
            </w:r>
          </w:p>
        </w:tc>
      </w:tr>
      <w:tr w:rsidR="00E3290F" w:rsidTr="001C6D24">
        <w:trPr>
          <w:trHeight w:val="454"/>
          <w:jc w:val="center"/>
        </w:trPr>
        <w:tc>
          <w:tcPr>
            <w:tcW w:w="1441" w:type="dxa"/>
            <w:vMerge/>
            <w:vAlign w:val="center"/>
          </w:tcPr>
          <w:p w:rsidR="00E3290F" w:rsidRDefault="00E3290F" w:rsidP="00F44955">
            <w:pPr>
              <w:spacing w:line="320" w:lineRule="exact"/>
              <w:rPr>
                <w:rFonts w:ascii="仿宋_GB2312" w:eastAsia="仿宋_GB2312" w:hAnsi="仿宋_GB2312" w:cs="仿宋_GB2312"/>
                <w:sz w:val="24"/>
              </w:rPr>
            </w:pPr>
          </w:p>
        </w:tc>
        <w:tc>
          <w:tcPr>
            <w:tcW w:w="1549" w:type="dxa"/>
            <w:gridSpan w:val="4"/>
            <w:vMerge/>
            <w:vAlign w:val="center"/>
          </w:tcPr>
          <w:p w:rsidR="00E3290F" w:rsidRDefault="00E3290F" w:rsidP="00F44955">
            <w:pPr>
              <w:autoSpaceDN w:val="0"/>
              <w:spacing w:line="320" w:lineRule="exact"/>
              <w:rPr>
                <w:rFonts w:ascii="仿宋_GB2312" w:eastAsia="仿宋_GB2312" w:hAnsi="仿宋_GB2312" w:cs="仿宋_GB2312"/>
                <w:sz w:val="24"/>
              </w:rPr>
            </w:pPr>
          </w:p>
        </w:tc>
        <w:tc>
          <w:tcPr>
            <w:tcW w:w="1417" w:type="dxa"/>
            <w:gridSpan w:val="2"/>
            <w:vAlign w:val="center"/>
          </w:tcPr>
          <w:p w:rsidR="00E3290F" w:rsidRDefault="00E3290F"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E3290F" w:rsidRPr="00E3290F" w:rsidRDefault="00E3290F">
            <w:pPr>
              <w:rPr>
                <w:rFonts w:ascii="仿宋_GB2312" w:eastAsia="仿宋_GB2312" w:hAnsi="宋体" w:cs="宋体"/>
                <w:sz w:val="18"/>
                <w:szCs w:val="18"/>
              </w:rPr>
            </w:pPr>
            <w:r w:rsidRPr="00E3290F">
              <w:rPr>
                <w:rFonts w:ascii="仿宋_GB2312" w:eastAsia="仿宋_GB2312" w:hint="eastAsia"/>
                <w:sz w:val="18"/>
                <w:szCs w:val="18"/>
              </w:rPr>
              <w:t>1.广场的绿化、园林、亮化让广大</w:t>
            </w:r>
            <w:r w:rsidRPr="00E3290F">
              <w:rPr>
                <w:rFonts w:ascii="仿宋_GB2312" w:eastAsia="仿宋_GB2312" w:hint="eastAsia"/>
                <w:sz w:val="18"/>
                <w:szCs w:val="18"/>
              </w:rPr>
              <w:lastRenderedPageBreak/>
              <w:t>群众有个好的休闲运动场所。</w:t>
            </w:r>
          </w:p>
        </w:tc>
        <w:tc>
          <w:tcPr>
            <w:tcW w:w="2684" w:type="dxa"/>
            <w:gridSpan w:val="6"/>
            <w:vAlign w:val="center"/>
          </w:tcPr>
          <w:p w:rsidR="00E3290F" w:rsidRPr="00E3290F" w:rsidRDefault="00E3290F">
            <w:pPr>
              <w:jc w:val="center"/>
              <w:rPr>
                <w:rFonts w:ascii="仿宋_GB2312" w:eastAsia="仿宋_GB2312" w:hAnsi="宋体" w:cs="宋体"/>
                <w:sz w:val="18"/>
                <w:szCs w:val="18"/>
              </w:rPr>
            </w:pPr>
            <w:r w:rsidRPr="00E3290F">
              <w:rPr>
                <w:rFonts w:ascii="仿宋_GB2312" w:eastAsia="仿宋_GB2312" w:hint="eastAsia"/>
                <w:sz w:val="18"/>
                <w:szCs w:val="18"/>
              </w:rPr>
              <w:lastRenderedPageBreak/>
              <w:t>98%</w:t>
            </w:r>
          </w:p>
        </w:tc>
      </w:tr>
      <w:tr w:rsidR="00F44955" w:rsidTr="001C6D24">
        <w:trPr>
          <w:trHeight w:val="454"/>
          <w:jc w:val="center"/>
        </w:trPr>
        <w:tc>
          <w:tcPr>
            <w:tcW w:w="1441" w:type="dxa"/>
            <w:vMerge/>
            <w:vAlign w:val="center"/>
          </w:tcPr>
          <w:p w:rsidR="00F44955" w:rsidRDefault="00F44955" w:rsidP="00F44955">
            <w:pPr>
              <w:spacing w:line="320" w:lineRule="exact"/>
              <w:rPr>
                <w:rFonts w:ascii="仿宋_GB2312" w:eastAsia="仿宋_GB2312" w:hAnsi="仿宋_GB2312" w:cs="仿宋_GB2312"/>
                <w:sz w:val="24"/>
              </w:rPr>
            </w:pPr>
          </w:p>
        </w:tc>
        <w:tc>
          <w:tcPr>
            <w:tcW w:w="1549" w:type="dxa"/>
            <w:gridSpan w:val="4"/>
            <w:vMerge/>
            <w:vAlign w:val="center"/>
          </w:tcPr>
          <w:p w:rsidR="00F44955" w:rsidRDefault="00F44955" w:rsidP="00F44955">
            <w:pPr>
              <w:autoSpaceDN w:val="0"/>
              <w:spacing w:line="320" w:lineRule="exact"/>
              <w:rPr>
                <w:rFonts w:ascii="仿宋_GB2312" w:eastAsia="仿宋_GB2312" w:hAnsi="仿宋_GB2312" w:cs="仿宋_GB2312"/>
                <w:sz w:val="24"/>
              </w:rPr>
            </w:pPr>
          </w:p>
        </w:tc>
        <w:tc>
          <w:tcPr>
            <w:tcW w:w="1417"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F44955" w:rsidRPr="00E3290F" w:rsidRDefault="00E3290F" w:rsidP="00F44955">
            <w:pPr>
              <w:autoSpaceDN w:val="0"/>
              <w:spacing w:line="320" w:lineRule="exact"/>
              <w:jc w:val="left"/>
              <w:textAlignment w:val="center"/>
              <w:rPr>
                <w:rFonts w:ascii="仿宋_GB2312" w:eastAsia="仿宋_GB2312" w:hAnsi="仿宋_GB2312" w:cs="仿宋_GB2312"/>
                <w:color w:val="000000"/>
                <w:sz w:val="18"/>
                <w:szCs w:val="18"/>
              </w:rPr>
            </w:pPr>
            <w:r w:rsidRPr="00E3290F">
              <w:rPr>
                <w:rFonts w:ascii="仿宋_GB2312" w:eastAsia="仿宋_GB2312" w:hAnsi="仿宋_GB2312" w:cs="仿宋_GB2312" w:hint="eastAsia"/>
                <w:color w:val="000000"/>
                <w:sz w:val="18"/>
                <w:szCs w:val="18"/>
              </w:rPr>
              <w:t>让市民满意度达到</w:t>
            </w:r>
          </w:p>
        </w:tc>
        <w:tc>
          <w:tcPr>
            <w:tcW w:w="2684" w:type="dxa"/>
            <w:gridSpan w:val="6"/>
            <w:vAlign w:val="center"/>
          </w:tcPr>
          <w:p w:rsidR="00F44955" w:rsidRPr="00E3290F" w:rsidRDefault="00E3290F" w:rsidP="00F44955">
            <w:pPr>
              <w:autoSpaceDN w:val="0"/>
              <w:spacing w:line="320" w:lineRule="exact"/>
              <w:jc w:val="center"/>
              <w:textAlignment w:val="center"/>
              <w:rPr>
                <w:rFonts w:ascii="仿宋_GB2312" w:eastAsia="仿宋_GB2312" w:hAnsi="仿宋_GB2312" w:cs="仿宋_GB2312"/>
                <w:b/>
                <w:color w:val="000000"/>
                <w:sz w:val="18"/>
                <w:szCs w:val="18"/>
              </w:rPr>
            </w:pPr>
            <w:r w:rsidRPr="00E3290F">
              <w:rPr>
                <w:rFonts w:ascii="仿宋_GB2312" w:eastAsia="仿宋_GB2312" w:hAnsi="仿宋_GB2312" w:cs="仿宋_GB2312" w:hint="eastAsia"/>
                <w:b/>
                <w:color w:val="000000"/>
                <w:sz w:val="18"/>
                <w:szCs w:val="18"/>
              </w:rPr>
              <w:t>98%</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44955" w:rsidRDefault="007E14EA"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r w:rsidR="00D341B2">
              <w:rPr>
                <w:rFonts w:ascii="仿宋_GB2312" w:eastAsia="仿宋_GB2312" w:hAnsi="仿宋_GB2312" w:cs="仿宋_GB2312" w:hint="eastAsia"/>
                <w:color w:val="000000"/>
                <w:sz w:val="24"/>
              </w:rPr>
              <w:t>分</w:t>
            </w:r>
          </w:p>
        </w:tc>
      </w:tr>
      <w:tr w:rsidR="00F44955" w:rsidTr="001C6D24">
        <w:trPr>
          <w:trHeight w:val="567"/>
          <w:jc w:val="center"/>
        </w:trPr>
        <w:tc>
          <w:tcPr>
            <w:tcW w:w="2990" w:type="dxa"/>
            <w:gridSpan w:val="5"/>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44955" w:rsidRDefault="00D341B2"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F44955" w:rsidTr="001C6D24">
        <w:trPr>
          <w:trHeight w:val="680"/>
          <w:jc w:val="center"/>
        </w:trPr>
        <w:tc>
          <w:tcPr>
            <w:tcW w:w="9800" w:type="dxa"/>
            <w:gridSpan w:val="17"/>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44955" w:rsidTr="001C6D24">
        <w:trPr>
          <w:trHeight w:val="567"/>
          <w:jc w:val="center"/>
        </w:trPr>
        <w:tc>
          <w:tcPr>
            <w:tcW w:w="1654" w:type="dxa"/>
            <w:gridSpan w:val="2"/>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F44955" w:rsidTr="001C6D24">
        <w:trPr>
          <w:trHeight w:val="680"/>
          <w:jc w:val="center"/>
        </w:trPr>
        <w:tc>
          <w:tcPr>
            <w:tcW w:w="1654" w:type="dxa"/>
            <w:gridSpan w:val="2"/>
            <w:vAlign w:val="center"/>
          </w:tcPr>
          <w:p w:rsidR="00F44955" w:rsidRPr="00897C2B" w:rsidRDefault="00FE4353"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方罗生</w:t>
            </w:r>
          </w:p>
        </w:tc>
        <w:tc>
          <w:tcPr>
            <w:tcW w:w="3561" w:type="dxa"/>
            <w:gridSpan w:val="6"/>
            <w:vAlign w:val="center"/>
          </w:tcPr>
          <w:p w:rsidR="00F44955" w:rsidRPr="00897C2B" w:rsidRDefault="00FE4353"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副主任</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李建平</w:t>
            </w:r>
          </w:p>
        </w:tc>
        <w:tc>
          <w:tcPr>
            <w:tcW w:w="3561" w:type="dxa"/>
            <w:gridSpan w:val="6"/>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卫生绿化股股长</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刘青</w:t>
            </w:r>
          </w:p>
        </w:tc>
        <w:tc>
          <w:tcPr>
            <w:tcW w:w="3561" w:type="dxa"/>
            <w:gridSpan w:val="6"/>
            <w:vAlign w:val="center"/>
          </w:tcPr>
          <w:p w:rsidR="00F44955" w:rsidRPr="00897C2B" w:rsidRDefault="00742352" w:rsidP="000526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会计</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1C6D24">
        <w:trPr>
          <w:trHeight w:val="680"/>
          <w:jc w:val="center"/>
        </w:trPr>
        <w:tc>
          <w:tcPr>
            <w:tcW w:w="1654" w:type="dxa"/>
            <w:gridSpan w:val="2"/>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程琳</w:t>
            </w:r>
          </w:p>
        </w:tc>
        <w:tc>
          <w:tcPr>
            <w:tcW w:w="3561" w:type="dxa"/>
            <w:gridSpan w:val="6"/>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人秘股股长</w:t>
            </w:r>
          </w:p>
        </w:tc>
        <w:tc>
          <w:tcPr>
            <w:tcW w:w="1479" w:type="dxa"/>
            <w:vAlign w:val="center"/>
          </w:tcPr>
          <w:p w:rsidR="00F44955" w:rsidRPr="00897C2B" w:rsidRDefault="00742352" w:rsidP="00F44955">
            <w:pPr>
              <w:autoSpaceDN w:val="0"/>
              <w:spacing w:line="3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岳阳市南湖广场管理中心</w:t>
            </w:r>
          </w:p>
        </w:tc>
        <w:tc>
          <w:tcPr>
            <w:tcW w:w="3106" w:type="dxa"/>
            <w:gridSpan w:val="8"/>
            <w:vAlign w:val="center"/>
          </w:tcPr>
          <w:p w:rsidR="00F44955" w:rsidRDefault="00F44955" w:rsidP="00F44955">
            <w:pPr>
              <w:autoSpaceDN w:val="0"/>
              <w:spacing w:line="320" w:lineRule="exact"/>
              <w:jc w:val="center"/>
              <w:textAlignment w:val="center"/>
              <w:rPr>
                <w:rFonts w:ascii="仿宋_GB2312" w:eastAsia="仿宋_GB2312" w:hAnsi="仿宋_GB2312" w:cs="仿宋_GB2312"/>
                <w:color w:val="000000"/>
                <w:sz w:val="24"/>
              </w:rPr>
            </w:pPr>
          </w:p>
        </w:tc>
      </w:tr>
      <w:tr w:rsidR="00F44955" w:rsidTr="00717800">
        <w:trPr>
          <w:trHeight w:val="2140"/>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717800"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p w:rsidR="00717800" w:rsidRDefault="00717800"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3150" w:firstLine="75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717800">
        <w:trPr>
          <w:trHeight w:val="2681"/>
          <w:jc w:val="center"/>
        </w:trPr>
        <w:tc>
          <w:tcPr>
            <w:tcW w:w="9800" w:type="dxa"/>
            <w:gridSpan w:val="17"/>
            <w:vAlign w:val="center"/>
          </w:tcPr>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p>
          <w:p w:rsidR="00F44955" w:rsidRDefault="00F44955" w:rsidP="00717800">
            <w:pPr>
              <w:autoSpaceDN w:val="0"/>
              <w:spacing w:line="320" w:lineRule="exact"/>
              <w:ind w:firstLineChars="2200" w:firstLine="52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44955" w:rsidTr="001C6D24">
        <w:trPr>
          <w:trHeight w:val="2794"/>
          <w:jc w:val="center"/>
        </w:trPr>
        <w:tc>
          <w:tcPr>
            <w:tcW w:w="9800" w:type="dxa"/>
            <w:gridSpan w:val="17"/>
            <w:vAlign w:val="center"/>
          </w:tcPr>
          <w:p w:rsidR="00F44955" w:rsidRDefault="00F44955" w:rsidP="00F44955">
            <w:pPr>
              <w:spacing w:line="320" w:lineRule="exact"/>
              <w:rPr>
                <w:rFonts w:eastAsia="仿宋_GB2312"/>
                <w:sz w:val="24"/>
              </w:rPr>
            </w:pPr>
            <w:r>
              <w:rPr>
                <w:rFonts w:eastAsia="仿宋_GB2312" w:hint="eastAsia"/>
                <w:sz w:val="24"/>
              </w:rPr>
              <w:lastRenderedPageBreak/>
              <w:t>财政部门归口业务科室意见：</w:t>
            </w: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p>
          <w:p w:rsidR="00F44955" w:rsidRDefault="00F44955" w:rsidP="00F44955">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sidR="0066352D">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F44955" w:rsidTr="00F44955">
        <w:trPr>
          <w:trHeight w:val="12998"/>
          <w:jc w:val="center"/>
        </w:trPr>
        <w:tc>
          <w:tcPr>
            <w:tcW w:w="9558" w:type="dxa"/>
          </w:tcPr>
          <w:p w:rsidR="00F44955" w:rsidRDefault="00F44955" w:rsidP="00F44955">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Pr="00FD7AE5" w:rsidRDefault="009003E9" w:rsidP="00FD7AE5">
            <w:pPr>
              <w:spacing w:line="560" w:lineRule="exact"/>
              <w:ind w:firstLineChars="200" w:firstLine="360"/>
              <w:rPr>
                <w:rFonts w:ascii="黑体" w:eastAsia="黑体" w:hAnsi="黑体" w:cs="黑体"/>
                <w:bCs/>
                <w:sz w:val="18"/>
                <w:szCs w:val="18"/>
              </w:rPr>
            </w:pPr>
            <w:r w:rsidRPr="00FD7AE5">
              <w:rPr>
                <w:rFonts w:ascii="黑体" w:eastAsia="黑体" w:hAnsi="黑体" w:cs="黑体" w:hint="eastAsia"/>
                <w:bCs/>
                <w:sz w:val="18"/>
                <w:szCs w:val="18"/>
              </w:rPr>
              <w:t>一、单位</w:t>
            </w:r>
            <w:r w:rsidR="00F44955" w:rsidRPr="00FD7AE5">
              <w:rPr>
                <w:rFonts w:ascii="黑体" w:eastAsia="黑体" w:hAnsi="黑体" w:cs="黑体" w:hint="eastAsia"/>
                <w:bCs/>
                <w:sz w:val="18"/>
                <w:szCs w:val="18"/>
              </w:rPr>
              <w:t>概况</w:t>
            </w:r>
          </w:p>
          <w:p w:rsidR="0005648A" w:rsidRPr="00FD7AE5" w:rsidRDefault="00FD7AE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（一）单位</w:t>
            </w:r>
            <w:r w:rsidR="0005648A" w:rsidRPr="00FD7AE5">
              <w:rPr>
                <w:rFonts w:ascii="仿宋_GB2312" w:eastAsia="仿宋_GB2312" w:hAnsi="仿宋_GB2312" w:cs="仿宋_GB2312" w:hint="eastAsia"/>
                <w:bCs/>
                <w:sz w:val="18"/>
                <w:szCs w:val="18"/>
              </w:rPr>
              <w:t>基本情况</w:t>
            </w:r>
          </w:p>
          <w:p w:rsidR="009003E9" w:rsidRPr="00FD7AE5" w:rsidRDefault="009003E9"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岳阳市南湖广场管理中心是岳阳市风景园林中心下属全额财政拨款三级机构，事业单位编制。在职全额编制人数</w:t>
            </w:r>
            <w:r w:rsidR="00826DA8">
              <w:rPr>
                <w:rFonts w:ascii="仿宋_GB2312" w:eastAsia="仿宋_GB2312" w:hAnsi="仿宋_GB2312" w:cs="仿宋_GB2312" w:hint="eastAsia"/>
                <w:bCs/>
                <w:sz w:val="18"/>
                <w:szCs w:val="18"/>
              </w:rPr>
              <w:t>31</w:t>
            </w:r>
            <w:r w:rsidRPr="00FD7AE5">
              <w:rPr>
                <w:rFonts w:ascii="仿宋_GB2312" w:eastAsia="仿宋_GB2312" w:hAnsi="仿宋_GB2312" w:cs="仿宋_GB2312" w:hint="eastAsia"/>
                <w:bCs/>
                <w:sz w:val="18"/>
                <w:szCs w:val="18"/>
              </w:rPr>
              <w:t>人，实际人数</w:t>
            </w:r>
            <w:r w:rsidR="007365B1">
              <w:rPr>
                <w:rFonts w:ascii="仿宋_GB2312" w:eastAsiaTheme="minorEastAsia" w:hAnsi="仿宋_GB2312" w:cs="仿宋_GB2312" w:hint="eastAsia"/>
                <w:bCs/>
                <w:sz w:val="18"/>
                <w:szCs w:val="18"/>
              </w:rPr>
              <w:t>2</w:t>
            </w:r>
            <w:r w:rsidR="00826DA8">
              <w:rPr>
                <w:rFonts w:ascii="仿宋_GB2312" w:eastAsiaTheme="minorEastAsia" w:hAnsi="仿宋_GB2312" w:cs="仿宋_GB2312" w:hint="eastAsia"/>
                <w:bCs/>
                <w:sz w:val="18"/>
                <w:szCs w:val="18"/>
              </w:rPr>
              <w:t>8</w:t>
            </w:r>
            <w:r w:rsidR="00D157D8">
              <w:rPr>
                <w:rFonts w:ascii="仿宋_GB2312" w:eastAsia="仿宋_GB2312" w:hAnsi="仿宋_GB2312" w:cs="仿宋_GB2312" w:hint="eastAsia"/>
                <w:bCs/>
                <w:sz w:val="18"/>
                <w:szCs w:val="18"/>
              </w:rPr>
              <w:t>人。内设卫生绿化股、维护管理</w:t>
            </w:r>
            <w:r w:rsidRPr="00FD7AE5">
              <w:rPr>
                <w:rFonts w:ascii="仿宋_GB2312" w:eastAsia="仿宋_GB2312" w:hAnsi="仿宋_GB2312" w:cs="仿宋_GB2312" w:hint="eastAsia"/>
                <w:bCs/>
                <w:sz w:val="18"/>
                <w:szCs w:val="18"/>
              </w:rPr>
              <w:t xml:space="preserve">股、保卫股、人秘股四个职能股室。 </w:t>
            </w:r>
          </w:p>
          <w:p w:rsidR="00930613" w:rsidRDefault="009003E9"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岳阳市南湖广场管理中心主要职能有：</w:t>
            </w:r>
            <w:r w:rsidR="00930613" w:rsidRPr="00930613">
              <w:rPr>
                <w:rFonts w:ascii="仿宋_GB2312" w:eastAsia="仿宋_GB2312" w:hAnsi="仿宋_GB2312" w:cs="仿宋_GB2312" w:hint="eastAsia"/>
                <w:sz w:val="18"/>
                <w:szCs w:val="18"/>
              </w:rPr>
              <w:t>1、负责维护广场秩序，保障各项设施安全。2、负责广场的绿化、美化和卫生保洁工作。3、负责广场水电设施（含音乐喷泉、凌波台、叠水、地喷、灯具、背景音响设备）的维护管理；4、完成主管部门交办的其他工作。</w:t>
            </w:r>
          </w:p>
          <w:p w:rsidR="00F44955" w:rsidRPr="00930613" w:rsidRDefault="00FD7AE5" w:rsidP="00930613">
            <w:pPr>
              <w:spacing w:line="520" w:lineRule="exact"/>
              <w:ind w:firstLineChars="200" w:firstLine="360"/>
              <w:rPr>
                <w:rFonts w:ascii="仿宋_GB2312" w:eastAsia="仿宋_GB2312" w:hAnsi="仿宋_GB2312" w:cs="仿宋_GB2312"/>
                <w:b/>
                <w:sz w:val="32"/>
                <w:szCs w:val="32"/>
              </w:rPr>
            </w:pPr>
            <w:r w:rsidRPr="00FD7AE5">
              <w:rPr>
                <w:rFonts w:ascii="仿宋_GB2312" w:eastAsia="仿宋_GB2312" w:hAnsi="仿宋_GB2312" w:cs="仿宋_GB2312" w:hint="eastAsia"/>
                <w:bCs/>
                <w:sz w:val="18"/>
                <w:szCs w:val="18"/>
              </w:rPr>
              <w:t>（二）单位</w:t>
            </w:r>
            <w:r w:rsidR="00F44955" w:rsidRPr="00FD7AE5">
              <w:rPr>
                <w:rFonts w:ascii="仿宋_GB2312" w:eastAsia="仿宋_GB2312" w:hAnsi="仿宋_GB2312" w:cs="仿宋_GB2312" w:hint="eastAsia"/>
                <w:bCs/>
                <w:sz w:val="18"/>
                <w:szCs w:val="18"/>
              </w:rPr>
              <w:t>整体支出规模、使用方向和主要内容、涉及范围等</w:t>
            </w:r>
          </w:p>
          <w:p w:rsidR="0005648A" w:rsidRPr="00FD7AE5" w:rsidRDefault="00694AB3" w:rsidP="00E22FE6">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w:t>
            </w:r>
            <w:r w:rsidR="004C3AAB">
              <w:rPr>
                <w:rFonts w:ascii="仿宋_GB2312" w:eastAsia="仿宋_GB2312" w:hAnsi="仿宋_GB2312" w:cs="仿宋_GB2312" w:hint="eastAsia"/>
                <w:bCs/>
                <w:sz w:val="18"/>
                <w:szCs w:val="18"/>
              </w:rPr>
              <w:t>20</w:t>
            </w:r>
            <w:r w:rsidR="0005648A" w:rsidRPr="00FD7AE5">
              <w:rPr>
                <w:rFonts w:ascii="仿宋_GB2312" w:eastAsia="仿宋_GB2312" w:hAnsi="仿宋_GB2312" w:cs="仿宋_GB2312" w:hint="eastAsia"/>
                <w:bCs/>
                <w:sz w:val="18"/>
                <w:szCs w:val="18"/>
              </w:rPr>
              <w:t>年度实际支出</w:t>
            </w:r>
            <w:r w:rsidR="00E22FE6">
              <w:rPr>
                <w:rFonts w:ascii="仿宋_GB2312" w:eastAsia="仿宋_GB2312" w:hAnsi="仿宋_GB2312" w:cs="仿宋_GB2312" w:hint="eastAsia"/>
                <w:bCs/>
                <w:sz w:val="18"/>
                <w:szCs w:val="18"/>
              </w:rPr>
              <w:t>630</w:t>
            </w:r>
            <w:r w:rsidR="00874AA8">
              <w:rPr>
                <w:rFonts w:ascii="仿宋_GB2312" w:eastAsia="仿宋_GB2312" w:hAnsi="仿宋_GB2312" w:cs="仿宋_GB2312" w:hint="eastAsia"/>
                <w:bCs/>
                <w:sz w:val="18"/>
                <w:szCs w:val="18"/>
              </w:rPr>
              <w:t>.51</w:t>
            </w:r>
            <w:r w:rsidR="0005648A" w:rsidRPr="00FD7AE5">
              <w:rPr>
                <w:rFonts w:ascii="仿宋_GB2312" w:eastAsia="仿宋_GB2312" w:hAnsi="仿宋_GB2312" w:cs="仿宋_GB2312" w:hint="eastAsia"/>
                <w:bCs/>
                <w:sz w:val="18"/>
                <w:szCs w:val="18"/>
              </w:rPr>
              <w:t>万元。其中，基本支出</w:t>
            </w:r>
            <w:r w:rsidR="00742352">
              <w:rPr>
                <w:rFonts w:ascii="仿宋_GB2312" w:eastAsia="仿宋_GB2312" w:hAnsi="仿宋_GB2312" w:cs="仿宋_GB2312" w:hint="eastAsia"/>
                <w:bCs/>
                <w:sz w:val="18"/>
                <w:szCs w:val="18"/>
              </w:rPr>
              <w:t>373</w:t>
            </w:r>
            <w:r w:rsidR="0005648A" w:rsidRPr="00FD7AE5">
              <w:rPr>
                <w:rFonts w:ascii="仿宋_GB2312" w:eastAsia="仿宋_GB2312" w:hAnsi="仿宋_GB2312" w:cs="仿宋_GB2312" w:hint="eastAsia"/>
                <w:bCs/>
                <w:sz w:val="18"/>
                <w:szCs w:val="18"/>
              </w:rPr>
              <w:t>万元</w:t>
            </w:r>
            <w:r w:rsidR="007365B1">
              <w:rPr>
                <w:rFonts w:ascii="仿宋_GB2312" w:eastAsiaTheme="minorEastAsia" w:hAnsi="仿宋_GB2312" w:cs="仿宋_GB2312" w:hint="eastAsia"/>
                <w:bCs/>
                <w:sz w:val="18"/>
                <w:szCs w:val="18"/>
              </w:rPr>
              <w:t>，项目支出</w:t>
            </w:r>
            <w:r w:rsidR="00742352">
              <w:rPr>
                <w:rFonts w:ascii="仿宋_GB2312" w:eastAsiaTheme="minorEastAsia" w:hAnsi="仿宋_GB2312" w:cs="仿宋_GB2312" w:hint="eastAsia"/>
                <w:bCs/>
                <w:sz w:val="18"/>
                <w:szCs w:val="18"/>
              </w:rPr>
              <w:t>257.51</w:t>
            </w:r>
            <w:r w:rsidR="007365B1">
              <w:rPr>
                <w:rFonts w:ascii="仿宋_GB2312" w:eastAsiaTheme="minorEastAsia" w:hAnsi="仿宋_GB2312" w:cs="仿宋_GB2312" w:hint="eastAsia"/>
                <w:bCs/>
                <w:sz w:val="18"/>
                <w:szCs w:val="18"/>
              </w:rPr>
              <w:t>万元</w:t>
            </w:r>
            <w:r w:rsidR="00EF4261">
              <w:rPr>
                <w:rFonts w:ascii="仿宋_GB2312" w:eastAsia="仿宋_GB2312" w:hAnsi="仿宋_GB2312" w:cs="仿宋_GB2312" w:hint="eastAsia"/>
                <w:bCs/>
                <w:sz w:val="18"/>
                <w:szCs w:val="18"/>
              </w:rPr>
              <w:t>基本支出主要列支人员工资福利、公用工作经费。项目支出主要列支</w:t>
            </w:r>
            <w:r w:rsidR="0005648A" w:rsidRPr="00FD7AE5">
              <w:rPr>
                <w:rFonts w:ascii="仿宋_GB2312" w:eastAsia="仿宋_GB2312" w:hAnsi="仿宋_GB2312" w:cs="仿宋_GB2312" w:hint="eastAsia"/>
                <w:bCs/>
                <w:sz w:val="18"/>
                <w:szCs w:val="18"/>
              </w:rPr>
              <w:t>环卫保洁费、绿化维护费、水电</w:t>
            </w:r>
            <w:r w:rsidR="00D157D8">
              <w:rPr>
                <w:rFonts w:ascii="仿宋_GB2312" w:eastAsia="仿宋_GB2312" w:hAnsi="仿宋_GB2312" w:cs="仿宋_GB2312" w:hint="eastAsia"/>
                <w:bCs/>
                <w:sz w:val="18"/>
                <w:szCs w:val="18"/>
              </w:rPr>
              <w:t>费、</w:t>
            </w:r>
            <w:r w:rsidR="0005648A" w:rsidRPr="00FD7AE5">
              <w:rPr>
                <w:rFonts w:ascii="仿宋_GB2312" w:eastAsia="仿宋_GB2312" w:hAnsi="仿宋_GB2312" w:cs="仿宋_GB2312" w:hint="eastAsia"/>
                <w:bCs/>
                <w:sz w:val="18"/>
                <w:szCs w:val="18"/>
              </w:rPr>
              <w:t>设施设备维护费、协管员经费、非税收入执收成本等。</w:t>
            </w:r>
          </w:p>
          <w:p w:rsidR="00F44955" w:rsidRPr="00FD7AE5" w:rsidRDefault="00FD7AE5" w:rsidP="00FD7AE5">
            <w:pPr>
              <w:spacing w:line="560" w:lineRule="exact"/>
              <w:ind w:firstLineChars="50" w:firstLine="90"/>
              <w:rPr>
                <w:rFonts w:ascii="黑体" w:eastAsia="黑体" w:hAnsi="黑体" w:cs="黑体"/>
                <w:bCs/>
                <w:sz w:val="18"/>
                <w:szCs w:val="18"/>
              </w:rPr>
            </w:pPr>
            <w:r w:rsidRPr="00FD7AE5">
              <w:rPr>
                <w:rFonts w:ascii="黑体" w:eastAsia="黑体" w:hAnsi="黑体" w:cs="黑体" w:hint="eastAsia"/>
                <w:bCs/>
                <w:sz w:val="18"/>
                <w:szCs w:val="18"/>
              </w:rPr>
              <w:t>二、单位</w:t>
            </w:r>
            <w:r w:rsidR="00F44955" w:rsidRPr="00FD7AE5">
              <w:rPr>
                <w:rFonts w:ascii="黑体" w:eastAsia="黑体" w:hAnsi="黑体" w:cs="黑体" w:hint="eastAsia"/>
                <w:bCs/>
                <w:sz w:val="18"/>
                <w:szCs w:val="18"/>
              </w:rPr>
              <w:t>整体支出管理及使用情况</w:t>
            </w:r>
          </w:p>
          <w:p w:rsidR="00F44955" w:rsidRPr="00FD7AE5" w:rsidRDefault="00F44955"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（一）基本支出</w:t>
            </w:r>
          </w:p>
          <w:p w:rsidR="00836984" w:rsidRPr="00FD7AE5" w:rsidRDefault="00694AB3" w:rsidP="00FD7AE5">
            <w:pPr>
              <w:spacing w:line="56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20</w:t>
            </w:r>
            <w:r w:rsidR="004C3AAB">
              <w:rPr>
                <w:rFonts w:ascii="仿宋_GB2312" w:eastAsia="仿宋_GB2312" w:hAnsi="仿宋_GB2312" w:cs="仿宋_GB2312" w:hint="eastAsia"/>
                <w:bCs/>
                <w:sz w:val="18"/>
                <w:szCs w:val="18"/>
              </w:rPr>
              <w:t>20</w:t>
            </w:r>
            <w:r w:rsidR="00836984" w:rsidRPr="00FD7AE5">
              <w:rPr>
                <w:rFonts w:ascii="仿宋_GB2312" w:eastAsia="仿宋_GB2312" w:hAnsi="仿宋_GB2312" w:cs="仿宋_GB2312" w:hint="eastAsia"/>
                <w:bCs/>
                <w:sz w:val="18"/>
                <w:szCs w:val="18"/>
              </w:rPr>
              <w:t>年度基本支出</w:t>
            </w:r>
            <w:r w:rsidR="00742352">
              <w:rPr>
                <w:rFonts w:ascii="仿宋_GB2312" w:eastAsia="仿宋_GB2312" w:hAnsi="仿宋_GB2312" w:cs="仿宋_GB2312" w:hint="eastAsia"/>
                <w:bCs/>
                <w:sz w:val="18"/>
                <w:szCs w:val="18"/>
              </w:rPr>
              <w:t>373</w:t>
            </w:r>
            <w:r w:rsidR="00836984" w:rsidRPr="00FD7AE5">
              <w:rPr>
                <w:rFonts w:ascii="仿宋_GB2312" w:eastAsia="仿宋_GB2312" w:hAnsi="仿宋_GB2312" w:cs="仿宋_GB2312" w:hint="eastAsia"/>
                <w:bCs/>
                <w:sz w:val="18"/>
                <w:szCs w:val="18"/>
              </w:rPr>
              <w:t>万元，其中人员支出</w:t>
            </w:r>
            <w:r w:rsidR="00742352">
              <w:rPr>
                <w:rFonts w:ascii="仿宋_GB2312" w:eastAsia="仿宋_GB2312" w:hAnsi="仿宋_GB2312" w:cs="仿宋_GB2312" w:hint="eastAsia"/>
                <w:bCs/>
                <w:sz w:val="18"/>
                <w:szCs w:val="18"/>
              </w:rPr>
              <w:t>318.15</w:t>
            </w:r>
            <w:r w:rsidR="00836984" w:rsidRPr="00FD7AE5">
              <w:rPr>
                <w:rFonts w:ascii="仿宋_GB2312" w:eastAsia="仿宋_GB2312" w:hAnsi="仿宋_GB2312" w:cs="仿宋_GB2312" w:hint="eastAsia"/>
                <w:bCs/>
                <w:sz w:val="18"/>
                <w:szCs w:val="18"/>
              </w:rPr>
              <w:t>万元，公用支出</w:t>
            </w:r>
            <w:r w:rsidR="00742352">
              <w:rPr>
                <w:rFonts w:ascii="仿宋_GB2312" w:eastAsia="仿宋_GB2312" w:hAnsi="仿宋_GB2312" w:cs="仿宋_GB2312" w:hint="eastAsia"/>
                <w:bCs/>
                <w:sz w:val="18"/>
                <w:szCs w:val="18"/>
              </w:rPr>
              <w:t>54.85</w:t>
            </w:r>
            <w:r w:rsidR="00836984" w:rsidRPr="00FD7AE5">
              <w:rPr>
                <w:rFonts w:ascii="仿宋_GB2312" w:eastAsia="仿宋_GB2312" w:hAnsi="仿宋_GB2312" w:cs="仿宋_GB2312" w:hint="eastAsia"/>
                <w:bCs/>
                <w:sz w:val="18"/>
                <w:szCs w:val="18"/>
              </w:rPr>
              <w:t>万元。</w:t>
            </w:r>
            <w:r w:rsidR="00D157D8">
              <w:rPr>
                <w:rFonts w:ascii="仿宋_GB2312" w:eastAsia="仿宋_GB2312" w:hAnsi="仿宋_GB2312" w:cs="仿宋_GB2312" w:hint="eastAsia"/>
                <w:bCs/>
                <w:sz w:val="18"/>
                <w:szCs w:val="18"/>
              </w:rPr>
              <w:t>公用支出包括：公用工作经费</w:t>
            </w:r>
            <w:r w:rsidR="00742352">
              <w:rPr>
                <w:rFonts w:ascii="仿宋_GB2312" w:eastAsia="仿宋_GB2312" w:hAnsi="仿宋_GB2312" w:cs="仿宋_GB2312" w:hint="eastAsia"/>
                <w:bCs/>
                <w:sz w:val="18"/>
                <w:szCs w:val="18"/>
              </w:rPr>
              <w:t>51.05</w:t>
            </w:r>
            <w:r w:rsidR="00D157D8">
              <w:rPr>
                <w:rFonts w:ascii="仿宋_GB2312" w:eastAsia="仿宋_GB2312" w:hAnsi="仿宋_GB2312" w:cs="仿宋_GB2312" w:hint="eastAsia"/>
                <w:bCs/>
                <w:sz w:val="18"/>
                <w:szCs w:val="18"/>
              </w:rPr>
              <w:t>万元，</w:t>
            </w:r>
            <w:r w:rsidR="002A7EAF">
              <w:rPr>
                <w:rFonts w:ascii="仿宋_GB2312" w:eastAsia="仿宋_GB2312" w:hAnsi="仿宋_GB2312" w:cs="仿宋_GB2312" w:hint="eastAsia"/>
                <w:bCs/>
                <w:sz w:val="18"/>
                <w:szCs w:val="18"/>
              </w:rPr>
              <w:t>设备购置费</w:t>
            </w:r>
            <w:r w:rsidR="00742352">
              <w:rPr>
                <w:rFonts w:ascii="仿宋_GB2312" w:eastAsia="仿宋_GB2312" w:hAnsi="仿宋_GB2312" w:cs="仿宋_GB2312" w:hint="eastAsia"/>
                <w:bCs/>
                <w:sz w:val="18"/>
                <w:szCs w:val="18"/>
              </w:rPr>
              <w:t>3.8</w:t>
            </w:r>
            <w:r w:rsidR="002A7EAF">
              <w:rPr>
                <w:rFonts w:ascii="仿宋_GB2312" w:eastAsia="仿宋_GB2312" w:hAnsi="仿宋_GB2312" w:cs="仿宋_GB2312" w:hint="eastAsia"/>
                <w:bCs/>
                <w:sz w:val="18"/>
                <w:szCs w:val="18"/>
              </w:rPr>
              <w:t>万元</w:t>
            </w:r>
            <w:r w:rsidR="002A7EAF">
              <w:rPr>
                <w:rFonts w:ascii="仿宋_GB2312" w:eastAsiaTheme="minorEastAsia" w:hAnsi="仿宋_GB2312" w:cs="仿宋_GB2312" w:hint="eastAsia"/>
                <w:bCs/>
                <w:sz w:val="18"/>
                <w:szCs w:val="18"/>
              </w:rPr>
              <w:t>.</w:t>
            </w:r>
            <w:r w:rsidR="009E7EBD">
              <w:rPr>
                <w:rFonts w:ascii="仿宋_GB2312" w:eastAsiaTheme="minorEastAsia" w:hAnsi="仿宋_GB2312" w:cs="仿宋_GB2312" w:hint="eastAsia"/>
                <w:bCs/>
                <w:sz w:val="18"/>
                <w:szCs w:val="18"/>
              </w:rPr>
              <w:t>项目支出</w:t>
            </w:r>
            <w:r w:rsidR="00742352">
              <w:rPr>
                <w:rFonts w:ascii="仿宋_GB2312" w:eastAsiaTheme="minorEastAsia" w:hAnsi="仿宋_GB2312" w:cs="仿宋_GB2312" w:hint="eastAsia"/>
                <w:bCs/>
                <w:sz w:val="18"/>
                <w:szCs w:val="18"/>
              </w:rPr>
              <w:t>257.51</w:t>
            </w:r>
            <w:r w:rsidR="002A7EAF">
              <w:rPr>
                <w:rFonts w:ascii="仿宋_GB2312" w:eastAsiaTheme="minorEastAsia" w:hAnsi="仿宋_GB2312" w:cs="仿宋_GB2312" w:hint="eastAsia"/>
                <w:bCs/>
                <w:sz w:val="18"/>
                <w:szCs w:val="18"/>
              </w:rPr>
              <w:t>万元</w:t>
            </w:r>
            <w:r w:rsidR="009E7EBD">
              <w:rPr>
                <w:rFonts w:ascii="仿宋_GB2312" w:eastAsiaTheme="minorEastAsia" w:hAnsi="仿宋_GB2312" w:cs="仿宋_GB2312" w:hint="eastAsia"/>
                <w:bCs/>
                <w:sz w:val="18"/>
                <w:szCs w:val="18"/>
              </w:rPr>
              <w:t>包括：</w:t>
            </w:r>
            <w:r w:rsidR="00D157D8">
              <w:rPr>
                <w:rFonts w:ascii="仿宋_GB2312" w:eastAsia="仿宋_GB2312" w:hAnsi="仿宋_GB2312" w:cs="仿宋_GB2312" w:hint="eastAsia"/>
                <w:bCs/>
                <w:sz w:val="18"/>
                <w:szCs w:val="18"/>
              </w:rPr>
              <w:t>环卫保洁费</w:t>
            </w:r>
            <w:r w:rsidR="00742352">
              <w:rPr>
                <w:rFonts w:ascii="仿宋_GB2312" w:eastAsia="仿宋_GB2312" w:hAnsi="仿宋_GB2312" w:cs="仿宋_GB2312" w:hint="eastAsia"/>
                <w:bCs/>
                <w:sz w:val="18"/>
                <w:szCs w:val="18"/>
              </w:rPr>
              <w:t>26.84</w:t>
            </w:r>
            <w:r w:rsidR="00D157D8">
              <w:rPr>
                <w:rFonts w:ascii="仿宋_GB2312" w:eastAsia="仿宋_GB2312" w:hAnsi="仿宋_GB2312" w:cs="仿宋_GB2312" w:hint="eastAsia"/>
                <w:bCs/>
                <w:sz w:val="18"/>
                <w:szCs w:val="18"/>
              </w:rPr>
              <w:t>万元，绿化维护费</w:t>
            </w:r>
            <w:r w:rsidR="00742352">
              <w:rPr>
                <w:rFonts w:ascii="仿宋_GB2312" w:eastAsia="仿宋_GB2312" w:hAnsi="仿宋_GB2312" w:cs="仿宋_GB2312" w:hint="eastAsia"/>
                <w:bCs/>
                <w:sz w:val="18"/>
                <w:szCs w:val="18"/>
              </w:rPr>
              <w:t>59.40</w:t>
            </w:r>
            <w:r w:rsidR="00D157D8">
              <w:rPr>
                <w:rFonts w:ascii="仿宋_GB2312" w:eastAsia="仿宋_GB2312" w:hAnsi="仿宋_GB2312" w:cs="仿宋_GB2312" w:hint="eastAsia"/>
                <w:bCs/>
                <w:sz w:val="18"/>
                <w:szCs w:val="18"/>
              </w:rPr>
              <w:t>万元，水电费</w:t>
            </w:r>
            <w:r w:rsidR="00742352">
              <w:rPr>
                <w:rFonts w:ascii="仿宋_GB2312" w:eastAsia="仿宋_GB2312" w:hAnsi="仿宋_GB2312" w:cs="仿宋_GB2312" w:hint="eastAsia"/>
                <w:bCs/>
                <w:sz w:val="18"/>
                <w:szCs w:val="18"/>
              </w:rPr>
              <w:t>53.89</w:t>
            </w:r>
            <w:r w:rsidR="00D157D8">
              <w:rPr>
                <w:rFonts w:ascii="仿宋_GB2312" w:eastAsia="仿宋_GB2312" w:hAnsi="仿宋_GB2312" w:cs="仿宋_GB2312" w:hint="eastAsia"/>
                <w:bCs/>
                <w:sz w:val="18"/>
                <w:szCs w:val="18"/>
              </w:rPr>
              <w:t>万元，设施设备维护费</w:t>
            </w:r>
            <w:r w:rsidR="00742352">
              <w:rPr>
                <w:rFonts w:ascii="仿宋_GB2312" w:eastAsia="仿宋_GB2312" w:hAnsi="仿宋_GB2312" w:cs="仿宋_GB2312" w:hint="eastAsia"/>
                <w:bCs/>
                <w:sz w:val="18"/>
                <w:szCs w:val="18"/>
              </w:rPr>
              <w:t>67.12</w:t>
            </w:r>
            <w:r w:rsidR="00D157D8">
              <w:rPr>
                <w:rFonts w:ascii="仿宋_GB2312" w:eastAsia="仿宋_GB2312" w:hAnsi="仿宋_GB2312" w:cs="仿宋_GB2312" w:hint="eastAsia"/>
                <w:bCs/>
                <w:sz w:val="18"/>
                <w:szCs w:val="18"/>
              </w:rPr>
              <w:t>万元，协管员经费</w:t>
            </w:r>
            <w:r w:rsidR="00742352">
              <w:rPr>
                <w:rFonts w:ascii="仿宋_GB2312" w:eastAsia="仿宋_GB2312" w:hAnsi="仿宋_GB2312" w:cs="仿宋_GB2312" w:hint="eastAsia"/>
                <w:bCs/>
                <w:sz w:val="18"/>
                <w:szCs w:val="18"/>
              </w:rPr>
              <w:t>32.33</w:t>
            </w:r>
            <w:r w:rsidR="00D157D8">
              <w:rPr>
                <w:rFonts w:ascii="仿宋_GB2312" w:eastAsia="仿宋_GB2312" w:hAnsi="仿宋_GB2312" w:cs="仿宋_GB2312" w:hint="eastAsia"/>
                <w:bCs/>
                <w:sz w:val="18"/>
                <w:szCs w:val="18"/>
              </w:rPr>
              <w:t>万元。</w:t>
            </w:r>
          </w:p>
          <w:p w:rsidR="00836984" w:rsidRPr="00FD7AE5" w:rsidRDefault="00836984" w:rsidP="00FD7AE5">
            <w:pPr>
              <w:spacing w:line="560" w:lineRule="exact"/>
              <w:ind w:firstLineChars="200" w:firstLine="360"/>
              <w:rPr>
                <w:rFonts w:ascii="仿宋_GB2312" w:eastAsia="仿宋_GB2312" w:hAnsi="仿宋_GB2312" w:cs="仿宋_GB2312"/>
                <w:bCs/>
                <w:sz w:val="18"/>
                <w:szCs w:val="18"/>
              </w:rPr>
            </w:pPr>
            <w:r w:rsidRPr="00FD7AE5">
              <w:rPr>
                <w:rFonts w:ascii="仿宋_GB2312" w:eastAsia="仿宋_GB2312" w:hAnsi="仿宋_GB2312" w:cs="仿宋_GB2312" w:hint="eastAsia"/>
                <w:bCs/>
                <w:sz w:val="18"/>
                <w:szCs w:val="18"/>
              </w:rPr>
              <w:t xml:space="preserve"> 本年度公务接待费支出</w:t>
            </w:r>
            <w:r w:rsidR="00742352">
              <w:rPr>
                <w:rFonts w:ascii="仿宋_GB2312" w:eastAsia="仿宋_GB2312" w:hAnsi="仿宋_GB2312" w:cs="仿宋_GB2312" w:hint="eastAsia"/>
                <w:bCs/>
                <w:sz w:val="18"/>
                <w:szCs w:val="18"/>
              </w:rPr>
              <w:t>0.63</w:t>
            </w:r>
            <w:r w:rsidRPr="00FD7AE5">
              <w:rPr>
                <w:rFonts w:ascii="仿宋_GB2312" w:eastAsia="仿宋_GB2312" w:hAnsi="仿宋_GB2312" w:cs="仿宋_GB2312" w:hint="eastAsia"/>
                <w:bCs/>
                <w:sz w:val="18"/>
                <w:szCs w:val="18"/>
              </w:rPr>
              <w:t>万元。公务用车运行维护费支出</w:t>
            </w:r>
            <w:r w:rsidR="00742352">
              <w:rPr>
                <w:rFonts w:ascii="仿宋_GB2312" w:eastAsia="仿宋_GB2312" w:hAnsi="仿宋_GB2312" w:cs="仿宋_GB2312" w:hint="eastAsia"/>
                <w:bCs/>
                <w:sz w:val="18"/>
                <w:szCs w:val="18"/>
              </w:rPr>
              <w:t>0</w:t>
            </w:r>
            <w:r w:rsidRPr="00FD7AE5">
              <w:rPr>
                <w:rFonts w:ascii="仿宋_GB2312" w:eastAsia="仿宋_GB2312" w:hAnsi="仿宋_GB2312" w:cs="仿宋_GB2312" w:hint="eastAsia"/>
                <w:bCs/>
                <w:sz w:val="18"/>
                <w:szCs w:val="18"/>
              </w:rPr>
              <w:t>万元，控制在预算之内。</w:t>
            </w:r>
          </w:p>
          <w:p w:rsidR="00F44955" w:rsidRPr="0037275B" w:rsidRDefault="009D6730" w:rsidP="0037275B">
            <w:pPr>
              <w:spacing w:line="560" w:lineRule="exact"/>
              <w:ind w:firstLineChars="200" w:firstLine="360"/>
              <w:rPr>
                <w:rFonts w:ascii="仿宋_GB2312" w:eastAsia="仿宋_GB2312" w:hAnsi="仿宋_GB2312" w:cs="仿宋_GB2312"/>
                <w:bCs/>
                <w:sz w:val="18"/>
                <w:szCs w:val="18"/>
              </w:rPr>
            </w:pPr>
            <w:r>
              <w:rPr>
                <w:rFonts w:ascii="黑体" w:eastAsia="黑体" w:hAnsi="黑体" w:cs="黑体" w:hint="eastAsia"/>
                <w:bCs/>
                <w:sz w:val="18"/>
                <w:szCs w:val="18"/>
              </w:rPr>
              <w:t>三</w:t>
            </w:r>
            <w:r w:rsidR="00836984" w:rsidRPr="0037275B">
              <w:rPr>
                <w:rFonts w:ascii="仿宋_GB2312" w:eastAsia="仿宋_GB2312" w:hAnsi="仿宋_GB2312" w:cs="仿宋_GB2312" w:hint="eastAsia"/>
                <w:bCs/>
                <w:sz w:val="18"/>
                <w:szCs w:val="18"/>
              </w:rPr>
              <w:t>、单位</w:t>
            </w:r>
            <w:r w:rsidR="00F44955" w:rsidRPr="0037275B">
              <w:rPr>
                <w:rFonts w:ascii="仿宋_GB2312" w:eastAsia="仿宋_GB2312" w:hAnsi="仿宋_GB2312" w:cs="仿宋_GB2312" w:hint="eastAsia"/>
                <w:bCs/>
                <w:sz w:val="18"/>
                <w:szCs w:val="18"/>
              </w:rPr>
              <w:t>整体支出绩效情况</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 xml:space="preserve">  一、坚定信心、全力以赴做好新冠疫情防控工作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自2020年春节新冠肺炎疫情暴发以来，我中心把新冠疫情防控工作作为最紧迫、最重要的政治任务来抓，认真贯彻落实党中央、省市政府以及城管局党组、园林中心党委决策部署，严阵以待、严防死守、严密筛查，上下团结一心、真抓实干，与上级部门同频共振，疫情防控取得良好态势。我们的具体做法如下：</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加强组织领导，确保责任落实到位。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及时成立由单位主职领导担任组长的领导小组，制定实施方案，设南湖广场北岗亭为疫情防控党员示范岗，组建党员防控先锋队，日常工作按区域、分工划分，分为五个小分队，有广场执勤分队、体温检测分队、消毒分队、后勤保障分队、联络宣传分队，力促疫情防控工作全面有序开展。</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加强排查管控，确保工作措施到位。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 xml:space="preserve"> 一是深入开展摸底排查。落实健康监测日报制，明确专人做好中心干部职工的健康监测（测量体温和咳嗽状况了解），建立台账并且每天上报。二是着力加强人员管理。中心2名职工年前与湖北人有接触，督查严格执行居家隔离观察14天的要求，每天测量体温2次，及时跟进了解身体状况。三是广场内公共区域坚持“日清洗、日消毒、垃圾日产日清”制度。每天对广场厕所，健身器材，座椅，值班岗亭，办公区等进行消毒并张贴告之牌。四是南湖广场取消一切聚集性文旅活动，关闭东入口休闲区域，并安排专人适时劝阻来休闲区娱乐打牌的市民、游客，防止人群聚集，减少潜在传染风险。五是在广场主要入口处设立人员出行管控公告牌，电子屏温馨提示所有人员进入公共场所必须佩戴口罩，对未戴口罩市民游客劝离。</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加强宣传教育，确保宣传引导到位。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先后印发《新型冠状病毒感染的肺炎防控知识手册》和市应急指挥部通知等文件资料，充分利用微信、横幅、电子屏、广播等各种宣传方式，广大职工防范意识、大局意识不断提高，配合中心防控工作，主动取消宴请，减少各类聚会聚餐活动。按照不聚集、少开会原则，建立南湖广场疫情防控群，第一时间发布指令、信息，上报落实情况，联防联控，确保了疫情防控工作全覆盖、零死角。</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加强物资储备，确保应急保障到位。</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一是面对疫情自筹资金采购一批防控物资：消杀设备、酒精壶、防护服、体温枪等。二是对全体干部职工发放防护物资（医用口罩、洗手液、消毒水、中药），要求干部职工做好个人防护。</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二、把握重点，挖潜增效为市民提供良好公共服务。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南湖广场作为广大市民休闲、娱乐、观光的窗口单位，我们的职责职能就是管理和服务，今年来，我们在做好日常工作的同时，结合园林中心“2020年度重点工程”建设任务，认真做好了广场绿化养护、秩序维护、卫生环境、设施设备维护四项核心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（一）狠抓园林绿化工作，园林景观得到提升。</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为提高广场绿化景观品位，确保广场整体绿化管养精细化，针对广场苗木老化加剧、品位不高的现状，坚持“在全面整治提升的基础上，突出重点，打造靓点”的理念，着重开展了以下工作：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1、绿化养护科学精细，病虫害防治及时合理。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严格按照园林绿化一级养护标准，认真做好整形修剪、病虫害防治、中耕施肥、除草除杂、抗旱防冻等日常养护工作，提高绿化养护质量。根据“线条优美、弧度自然、层次分明”的原则，在生长旺季对广场绿地的花灌木、草坪、桩球景和部分乔木的下垂枝和枯吊枝进行整形修剪，全年修剪总面积达13万余平方米，樟球景600余株，既保证四季常绿，乔、灌、花、草又达到整齐、均匀、有层次感的视觉效果。广场苗木种植密度大，面积集中，不通风、不采光，病虫害感染频率高，传播速度快，危害大。我们针对实际情况和病虫害发生、发展规律，遵循“综合治理、预防为主”的原则，采取病虫兼治的办法，全年病虫全面防治4次，局部防治6—-8次，防治面积达到32万平米，较好控制了病虫害对苗木的危害。</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2、提质改造井然有序，景观效果有效提升。</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为了确保广场整体景观品位的提升，今年做了大量的工作。一是对部分老化苗木进行了改造，更换长势不好大桂花2株、马褂木1株。废除老化七里香、金叶女贞等苗木340平米，更换成适合生长的麦冬草、吉祥草、红叶石楠、月月桂等苗木。二是</w:t>
            </w:r>
            <w:r w:rsidRPr="0037275B">
              <w:rPr>
                <w:rFonts w:ascii="仿宋_GB2312" w:eastAsia="仿宋_GB2312" w:hAnsi="仿宋_GB2312" w:cs="仿宋_GB2312"/>
                <w:bCs/>
                <w:sz w:val="18"/>
                <w:szCs w:val="18"/>
              </w:rPr>
              <w:t>种植时令鲜花美化景观，全年进行</w:t>
            </w:r>
            <w:r w:rsidRPr="0037275B">
              <w:rPr>
                <w:rFonts w:ascii="仿宋_GB2312" w:eastAsia="仿宋_GB2312" w:hAnsi="仿宋_GB2312" w:cs="仿宋_GB2312" w:hint="eastAsia"/>
                <w:bCs/>
                <w:sz w:val="18"/>
                <w:szCs w:val="18"/>
              </w:rPr>
              <w:t>四次</w:t>
            </w:r>
            <w:r w:rsidRPr="0037275B">
              <w:rPr>
                <w:rFonts w:ascii="仿宋_GB2312" w:eastAsia="仿宋_GB2312" w:hAnsi="仿宋_GB2312" w:cs="仿宋_GB2312"/>
                <w:bCs/>
                <w:sz w:val="18"/>
                <w:szCs w:val="18"/>
              </w:rPr>
              <w:t>花卉更换</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在喷泉周边，将原有老化灌木和地被清除，</w:t>
            </w:r>
            <w:r w:rsidRPr="0037275B">
              <w:rPr>
                <w:rFonts w:ascii="仿宋_GB2312" w:eastAsia="仿宋_GB2312" w:hAnsi="仿宋_GB2312" w:cs="仿宋_GB2312" w:hint="eastAsia"/>
                <w:bCs/>
                <w:sz w:val="18"/>
                <w:szCs w:val="18"/>
              </w:rPr>
              <w:t>分批次栽植</w:t>
            </w:r>
            <w:r w:rsidRPr="0037275B">
              <w:rPr>
                <w:rFonts w:ascii="仿宋_GB2312" w:eastAsia="仿宋_GB2312" w:hAnsi="仿宋_GB2312" w:cs="仿宋_GB2312"/>
                <w:bCs/>
                <w:sz w:val="18"/>
                <w:szCs w:val="18"/>
              </w:rPr>
              <w:t>玛格丽特</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紫娇花</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金光菊</w:t>
            </w:r>
            <w:r w:rsidRPr="0037275B">
              <w:rPr>
                <w:rFonts w:ascii="仿宋_GB2312" w:eastAsia="仿宋_GB2312" w:hAnsi="仿宋_GB2312" w:cs="仿宋_GB2312" w:hint="eastAsia"/>
                <w:bCs/>
                <w:sz w:val="18"/>
                <w:szCs w:val="18"/>
              </w:rPr>
              <w:t>、马鞭草、三色堇，彩化面积达200平米，</w:t>
            </w:r>
            <w:r w:rsidRPr="0037275B">
              <w:rPr>
                <w:rFonts w:ascii="仿宋_GB2312" w:eastAsia="仿宋_GB2312" w:hAnsi="仿宋_GB2312" w:cs="仿宋_GB2312"/>
                <w:bCs/>
                <w:sz w:val="18"/>
                <w:szCs w:val="18"/>
              </w:rPr>
              <w:t>保证广场四季有花。</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3、管养考评反馈问题，整改落实多措并举。</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积极配合园林中心公园绿地标准化管养考评，搞好每月的考评工作，针对考评中反馈的问题，逐一落实，上下联动整改到位，不断提高绿地养护管理精细化水平。同时，积极配合数字信息平台做好各类投诉信息的处理和回复工作，全年累积处置平台信息100余起。生产考评人员自查、自究，每天对广场进行巡查，发现问题及时通知各相关股室，并进行现场处置，共处置突发事件40余起，巡查发现问题60余起，均已解决。</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（二）加强秩序维护工作，创平安文明广场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南湖广场是市民群众休闲娱乐重要场所，为营造广场“文明、安全、有序”的休闲环境，树立窗口形象。我中心一是在秩序维护方面，进一步加大整治力度，加强了节假日和晚班的巡查和劝导力度，开展“极速自行车”“遛狗”“娱乐团队噪音扰民”等专项治理活动，对广场内骑车、遛狗、滑冰等不文明行为进行及时制止。今年以来广场歌舞团队娱乐</w:t>
            </w:r>
            <w:r w:rsidRPr="0037275B">
              <w:rPr>
                <w:rFonts w:ascii="仿宋_GB2312" w:eastAsia="仿宋_GB2312" w:hAnsi="仿宋_GB2312" w:cs="仿宋_GB2312" w:hint="eastAsia"/>
                <w:bCs/>
                <w:sz w:val="18"/>
                <w:szCs w:val="18"/>
              </w:rPr>
              <w:lastRenderedPageBreak/>
              <w:t>的音量得到有效控制，噪音扰民投诉明显减少，为广场周边住户、单位创造了一个良好的居住和办公环境，娱乐团队对我们的工作也给予支持肯定。二是在安全保卫方面，采用定岗位、定责任区、定要求，定任务的办法，有效的遏制了设施设备的偷盗和破坏事件的发生。三是强化人员管理，对执法人员进行了相应的培训，配备了新式城市管理执法服装和行政执法记录仪，全面提高了管理效能，提升了队伍形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（三）做好广场设施维护工作，确保设施设备高效运行。</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广场大型设施设备如大型音乐喷泉、给排水系统等，由于年久失修功能丧失，这些设施的维修我们无法自行实施，但我们积极完成了一些力所能及的维护管理工作。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1、以迎接第六届全国文明城市复查，建设美丽幸福家园为契机，对各项基础设施进行增添和维修，公厕更换 隔断门12套，水箱10套，外墙刷漆翻新500平方米。南广场休闲区部分大理石地面、边沿石、台阶因地面沉降变形进行了全面的修补，整体更换面积达300平方米。广场沿湖路20余盏紫云雁尔灯更换成全铝LED庭院灯，为市民晚上休闲、健身提供方便。</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2、按照上级“行得通、办得成、有效果”九字方针，我中心积极谋划，主动作为，自筹资金28.09万元完成了两项重点工程建设任务：一是</w:t>
            </w:r>
            <w:r w:rsidRPr="0037275B">
              <w:rPr>
                <w:rFonts w:ascii="仿宋_GB2312" w:eastAsia="仿宋_GB2312" w:hAnsi="仿宋_GB2312" w:cs="仿宋_GB2312"/>
                <w:bCs/>
                <w:sz w:val="18"/>
                <w:szCs w:val="18"/>
              </w:rPr>
              <w:t>“清凉长廊”工程</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我们</w:t>
            </w:r>
            <w:r w:rsidRPr="0037275B">
              <w:rPr>
                <w:rFonts w:ascii="仿宋_GB2312" w:eastAsia="仿宋_GB2312" w:hAnsi="仿宋_GB2312" w:cs="仿宋_GB2312" w:hint="eastAsia"/>
                <w:bCs/>
                <w:sz w:val="18"/>
                <w:szCs w:val="18"/>
              </w:rPr>
              <w:t>在广场东游路</w:t>
            </w:r>
            <w:r w:rsidRPr="0037275B">
              <w:rPr>
                <w:rFonts w:ascii="仿宋_GB2312" w:eastAsia="仿宋_GB2312" w:hAnsi="仿宋_GB2312" w:cs="仿宋_GB2312"/>
                <w:bCs/>
                <w:sz w:val="18"/>
                <w:szCs w:val="18"/>
              </w:rPr>
              <w:t>建设一条单边长约180米的雾森长廊，</w:t>
            </w:r>
            <w:r w:rsidRPr="0037275B">
              <w:rPr>
                <w:rFonts w:ascii="仿宋_GB2312" w:eastAsia="仿宋_GB2312" w:hAnsi="仿宋_GB2312" w:cs="仿宋_GB2312" w:hint="eastAsia"/>
                <w:bCs/>
                <w:sz w:val="18"/>
                <w:szCs w:val="18"/>
              </w:rPr>
              <w:t>两边行道树</w:t>
            </w:r>
            <w:r w:rsidRPr="0037275B">
              <w:rPr>
                <w:rFonts w:ascii="仿宋_GB2312" w:eastAsia="仿宋_GB2312" w:hAnsi="仿宋_GB2312" w:cs="仿宋_GB2312"/>
                <w:bCs/>
                <w:sz w:val="18"/>
                <w:szCs w:val="18"/>
              </w:rPr>
              <w:t>上安装雾森喷组28个，</w:t>
            </w:r>
            <w:r w:rsidRPr="0037275B">
              <w:rPr>
                <w:rFonts w:ascii="仿宋_GB2312" w:eastAsia="仿宋_GB2312" w:hAnsi="仿宋_GB2312" w:cs="仿宋_GB2312" w:hint="eastAsia"/>
                <w:bCs/>
                <w:sz w:val="18"/>
                <w:szCs w:val="18"/>
              </w:rPr>
              <w:t>喷头</w:t>
            </w:r>
            <w:r w:rsidRPr="0037275B">
              <w:rPr>
                <w:rFonts w:ascii="仿宋_GB2312" w:eastAsia="仿宋_GB2312" w:hAnsi="仿宋_GB2312" w:cs="仿宋_GB2312"/>
                <w:bCs/>
                <w:sz w:val="18"/>
                <w:szCs w:val="18"/>
              </w:rPr>
              <w:t>约830个</w:t>
            </w:r>
            <w:r w:rsidRPr="0037275B">
              <w:rPr>
                <w:rFonts w:ascii="仿宋_GB2312" w:eastAsia="仿宋_GB2312" w:hAnsi="仿宋_GB2312" w:cs="仿宋_GB2312" w:hint="eastAsia"/>
                <w:bCs/>
                <w:sz w:val="18"/>
                <w:szCs w:val="18"/>
              </w:rPr>
              <w:t>。盛夏时节早晚各开放1个小时，</w:t>
            </w:r>
            <w:r w:rsidRPr="0037275B">
              <w:rPr>
                <w:rFonts w:ascii="仿宋_GB2312" w:eastAsia="仿宋_GB2312" w:hAnsi="仿宋_GB2312" w:cs="仿宋_GB2312"/>
                <w:bCs/>
                <w:sz w:val="18"/>
                <w:szCs w:val="18"/>
              </w:rPr>
              <w:t>漫步其中</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云雾缥缈，宛如仙境</w:t>
            </w:r>
            <w:r w:rsidRPr="0037275B">
              <w:rPr>
                <w:rFonts w:ascii="仿宋_GB2312" w:eastAsia="仿宋_GB2312" w:hAnsi="仿宋_GB2312" w:cs="仿宋_GB2312" w:hint="eastAsia"/>
                <w:bCs/>
                <w:sz w:val="18"/>
                <w:szCs w:val="18"/>
              </w:rPr>
              <w:t>，</w:t>
            </w:r>
            <w:r w:rsidRPr="0037275B">
              <w:rPr>
                <w:rFonts w:ascii="仿宋_GB2312" w:eastAsia="仿宋_GB2312" w:hAnsi="仿宋_GB2312" w:cs="仿宋_GB2312"/>
                <w:bCs/>
                <w:sz w:val="18"/>
                <w:szCs w:val="18"/>
              </w:rPr>
              <w:t>吸引了众多市民驻足，成了城区新的网红打卡点。</w:t>
            </w:r>
            <w:r w:rsidRPr="0037275B">
              <w:rPr>
                <w:rFonts w:ascii="仿宋_GB2312" w:eastAsia="仿宋_GB2312" w:hAnsi="仿宋_GB2312" w:cs="仿宋_GB2312" w:hint="eastAsia"/>
                <w:bCs/>
                <w:sz w:val="18"/>
                <w:szCs w:val="18"/>
              </w:rPr>
              <w:t>二是为贯彻落实市委、市政府建设“平安”岳阳的重大决策精神，加强广场安全防范工作，及时发现和处置突发事件，于今年6月份安装了一套高清网络安防监控系统，实现广场视频监控全覆盖、无盲区、无死角。</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（四）实行市场化管理模式，打造干净整洁广场。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为了提前适应事业单位改革的冲击，建立适应市场经济体制的运行机制，今年我们继续推行市场化管理模式，将广场环境卫生日常管理工作实行服务外包，按照“洁、净、亮”卫生标准做好广场的环境卫生工作，实行16小时循环清扫保洁模式，保证了南湖广场不管是日常还是恶劣天气、城市内涝、或是大型广场文化活动、重大节假日、文明城市复查等重要活动、重要节点广场良好卫生环境。</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积极配合、万无一失开展广场文化活动</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今年在广场共计举办岳阳市第二届驻村帮扶成果展示会暨消费扶贫网购节、2020年市直机关“环南湖健步行”大</w:t>
            </w:r>
            <w:r w:rsidRPr="0037275B">
              <w:rPr>
                <w:rFonts w:ascii="仿宋_GB2312" w:eastAsia="仿宋_GB2312" w:hAnsi="仿宋_GB2312" w:cs="仿宋_GB2312" w:hint="eastAsia"/>
                <w:bCs/>
                <w:sz w:val="18"/>
                <w:szCs w:val="18"/>
              </w:rPr>
              <w:lastRenderedPageBreak/>
              <w:t>型户外主题党日活动、岳阳首届住宅产业交易展示等大型广场文化活动10余场，为落实上级精神，确保每场活动顺利开展，我们严把审批程序、精心组织，合理安排，领导带头，干群参与，各线配合，认真做好了广场大型活动期间的环境卫生、安全保障、水电供给等各方面工作，确保广场文化活动顺利开展，各方面工作做到万无一失，获得各主办单位的一致好评。</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四、整章建制，不断加强班子队伍建设</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今年在城管局党组和园林中心党委的统一安排和部署下，中心支部进行了换届，产生了新一届领导班子，在两任支部书记的带领下，中心党支部的思想、组织、作风建设全面推进，全体干部职工的爱岗敬业精神和奉献精神不断增强，群团建设也取得了一定的发展。</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一是抓学习机制，提升素质。</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加强政治思想学习是增强党员干部职工的才干，提高党员干部职工素质最直接、最有效的办法。为达到这一目标，我中心制订了《2020年党建学习计划》，坚持理论联系实际，组织中心全体党员有目的，有计划的学习习近平新时代中国特色社会主义思想和党的十九大、十九届四中、五中全会精神。全年安排集中学习讨论、专题讲座共计12次。2、组织中心党员参加“学习强国”信息平台“学用评优”活动，目前学习积分20000分以上的共有15人，在园林系统名列前茅。3、加强业务技能学习。针对广场绿化，设施设备，技术力量薄弱，我们鼓励通过自学和参加培训培养专业人才，具体从三个方面抓起：①参加各级组织的技能培训学习，订购专业性报刊，加快更新和优化知识结构，努力提高了干部职工的专业技术和业务水平；②加强与兄弟单位之间的交流，学习城市绿化管理和广场管理的好经验和做法。②每月组织1次工作调度会，实行科室经验总结交流与相互学习，取长补短，丰富了干部职工的管理经验，增强了实际操作能力。通过多种形式学习，激发了全体职工学习的热情，树立了爱我广场，兴我广场的主人翁意识，增强了在平凡岗位上默默奉献的精神。</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二是抓用人机制，提升感召力。</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推进广场又好又快发展，实现创新发展的目标，关键在于基层骨干和职工保持干事创业的激情和锐气，为此，我中心结合事业单位人事制度改革，建立健全聘用制度和岗位管理制度，实现由身份管理向岗位管理的转变，调动单位各类人员的积极性和创造性，促进事业发展。整合内部资源，把符合骨干要求的干部通过考核推上科室领导岗位，在自己的岗位上带队示范，以身作则，用自己的行为和个人魅力，潜移默化地影响和感染广大职工，成为单位的中坚力量和标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lastRenderedPageBreak/>
              <w:t>三是抓廉政机制，塑立形象。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中心支部根据年初制定的廉政建设责任方案，多次召开专题会议，安排部署党风廉政建设和反腐败工作，建立健全各项制度机制，将各项要求和规范落到实处，中心上下风清气正，没有一例违规违纪行为，党风廉政建设责任制真正得到贯彻落实。</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在制度建设方面，我中心通过完善学习机制，强化队伍整体素质，完善激励机制，增强工作责任心，完善党风廉政建设机制，增强支部的凝聚力、战斗力，不断更新思路。为进一步规范干部、职工的工作行为，修改完善了《中心奖惩办法》、《公务交通费用报销试行办法》、《食堂管理办法》、《协管员管理制度》等，中心领导和行管人员实施了领导值班制度，工作人员实行指纹考勤记录，促进各项工作落到实处。</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在健全群团组织建设方面，中心工会发挥其桥梁纽带作用，积极维护职工合法权益，做好帮扶工作，解决干部职工实际困难，开展丰富多彩的工会活动，组织职工开展了近郊春秋游活动，“三八妇女节”活动，组织女职工进行体检、帮助女职工购买“双癌”保险。在党的生日、重阳节对单位老同志、困难家庭开展慰问献爱心活动，送去组织的温暖。同时积极参加上级工会举办的各项活动，2名职工代表园林中心参加游泳比赛，获较好团体成绩 。</w:t>
            </w:r>
          </w:p>
          <w:p w:rsidR="0037275B" w:rsidRPr="0037275B" w:rsidRDefault="0037275B" w:rsidP="0037275B">
            <w:pPr>
              <w:spacing w:line="560" w:lineRule="exact"/>
              <w:ind w:firstLineChars="1900" w:firstLine="342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存在的问题</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1、由于广场投入使用时间长，广场设施设备年久失修，喷泉设施瘫痪、灯光设施和地下管网漏水等问题，严重影响广场形象且存在一定的安全隐患，亟待改造升级。</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2、部分绿化苗木老化、退化现象日益严重，需逐步提质改造，呼吁上级领导给予重视和支持，争取财政专项经费，有计划组织改造。</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3、技术人才缺乏，技术力量薄弱，需加强技术人员的培养和人才引进。</w:t>
            </w:r>
          </w:p>
          <w:p w:rsidR="0037275B" w:rsidRPr="0037275B" w:rsidRDefault="0037275B" w:rsidP="0037275B">
            <w:pPr>
              <w:spacing w:line="560" w:lineRule="exact"/>
              <w:ind w:firstLineChars="1950" w:firstLine="351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二O二一年工作思路</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2021年是“十四·五”计划的开局之年，承前启后、继往开来作用十分突出。2021年我们要以党的十九大特别是十九届五中全会精神为指导，以园林中心党委关于建设秀美生态岳阳城为目标，加强班子团结，提升队伍管理服务水平，落实“不忘初心、牢记使命”的主题教育成果，抓好作风建设，圆满完成园林中心党委年初下达的各项目标工作任务，努力构建和谐、文明、秀美的精品文化休闲广场。</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工作目标：突出绿化、卫生、水电设施、安全秩序四项重点工作，在日常工作中寻找切入点和着力点，不断更新观</w:t>
            </w:r>
            <w:r w:rsidRPr="0037275B">
              <w:rPr>
                <w:rFonts w:ascii="仿宋_GB2312" w:eastAsia="仿宋_GB2312" w:hAnsi="仿宋_GB2312" w:cs="仿宋_GB2312" w:hint="eastAsia"/>
                <w:bCs/>
                <w:sz w:val="18"/>
                <w:szCs w:val="18"/>
              </w:rPr>
              <w:lastRenderedPageBreak/>
              <w:t>念、创新管理方法，完善管理制度，提升服务质量，在广场整体提质、丰富广场文化内涵、完善广场服务功能等方面，力求有新的突破。</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1、加强班子和队伍建设，充分发挥支部战斗堡垒、党员先锋模范作用，不断提升干部、队伍的凝聚力、战斗力。</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2、对广场绿地进行局部改造，将北广场东西两侧老化七里香苗木清除，进行花化美化，补植时令花草，提升广场绿化景观。</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3、为实现与新安装标识标牌风格一致性，计划将现有东西口值班岗亭更换成多功能值班室，既改善值班人员值班环境又用作学雷锋志愿者工作站，更好为市民服务。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4、应低碳时代大势所趋，主动与市烟草局对接，争取环保项目，更换广场内全部垃圾桶，进行垃圾分类。</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5、与财政局衔接，争取资金，更新老化的照明变电箱及电缆。</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6、将和园简易办公区改造成职工食堂，提供中餐，为提升工作效率提供后勤保障。</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r w:rsidRPr="0037275B">
              <w:rPr>
                <w:rFonts w:ascii="仿宋_GB2312" w:eastAsia="仿宋_GB2312" w:hAnsi="仿宋_GB2312" w:cs="仿宋_GB2312" w:hint="eastAsia"/>
                <w:bCs/>
                <w:sz w:val="18"/>
                <w:szCs w:val="18"/>
              </w:rPr>
              <w:t>7、继续协办好广场文化活动，为广大市民提供更优质的公共服务。</w:t>
            </w:r>
          </w:p>
          <w:p w:rsidR="0037275B" w:rsidRPr="0037275B" w:rsidRDefault="0037275B" w:rsidP="0037275B">
            <w:pPr>
              <w:spacing w:line="560" w:lineRule="exact"/>
              <w:ind w:firstLineChars="200" w:firstLine="360"/>
              <w:rPr>
                <w:rFonts w:ascii="仿宋_GB2312" w:eastAsia="仿宋_GB2312" w:hAnsi="仿宋_GB2312" w:cs="仿宋_GB2312"/>
                <w:bCs/>
                <w:sz w:val="18"/>
                <w:szCs w:val="18"/>
              </w:rPr>
            </w:pPr>
          </w:p>
          <w:p w:rsidR="0037275B" w:rsidRPr="0037275B" w:rsidRDefault="0037275B" w:rsidP="009D6730">
            <w:pPr>
              <w:spacing w:line="560" w:lineRule="exact"/>
              <w:rPr>
                <w:rFonts w:ascii="黑体" w:eastAsia="黑体" w:hAnsi="黑体" w:cs="黑体"/>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ED1700" w:rsidRPr="00ED1700" w:rsidRDefault="00ED1700" w:rsidP="00ED1700">
            <w:pPr>
              <w:spacing w:line="560" w:lineRule="exact"/>
              <w:ind w:firstLineChars="200" w:firstLine="360"/>
              <w:rPr>
                <w:rFonts w:ascii="仿宋_GB2312" w:eastAsia="仿宋_GB2312" w:hAnsi="仿宋_GB2312" w:cs="仿宋_GB2312"/>
                <w:bCs/>
                <w:sz w:val="18"/>
                <w:szCs w:val="18"/>
              </w:rPr>
            </w:pPr>
          </w:p>
          <w:p w:rsidR="0005648A" w:rsidRPr="00ED1700" w:rsidRDefault="0005648A" w:rsidP="0005648A">
            <w:pPr>
              <w:spacing w:line="560" w:lineRule="exact"/>
              <w:ind w:firstLineChars="200" w:firstLine="360"/>
              <w:rPr>
                <w:rFonts w:ascii="仿宋_GB2312" w:eastAsia="仿宋_GB2312" w:hAnsi="仿宋_GB2312" w:cs="仿宋_GB2312"/>
                <w:bCs/>
                <w:sz w:val="18"/>
                <w:szCs w:val="18"/>
              </w:rPr>
            </w:pPr>
          </w:p>
          <w:p w:rsidR="00FA739D" w:rsidRPr="00FA739D" w:rsidRDefault="00FA739D" w:rsidP="00FA739D">
            <w:pPr>
              <w:spacing w:line="560" w:lineRule="exact"/>
              <w:rPr>
                <w:rFonts w:ascii="黑体" w:eastAsia="黑体" w:hAnsi="黑体" w:cs="黑体"/>
                <w:bCs/>
                <w:sz w:val="18"/>
                <w:szCs w:val="18"/>
              </w:rPr>
            </w:pPr>
          </w:p>
          <w:p w:rsidR="00F44955" w:rsidRDefault="00F44955" w:rsidP="00F44955">
            <w:pPr>
              <w:rPr>
                <w:rFonts w:eastAsia="楷体_GB2312"/>
                <w:bCs/>
                <w:sz w:val="28"/>
                <w:szCs w:val="28"/>
              </w:rPr>
            </w:pPr>
          </w:p>
        </w:tc>
      </w:tr>
    </w:tbl>
    <w:p w:rsidR="00F44955" w:rsidRDefault="00F44955" w:rsidP="00F44955">
      <w:pPr>
        <w:spacing w:line="348" w:lineRule="auto"/>
        <w:rPr>
          <w:rFonts w:eastAsia="楷体_GB2312"/>
          <w:bCs/>
          <w:sz w:val="28"/>
          <w:szCs w:val="28"/>
        </w:rPr>
      </w:pPr>
    </w:p>
    <w:p w:rsidR="00F44955" w:rsidRPr="00B6578E" w:rsidRDefault="00F44955" w:rsidP="00F44955">
      <w:pPr>
        <w:spacing w:line="348" w:lineRule="auto"/>
        <w:rPr>
          <w:rFonts w:ascii="黑体" w:eastAsia="黑体" w:hAnsi="黑体" w:cs="黑体"/>
          <w:bCs/>
          <w:sz w:val="32"/>
          <w:szCs w:val="32"/>
        </w:rPr>
      </w:pPr>
      <w:r>
        <w:rPr>
          <w:rFonts w:eastAsia="楷体_GB2312"/>
          <w:bCs/>
          <w:sz w:val="28"/>
          <w:szCs w:val="28"/>
        </w:rPr>
        <w:br w:type="page"/>
      </w:r>
      <w:r w:rsidRPr="00B6578E">
        <w:rPr>
          <w:rFonts w:ascii="黑体" w:eastAsia="黑体" w:hAnsi="黑体" w:cs="黑体" w:hint="eastAsia"/>
          <w:bCs/>
          <w:sz w:val="32"/>
          <w:szCs w:val="32"/>
        </w:rPr>
        <w:lastRenderedPageBreak/>
        <w:t>附件2-2</w:t>
      </w:r>
    </w:p>
    <w:p w:rsidR="00F44955" w:rsidRDefault="00F44955" w:rsidP="00F44955">
      <w:pPr>
        <w:spacing w:line="348" w:lineRule="auto"/>
        <w:rPr>
          <w:rFonts w:eastAsia="黑体" w:cs="黑体"/>
          <w:bCs/>
          <w:sz w:val="32"/>
          <w:szCs w:val="32"/>
        </w:rPr>
      </w:pPr>
    </w:p>
    <w:p w:rsidR="00F44955" w:rsidRDefault="00F44955" w:rsidP="00CE15FA">
      <w:pPr>
        <w:spacing w:beforeLines="50" w:line="348" w:lineRule="auto"/>
        <w:jc w:val="center"/>
        <w:rPr>
          <w:rFonts w:eastAsia="方正小标宋简体"/>
          <w:bCs/>
          <w:sz w:val="44"/>
          <w:szCs w:val="44"/>
        </w:rPr>
      </w:pPr>
      <w:r>
        <w:rPr>
          <w:rFonts w:eastAsia="方正小标宋简体" w:hint="eastAsia"/>
          <w:bCs/>
          <w:sz w:val="44"/>
          <w:szCs w:val="44"/>
        </w:rPr>
        <w:t>岳阳市财政支出绩效评价自评报告</w:t>
      </w:r>
    </w:p>
    <w:p w:rsidR="00F44955" w:rsidRDefault="00F44955" w:rsidP="00F44955">
      <w:pPr>
        <w:rPr>
          <w:rFonts w:eastAsia="仿宋_GB2312"/>
          <w:b/>
          <w:sz w:val="32"/>
        </w:rPr>
      </w:pPr>
    </w:p>
    <w:p w:rsidR="00F44955" w:rsidRDefault="00F44955" w:rsidP="00F44955">
      <w:pPr>
        <w:rPr>
          <w:rFonts w:eastAsia="仿宋_GB2312"/>
          <w:b/>
          <w:sz w:val="32"/>
        </w:rPr>
      </w:pPr>
    </w:p>
    <w:p w:rsidR="00F44955" w:rsidRDefault="00F44955" w:rsidP="00F44955">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F44955" w:rsidRDefault="00F44955" w:rsidP="00CE15FA">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p>
    <w:p w:rsidR="00F44955" w:rsidRDefault="00F44955" w:rsidP="00CE15FA">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p>
    <w:p w:rsidR="00F44955" w:rsidRDefault="00F44955" w:rsidP="00CE15FA">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p>
    <w:p w:rsidR="00F44955" w:rsidRDefault="00F44955" w:rsidP="00CE15FA">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F44955" w:rsidRDefault="00F44955" w:rsidP="00CE15FA">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F44955" w:rsidRDefault="00F44955" w:rsidP="00CE15FA">
      <w:pPr>
        <w:spacing w:beforeLines="50" w:line="760" w:lineRule="exact"/>
        <w:ind w:firstLineChars="150" w:firstLine="420"/>
        <w:rPr>
          <w:rFonts w:eastAsia="仿宋_GB2312"/>
          <w:sz w:val="28"/>
          <w:szCs w:val="28"/>
        </w:rPr>
      </w:pPr>
    </w:p>
    <w:p w:rsidR="00F44955" w:rsidRDefault="00F44955" w:rsidP="00CE15FA">
      <w:pPr>
        <w:spacing w:beforeLines="50" w:line="348" w:lineRule="auto"/>
        <w:ind w:firstLineChars="150" w:firstLine="420"/>
        <w:rPr>
          <w:rFonts w:eastAsia="仿宋_GB2312"/>
          <w:sz w:val="28"/>
          <w:szCs w:val="28"/>
        </w:rPr>
      </w:pPr>
    </w:p>
    <w:p w:rsidR="00F44955" w:rsidRDefault="00F44955" w:rsidP="00CE15FA">
      <w:pPr>
        <w:spacing w:beforeLines="50" w:line="348" w:lineRule="auto"/>
        <w:ind w:firstLineChars="150" w:firstLine="420"/>
        <w:rPr>
          <w:rFonts w:eastAsia="仿宋_GB2312"/>
          <w:sz w:val="28"/>
          <w:szCs w:val="28"/>
        </w:rPr>
      </w:pPr>
    </w:p>
    <w:p w:rsidR="00F44955" w:rsidRDefault="00F44955" w:rsidP="00CE15FA">
      <w:pPr>
        <w:spacing w:beforeLines="50" w:line="120" w:lineRule="exact"/>
        <w:ind w:firstLineChars="150" w:firstLine="420"/>
        <w:rPr>
          <w:rFonts w:eastAsia="仿宋_GB2312"/>
          <w:sz w:val="28"/>
          <w:szCs w:val="28"/>
        </w:rPr>
      </w:pPr>
    </w:p>
    <w:p w:rsidR="00F44955" w:rsidRDefault="00F44955" w:rsidP="00CE15FA">
      <w:pPr>
        <w:spacing w:beforeLines="50" w:line="120" w:lineRule="exact"/>
        <w:ind w:firstLineChars="150" w:firstLine="420"/>
        <w:rPr>
          <w:rFonts w:eastAsia="仿宋_GB2312"/>
          <w:sz w:val="28"/>
          <w:szCs w:val="28"/>
        </w:rPr>
      </w:pPr>
    </w:p>
    <w:p w:rsidR="00F44955" w:rsidRDefault="00F44955" w:rsidP="00CE15FA">
      <w:pPr>
        <w:spacing w:beforeLines="50" w:line="120" w:lineRule="exact"/>
        <w:ind w:firstLineChars="150" w:firstLine="420"/>
        <w:rPr>
          <w:rFonts w:eastAsia="仿宋_GB2312"/>
          <w:sz w:val="28"/>
          <w:szCs w:val="28"/>
        </w:rPr>
      </w:pPr>
    </w:p>
    <w:p w:rsidR="00F44955" w:rsidRDefault="00F44955" w:rsidP="00F449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F44955" w:rsidRDefault="00F44955" w:rsidP="00F44955">
      <w:pPr>
        <w:spacing w:line="348" w:lineRule="auto"/>
        <w:jc w:val="center"/>
        <w:rPr>
          <w:rFonts w:eastAsia="仿宋_GB2312"/>
          <w:sz w:val="32"/>
        </w:rPr>
      </w:pPr>
      <w:r>
        <w:rPr>
          <w:rFonts w:eastAsia="仿宋_GB2312" w:hint="eastAsia"/>
          <w:sz w:val="32"/>
        </w:rPr>
        <w:t>岳阳市财政局（制）</w:t>
      </w: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p w:rsidR="00F44955" w:rsidRDefault="00F44955" w:rsidP="00F44955">
      <w:pPr>
        <w:spacing w:line="100" w:lineRule="exact"/>
        <w:jc w:val="center"/>
        <w:rPr>
          <w:rFonts w:eastAsia="仿宋_GB2312"/>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800"/>
        <w:gridCol w:w="22"/>
        <w:gridCol w:w="392"/>
        <w:gridCol w:w="306"/>
        <w:gridCol w:w="562"/>
        <w:gridCol w:w="785"/>
        <w:gridCol w:w="297"/>
        <w:gridCol w:w="720"/>
        <w:gridCol w:w="1620"/>
        <w:gridCol w:w="696"/>
      </w:tblGrid>
      <w:tr w:rsidR="00F44955" w:rsidTr="00F44955">
        <w:trPr>
          <w:trHeight w:val="761"/>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项目负责人</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联系电话</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项目地址</w:t>
            </w:r>
          </w:p>
        </w:tc>
        <w:tc>
          <w:tcPr>
            <w:tcW w:w="3240" w:type="dxa"/>
            <w:gridSpan w:val="6"/>
            <w:vAlign w:val="center"/>
          </w:tcPr>
          <w:p w:rsidR="00F44955" w:rsidRDefault="00F44955" w:rsidP="00F44955">
            <w:pPr>
              <w:rPr>
                <w:rFonts w:eastAsia="仿宋_GB2312"/>
                <w:sz w:val="24"/>
              </w:rPr>
            </w:pPr>
          </w:p>
        </w:tc>
        <w:tc>
          <w:tcPr>
            <w:tcW w:w="1347" w:type="dxa"/>
            <w:gridSpan w:val="2"/>
            <w:vAlign w:val="center"/>
          </w:tcPr>
          <w:p w:rsidR="00F44955" w:rsidRDefault="00F44955" w:rsidP="00F44955">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F44955" w:rsidRDefault="00F44955" w:rsidP="00F44955">
            <w:pPr>
              <w:rPr>
                <w:rFonts w:eastAsia="仿宋_GB2312"/>
                <w:sz w:val="24"/>
              </w:rPr>
            </w:pPr>
          </w:p>
        </w:tc>
      </w:tr>
      <w:tr w:rsidR="00F44955" w:rsidTr="00F44955">
        <w:trPr>
          <w:trHeight w:val="624"/>
          <w:jc w:val="center"/>
        </w:trPr>
        <w:tc>
          <w:tcPr>
            <w:tcW w:w="1662" w:type="dxa"/>
            <w:gridSpan w:val="2"/>
            <w:vAlign w:val="center"/>
          </w:tcPr>
          <w:p w:rsidR="00F44955" w:rsidRDefault="00F44955" w:rsidP="00F44955">
            <w:pPr>
              <w:rPr>
                <w:rFonts w:eastAsia="仿宋_GB2312"/>
                <w:sz w:val="24"/>
              </w:rPr>
            </w:pPr>
            <w:r>
              <w:rPr>
                <w:rFonts w:eastAsia="仿宋_GB2312" w:hint="eastAsia"/>
                <w:sz w:val="24"/>
              </w:rPr>
              <w:t>项目起止时间</w:t>
            </w:r>
          </w:p>
        </w:tc>
        <w:tc>
          <w:tcPr>
            <w:tcW w:w="7920" w:type="dxa"/>
            <w:gridSpan w:val="12"/>
            <w:vAlign w:val="center"/>
          </w:tcPr>
          <w:p w:rsidR="00F44955" w:rsidRDefault="00F44955" w:rsidP="00F44955">
            <w:pPr>
              <w:ind w:firstLineChars="496" w:firstLine="119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月起至</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月止</w:t>
            </w:r>
          </w:p>
        </w:tc>
      </w:tr>
      <w:tr w:rsidR="00F44955" w:rsidTr="00F44955">
        <w:trPr>
          <w:trHeight w:val="748"/>
          <w:jc w:val="center"/>
        </w:trPr>
        <w:tc>
          <w:tcPr>
            <w:tcW w:w="166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计划安排资金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800" w:type="dxa"/>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实际到位资金</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644"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实际支出</w:t>
            </w:r>
          </w:p>
          <w:p w:rsidR="00F44955" w:rsidRDefault="00F44955" w:rsidP="00F44955">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F44955" w:rsidRDefault="00F44955" w:rsidP="00F44955">
            <w:pPr>
              <w:spacing w:line="400" w:lineRule="exact"/>
              <w:jc w:val="center"/>
              <w:rPr>
                <w:rFonts w:eastAsia="仿宋_GB2312"/>
                <w:sz w:val="24"/>
              </w:rPr>
            </w:pPr>
          </w:p>
        </w:tc>
        <w:tc>
          <w:tcPr>
            <w:tcW w:w="1620" w:type="dxa"/>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结余</w:t>
            </w:r>
          </w:p>
          <w:p w:rsidR="00F44955" w:rsidRDefault="00F44955" w:rsidP="00F44955">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F44955" w:rsidRDefault="00F44955" w:rsidP="00F44955">
            <w:pPr>
              <w:rPr>
                <w:rFonts w:eastAsia="仿宋_GB2312"/>
                <w:spacing w:val="-6"/>
                <w:sz w:val="24"/>
              </w:rPr>
            </w:pPr>
          </w:p>
        </w:tc>
        <w:tc>
          <w:tcPr>
            <w:tcW w:w="1800" w:type="dxa"/>
            <w:tcBorders>
              <w:bottom w:val="single" w:sz="4" w:space="0" w:color="auto"/>
            </w:tcBorders>
            <w:vAlign w:val="center"/>
          </w:tcPr>
          <w:p w:rsidR="00F44955" w:rsidRDefault="00F44955" w:rsidP="00F44955">
            <w:pPr>
              <w:rPr>
                <w:rFonts w:eastAsia="仿宋_GB2312"/>
                <w:spacing w:val="-6"/>
                <w:sz w:val="24"/>
              </w:rPr>
            </w:pPr>
            <w:r>
              <w:rPr>
                <w:rFonts w:eastAsia="仿宋_GB2312" w:hint="eastAsia"/>
                <w:spacing w:val="-6"/>
                <w:sz w:val="24"/>
              </w:rPr>
              <w:t>其中：中央财政</w:t>
            </w:r>
          </w:p>
        </w:tc>
        <w:tc>
          <w:tcPr>
            <w:tcW w:w="720" w:type="dxa"/>
            <w:gridSpan w:val="3"/>
            <w:tcBorders>
              <w:bottom w:val="single" w:sz="4" w:space="0" w:color="auto"/>
            </w:tcBorders>
            <w:vAlign w:val="center"/>
          </w:tcPr>
          <w:p w:rsidR="00F44955" w:rsidRDefault="00F44955" w:rsidP="00F44955">
            <w:pPr>
              <w:rPr>
                <w:rFonts w:eastAsia="仿宋_GB2312"/>
                <w:spacing w:val="-6"/>
                <w:sz w:val="24"/>
              </w:rPr>
            </w:pPr>
          </w:p>
        </w:tc>
        <w:tc>
          <w:tcPr>
            <w:tcW w:w="1644" w:type="dxa"/>
            <w:gridSpan w:val="3"/>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F44955" w:rsidRDefault="00F44955" w:rsidP="00F44955">
            <w:pPr>
              <w:rPr>
                <w:rFonts w:eastAsia="仿宋_GB2312"/>
                <w:spacing w:val="-6"/>
                <w:sz w:val="24"/>
              </w:rPr>
            </w:pPr>
          </w:p>
        </w:tc>
        <w:tc>
          <w:tcPr>
            <w:tcW w:w="1620" w:type="dxa"/>
            <w:tcBorders>
              <w:bottom w:val="single" w:sz="4" w:space="0" w:color="auto"/>
            </w:tcBorders>
            <w:vAlign w:val="center"/>
          </w:tcPr>
          <w:p w:rsidR="00F44955" w:rsidRDefault="00F44955" w:rsidP="00F44955">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县市区财政</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680"/>
          <w:jc w:val="center"/>
        </w:trPr>
        <w:tc>
          <w:tcPr>
            <w:tcW w:w="1662" w:type="dxa"/>
            <w:gridSpan w:val="2"/>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F44955" w:rsidRDefault="00F44955" w:rsidP="00F44955">
            <w:pPr>
              <w:rPr>
                <w:rFonts w:eastAsia="仿宋_GB2312"/>
                <w:sz w:val="24"/>
              </w:rPr>
            </w:pPr>
          </w:p>
        </w:tc>
        <w:tc>
          <w:tcPr>
            <w:tcW w:w="180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gridSpan w:val="3"/>
            <w:tcBorders>
              <w:bottom w:val="single" w:sz="4" w:space="0" w:color="auto"/>
            </w:tcBorders>
            <w:vAlign w:val="center"/>
          </w:tcPr>
          <w:p w:rsidR="00F44955" w:rsidRDefault="00F44955" w:rsidP="00F44955">
            <w:pPr>
              <w:rPr>
                <w:rFonts w:eastAsia="仿宋_GB2312"/>
                <w:sz w:val="24"/>
              </w:rPr>
            </w:pPr>
          </w:p>
        </w:tc>
        <w:tc>
          <w:tcPr>
            <w:tcW w:w="1644" w:type="dxa"/>
            <w:gridSpan w:val="3"/>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F44955" w:rsidRDefault="00F44955" w:rsidP="00F44955">
            <w:pPr>
              <w:rPr>
                <w:rFonts w:eastAsia="仿宋_GB2312"/>
                <w:sz w:val="24"/>
              </w:rPr>
            </w:pPr>
          </w:p>
        </w:tc>
        <w:tc>
          <w:tcPr>
            <w:tcW w:w="1620" w:type="dxa"/>
            <w:tcBorders>
              <w:bottom w:val="single" w:sz="4" w:space="0" w:color="auto"/>
            </w:tcBorders>
            <w:vAlign w:val="center"/>
          </w:tcPr>
          <w:p w:rsidR="00F44955" w:rsidRDefault="00F44955" w:rsidP="00F44955">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val="748"/>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t>二、项目支出明细情况</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spacing w:line="400" w:lineRule="exact"/>
              <w:jc w:val="center"/>
              <w:rPr>
                <w:rFonts w:eastAsia="仿宋_GB2312"/>
                <w:sz w:val="24"/>
              </w:rPr>
            </w:pPr>
            <w:r>
              <w:rPr>
                <w:rFonts w:eastAsia="仿宋_GB2312" w:hint="eastAsia"/>
                <w:sz w:val="24"/>
              </w:rPr>
              <w:t>支出内容</w:t>
            </w:r>
          </w:p>
        </w:tc>
        <w:tc>
          <w:tcPr>
            <w:tcW w:w="1822" w:type="dxa"/>
            <w:gridSpan w:val="2"/>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实际支出数</w:t>
            </w:r>
          </w:p>
        </w:tc>
        <w:tc>
          <w:tcPr>
            <w:tcW w:w="2342" w:type="dxa"/>
            <w:gridSpan w:val="5"/>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备注</w:t>
            </w: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p>
        </w:tc>
        <w:tc>
          <w:tcPr>
            <w:tcW w:w="1822" w:type="dxa"/>
            <w:gridSpan w:val="2"/>
            <w:tcBorders>
              <w:bottom w:val="single" w:sz="4" w:space="0" w:color="auto"/>
            </w:tcBorders>
            <w:vAlign w:val="center"/>
          </w:tcPr>
          <w:p w:rsidR="00F44955" w:rsidRDefault="00F44955" w:rsidP="00F44955">
            <w:pPr>
              <w:jc w:val="center"/>
              <w:rPr>
                <w:rFonts w:eastAsia="仿宋_GB2312"/>
                <w:sz w:val="24"/>
              </w:rPr>
            </w:pPr>
          </w:p>
        </w:tc>
        <w:tc>
          <w:tcPr>
            <w:tcW w:w="2342" w:type="dxa"/>
            <w:gridSpan w:val="5"/>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val="624"/>
          <w:jc w:val="center"/>
        </w:trPr>
        <w:tc>
          <w:tcPr>
            <w:tcW w:w="2382" w:type="dxa"/>
            <w:gridSpan w:val="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sz w:val="24"/>
              </w:rPr>
              <w:t>支出合计</w:t>
            </w:r>
          </w:p>
        </w:tc>
        <w:tc>
          <w:tcPr>
            <w:tcW w:w="1822" w:type="dxa"/>
            <w:gridSpan w:val="2"/>
            <w:tcBorders>
              <w:bottom w:val="single" w:sz="4" w:space="0" w:color="auto"/>
            </w:tcBorders>
            <w:vAlign w:val="center"/>
          </w:tcPr>
          <w:p w:rsidR="00F44955" w:rsidRDefault="00F44955" w:rsidP="00F44955">
            <w:pPr>
              <w:jc w:val="center"/>
              <w:rPr>
                <w:rFonts w:eastAsia="仿宋_GB2312"/>
                <w:b/>
                <w:sz w:val="24"/>
              </w:rPr>
            </w:pPr>
          </w:p>
        </w:tc>
        <w:tc>
          <w:tcPr>
            <w:tcW w:w="2342" w:type="dxa"/>
            <w:gridSpan w:val="5"/>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jc w:val="center"/>
              <w:rPr>
                <w:rFonts w:eastAsia="仿宋_GB2312"/>
                <w:b/>
                <w:sz w:val="24"/>
              </w:rPr>
            </w:pPr>
          </w:p>
        </w:tc>
      </w:tr>
      <w:tr w:rsidR="00F44955" w:rsidTr="00F44955">
        <w:trPr>
          <w:trHeight w:hRule="exact" w:val="781"/>
          <w:jc w:val="center"/>
        </w:trPr>
        <w:tc>
          <w:tcPr>
            <w:tcW w:w="9582" w:type="dxa"/>
            <w:gridSpan w:val="14"/>
            <w:tcBorders>
              <w:bottom w:val="single" w:sz="4" w:space="0" w:color="auto"/>
            </w:tcBorders>
            <w:vAlign w:val="center"/>
          </w:tcPr>
          <w:p w:rsidR="00F44955" w:rsidRDefault="00F44955" w:rsidP="00F44955">
            <w:pPr>
              <w:jc w:val="center"/>
              <w:rPr>
                <w:rFonts w:eastAsia="仿宋_GB2312"/>
                <w:b/>
                <w:sz w:val="24"/>
              </w:rPr>
            </w:pPr>
            <w:r>
              <w:rPr>
                <w:rFonts w:eastAsia="仿宋_GB2312" w:hint="eastAsia"/>
                <w:b/>
                <w:sz w:val="24"/>
              </w:rPr>
              <w:lastRenderedPageBreak/>
              <w:t>三、项目绩效自评情况</w:t>
            </w:r>
          </w:p>
        </w:tc>
      </w:tr>
      <w:tr w:rsidR="00F44955" w:rsidTr="00F44955">
        <w:trPr>
          <w:trHeight w:hRule="exact" w:val="567"/>
          <w:jc w:val="center"/>
        </w:trPr>
        <w:tc>
          <w:tcPr>
            <w:tcW w:w="1473" w:type="dxa"/>
            <w:vMerge w:val="restart"/>
            <w:vAlign w:val="center"/>
          </w:tcPr>
          <w:p w:rsidR="00F44955" w:rsidRDefault="00F44955" w:rsidP="00F44955">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预</w:t>
            </w:r>
            <w:r w:rsidRPr="001515AF">
              <w:rPr>
                <w:rFonts w:eastAsia="仿宋_GB2312" w:hint="eastAsia"/>
                <w:sz w:val="24"/>
              </w:rPr>
              <w:t xml:space="preserve">  </w:t>
            </w:r>
            <w:r w:rsidRPr="001515AF">
              <w:rPr>
                <w:rFonts w:eastAsia="仿宋_GB2312" w:hint="eastAsia"/>
                <w:sz w:val="24"/>
              </w:rPr>
              <w:t>期</w:t>
            </w:r>
            <w:r w:rsidRPr="001515AF">
              <w:rPr>
                <w:rFonts w:eastAsia="仿宋_GB2312" w:hint="eastAsia"/>
                <w:sz w:val="24"/>
              </w:rPr>
              <w:t xml:space="preserve"> </w:t>
            </w:r>
            <w:r w:rsidRPr="001515AF">
              <w:rPr>
                <w:rFonts w:eastAsia="仿宋_GB2312" w:hint="eastAsia"/>
                <w:sz w:val="24"/>
              </w:rPr>
              <w:t>目</w:t>
            </w:r>
            <w:r w:rsidRPr="001515AF">
              <w:rPr>
                <w:rFonts w:eastAsia="仿宋_GB2312" w:hint="eastAsia"/>
                <w:sz w:val="24"/>
              </w:rPr>
              <w:t xml:space="preserve"> </w:t>
            </w:r>
            <w:r w:rsidRPr="001515AF">
              <w:rPr>
                <w:rFonts w:eastAsia="仿宋_GB2312" w:hint="eastAsia"/>
                <w:sz w:val="24"/>
              </w:rPr>
              <w:t>标</w:t>
            </w:r>
          </w:p>
        </w:tc>
        <w:tc>
          <w:tcPr>
            <w:tcW w:w="3036" w:type="dxa"/>
            <w:gridSpan w:val="3"/>
            <w:tcBorders>
              <w:bottom w:val="single" w:sz="4" w:space="0" w:color="auto"/>
            </w:tcBorders>
            <w:vAlign w:val="center"/>
          </w:tcPr>
          <w:p w:rsidR="00F44955" w:rsidRPr="001515AF" w:rsidRDefault="00F44955" w:rsidP="00F44955">
            <w:pPr>
              <w:spacing w:line="400" w:lineRule="exact"/>
              <w:jc w:val="center"/>
              <w:rPr>
                <w:rFonts w:eastAsia="仿宋_GB2312"/>
                <w:sz w:val="24"/>
              </w:rPr>
            </w:pPr>
            <w:r w:rsidRPr="001515AF">
              <w:rPr>
                <w:rFonts w:eastAsia="仿宋_GB2312" w:hint="eastAsia"/>
                <w:sz w:val="24"/>
              </w:rPr>
              <w:t>实际完成</w:t>
            </w:r>
          </w:p>
        </w:tc>
      </w:tr>
      <w:tr w:rsidR="00F44955" w:rsidTr="00F44955">
        <w:trPr>
          <w:trHeight w:val="1599"/>
          <w:jc w:val="center"/>
        </w:trPr>
        <w:tc>
          <w:tcPr>
            <w:tcW w:w="1473" w:type="dxa"/>
            <w:vMerge/>
            <w:tcBorders>
              <w:bottom w:val="single" w:sz="4" w:space="0" w:color="auto"/>
            </w:tcBorders>
            <w:vAlign w:val="center"/>
          </w:tcPr>
          <w:p w:rsidR="00F44955" w:rsidRDefault="00F44955" w:rsidP="00F44955">
            <w:pPr>
              <w:jc w:val="center"/>
              <w:rPr>
                <w:rFonts w:eastAsia="仿宋_GB2312"/>
                <w:b/>
                <w:sz w:val="24"/>
              </w:rPr>
            </w:pPr>
          </w:p>
        </w:tc>
        <w:tc>
          <w:tcPr>
            <w:tcW w:w="5073" w:type="dxa"/>
            <w:gridSpan w:val="10"/>
            <w:tcBorders>
              <w:bottom w:val="single" w:sz="4" w:space="0" w:color="auto"/>
            </w:tcBorders>
            <w:vAlign w:val="center"/>
          </w:tcPr>
          <w:p w:rsidR="00F44955" w:rsidRDefault="00F44955" w:rsidP="00F44955">
            <w:pPr>
              <w:jc w:val="center"/>
              <w:rPr>
                <w:rFonts w:eastAsia="仿宋_GB2312"/>
                <w:b/>
                <w:sz w:val="24"/>
              </w:rPr>
            </w:pPr>
          </w:p>
        </w:tc>
        <w:tc>
          <w:tcPr>
            <w:tcW w:w="3036" w:type="dxa"/>
            <w:gridSpan w:val="3"/>
            <w:tcBorders>
              <w:bottom w:val="single" w:sz="4" w:space="0" w:color="auto"/>
            </w:tcBorders>
            <w:vAlign w:val="center"/>
          </w:tcPr>
          <w:p w:rsidR="00F44955" w:rsidRDefault="00F44955" w:rsidP="00F44955">
            <w:pPr>
              <w:spacing w:line="400" w:lineRule="exact"/>
              <w:jc w:val="center"/>
              <w:rPr>
                <w:rFonts w:eastAsia="仿宋_GB2312"/>
                <w:b/>
                <w:sz w:val="24"/>
              </w:rPr>
            </w:pPr>
          </w:p>
        </w:tc>
      </w:tr>
      <w:tr w:rsidR="00F44955" w:rsidTr="00F44955">
        <w:trPr>
          <w:trHeight w:hRule="exact" w:val="792"/>
          <w:jc w:val="center"/>
        </w:trPr>
        <w:tc>
          <w:tcPr>
            <w:tcW w:w="1473" w:type="dxa"/>
            <w:vMerge w:val="restart"/>
            <w:vAlign w:val="center"/>
          </w:tcPr>
          <w:p w:rsidR="00F44955" w:rsidRDefault="00F44955" w:rsidP="00F44955">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F44955" w:rsidRDefault="00F44955" w:rsidP="00F44955">
            <w:pPr>
              <w:jc w:val="center"/>
              <w:rPr>
                <w:rFonts w:eastAsia="仿宋_GB2312"/>
                <w:sz w:val="24"/>
              </w:rPr>
            </w:pPr>
            <w:r>
              <w:rPr>
                <w:rFonts w:eastAsia="仿宋_GB2312" w:hint="eastAsia"/>
                <w:sz w:val="24"/>
              </w:rPr>
              <w:t>一级指标</w:t>
            </w:r>
          </w:p>
        </w:tc>
        <w:tc>
          <w:tcPr>
            <w:tcW w:w="182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二级指标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F44955" w:rsidRDefault="00F44955" w:rsidP="00F44955">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F44955" w:rsidRDefault="00F44955" w:rsidP="00F44955">
            <w:pPr>
              <w:jc w:val="center"/>
              <w:rPr>
                <w:rFonts w:eastAsia="仿宋_GB2312"/>
                <w:sz w:val="24"/>
              </w:rPr>
            </w:pPr>
            <w:r>
              <w:rPr>
                <w:rFonts w:eastAsia="仿宋_GB2312" w:hint="eastAsia"/>
                <w:sz w:val="24"/>
              </w:rPr>
              <w:t>实际完成值</w:t>
            </w: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项目产出指标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数量指标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质量指标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时效指标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成本指标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restart"/>
            <w:vAlign w:val="center"/>
          </w:tcPr>
          <w:p w:rsidR="00F44955" w:rsidRDefault="00F44955" w:rsidP="00F44955">
            <w:pPr>
              <w:jc w:val="center"/>
              <w:rPr>
                <w:rFonts w:eastAsia="仿宋_GB2312"/>
                <w:sz w:val="24"/>
              </w:rPr>
            </w:pPr>
            <w:r>
              <w:rPr>
                <w:rFonts w:eastAsia="仿宋_GB2312" w:hint="eastAsia"/>
                <w:sz w:val="24"/>
              </w:rPr>
              <w:t>项目效益指标</w:t>
            </w: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经济效益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社会效益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生态效益</w:t>
            </w:r>
          </w:p>
          <w:p w:rsidR="00F44955" w:rsidRDefault="00F44955" w:rsidP="00F44955">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restart"/>
            <w:vAlign w:val="center"/>
          </w:tcPr>
          <w:p w:rsidR="00F44955" w:rsidRDefault="00F44955" w:rsidP="00F44955">
            <w:pPr>
              <w:spacing w:line="360" w:lineRule="exact"/>
              <w:jc w:val="center"/>
              <w:rPr>
                <w:rFonts w:eastAsia="仿宋_GB2312"/>
                <w:sz w:val="24"/>
              </w:rPr>
            </w:pPr>
            <w:r>
              <w:rPr>
                <w:rFonts w:eastAsia="仿宋_GB2312" w:hint="eastAsia"/>
                <w:sz w:val="24"/>
              </w:rPr>
              <w:t>服务对象满意度指标</w:t>
            </w: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1473" w:type="dxa"/>
            <w:vMerge/>
            <w:vAlign w:val="center"/>
          </w:tcPr>
          <w:p w:rsidR="00F44955" w:rsidRDefault="00F44955" w:rsidP="00F44955">
            <w:pPr>
              <w:jc w:val="center"/>
              <w:rPr>
                <w:rFonts w:eastAsia="仿宋_GB2312"/>
                <w:sz w:val="24"/>
              </w:rPr>
            </w:pPr>
          </w:p>
        </w:tc>
        <w:tc>
          <w:tcPr>
            <w:tcW w:w="909" w:type="dxa"/>
            <w:gridSpan w:val="3"/>
            <w:vMerge/>
            <w:vAlign w:val="center"/>
          </w:tcPr>
          <w:p w:rsidR="00F44955" w:rsidRDefault="00F44955" w:rsidP="00F44955">
            <w:pPr>
              <w:jc w:val="center"/>
              <w:rPr>
                <w:rFonts w:eastAsia="仿宋_GB2312"/>
                <w:sz w:val="24"/>
              </w:rPr>
            </w:pPr>
          </w:p>
        </w:tc>
        <w:tc>
          <w:tcPr>
            <w:tcW w:w="1822" w:type="dxa"/>
            <w:gridSpan w:val="2"/>
            <w:vMerge/>
            <w:vAlign w:val="center"/>
          </w:tcPr>
          <w:p w:rsidR="00F44955" w:rsidRDefault="00F44955" w:rsidP="00F44955">
            <w:pPr>
              <w:spacing w:line="360" w:lineRule="exact"/>
              <w:jc w:val="center"/>
              <w:rPr>
                <w:rFonts w:eastAsia="仿宋_GB2312"/>
                <w:sz w:val="24"/>
              </w:rPr>
            </w:pPr>
          </w:p>
        </w:tc>
        <w:tc>
          <w:tcPr>
            <w:tcW w:w="1260" w:type="dxa"/>
            <w:gridSpan w:val="3"/>
            <w:tcBorders>
              <w:bottom w:val="single" w:sz="4" w:space="0" w:color="auto"/>
            </w:tcBorders>
            <w:vAlign w:val="center"/>
          </w:tcPr>
          <w:p w:rsidR="00F44955" w:rsidRDefault="00F44955" w:rsidP="00F44955">
            <w:pPr>
              <w:spacing w:line="360" w:lineRule="exact"/>
              <w:jc w:val="center"/>
              <w:rPr>
                <w:rFonts w:eastAsia="仿宋_GB2312"/>
                <w:sz w:val="24"/>
              </w:rPr>
            </w:pPr>
          </w:p>
        </w:tc>
        <w:tc>
          <w:tcPr>
            <w:tcW w:w="1082" w:type="dxa"/>
            <w:gridSpan w:val="2"/>
            <w:tcBorders>
              <w:bottom w:val="single" w:sz="4" w:space="0" w:color="auto"/>
            </w:tcBorders>
            <w:vAlign w:val="center"/>
          </w:tcPr>
          <w:p w:rsidR="00F44955" w:rsidRDefault="00F44955" w:rsidP="00F44955">
            <w:pPr>
              <w:jc w:val="center"/>
              <w:rPr>
                <w:rFonts w:eastAsia="仿宋_GB2312"/>
                <w:sz w:val="24"/>
              </w:rPr>
            </w:pPr>
          </w:p>
        </w:tc>
        <w:tc>
          <w:tcPr>
            <w:tcW w:w="3036" w:type="dxa"/>
            <w:gridSpan w:val="3"/>
            <w:tcBorders>
              <w:bottom w:val="single" w:sz="4" w:space="0" w:color="auto"/>
            </w:tcBorders>
            <w:vAlign w:val="center"/>
          </w:tcPr>
          <w:p w:rsidR="00F44955" w:rsidRDefault="00F44955" w:rsidP="00F44955">
            <w:pPr>
              <w:jc w:val="cente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539"/>
          <w:jc w:val="center"/>
        </w:trPr>
        <w:tc>
          <w:tcPr>
            <w:tcW w:w="2382" w:type="dxa"/>
            <w:gridSpan w:val="4"/>
            <w:tcBorders>
              <w:bottom w:val="single" w:sz="4" w:space="0" w:color="auto"/>
            </w:tcBorders>
            <w:vAlign w:val="center"/>
          </w:tcPr>
          <w:p w:rsidR="00F44955" w:rsidRDefault="00F44955" w:rsidP="00F44955">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F44955" w:rsidRDefault="00F44955" w:rsidP="00F44955">
            <w:pPr>
              <w:rPr>
                <w:rFonts w:eastAsia="仿宋_GB2312"/>
                <w:sz w:val="24"/>
              </w:rPr>
            </w:pPr>
          </w:p>
        </w:tc>
      </w:tr>
      <w:tr w:rsidR="00F44955" w:rsidTr="00F44955">
        <w:trPr>
          <w:trHeight w:hRule="exact" w:val="680"/>
          <w:jc w:val="center"/>
        </w:trPr>
        <w:tc>
          <w:tcPr>
            <w:tcW w:w="9582" w:type="dxa"/>
            <w:gridSpan w:val="14"/>
            <w:vAlign w:val="center"/>
          </w:tcPr>
          <w:p w:rsidR="00F44955" w:rsidRDefault="00F44955" w:rsidP="00F44955">
            <w:pPr>
              <w:jc w:val="center"/>
              <w:rPr>
                <w:rFonts w:eastAsia="仿宋_GB2312"/>
                <w:b/>
                <w:sz w:val="24"/>
              </w:rPr>
            </w:pPr>
            <w:r>
              <w:rPr>
                <w:rFonts w:eastAsia="仿宋_GB2312" w:hint="eastAsia"/>
                <w:b/>
                <w:sz w:val="24"/>
              </w:rPr>
              <w:lastRenderedPageBreak/>
              <w:t>四、评价人员</w:t>
            </w:r>
          </w:p>
        </w:tc>
      </w:tr>
      <w:tr w:rsidR="00F44955" w:rsidTr="00F44955">
        <w:trPr>
          <w:trHeight w:hRule="exact" w:val="567"/>
          <w:jc w:val="center"/>
        </w:trPr>
        <w:tc>
          <w:tcPr>
            <w:tcW w:w="2264" w:type="dxa"/>
            <w:gridSpan w:val="3"/>
            <w:vAlign w:val="center"/>
          </w:tcPr>
          <w:p w:rsidR="00F44955" w:rsidRDefault="00F44955" w:rsidP="00F44955">
            <w:pPr>
              <w:jc w:val="center"/>
              <w:rPr>
                <w:rFonts w:eastAsia="仿宋_GB2312"/>
                <w:sz w:val="24"/>
              </w:rPr>
            </w:pPr>
            <w:r>
              <w:rPr>
                <w:rFonts w:eastAsia="仿宋_GB2312" w:hint="eastAsia"/>
                <w:sz w:val="24"/>
              </w:rPr>
              <w:t>姓名</w:t>
            </w:r>
          </w:p>
        </w:tc>
        <w:tc>
          <w:tcPr>
            <w:tcW w:w="2332" w:type="dxa"/>
            <w:gridSpan w:val="4"/>
            <w:vAlign w:val="center"/>
          </w:tcPr>
          <w:p w:rsidR="00F44955" w:rsidRDefault="00F44955" w:rsidP="00F44955">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F44955" w:rsidRDefault="00F44955" w:rsidP="00F44955">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F44955" w:rsidRDefault="00F44955" w:rsidP="00F44955">
            <w:pPr>
              <w:jc w:val="center"/>
              <w:rPr>
                <w:rFonts w:eastAsia="仿宋_GB2312"/>
                <w:sz w:val="24"/>
              </w:rPr>
            </w:pPr>
            <w:r>
              <w:rPr>
                <w:rFonts w:eastAsia="仿宋_GB2312" w:hint="eastAsia"/>
                <w:sz w:val="24"/>
              </w:rPr>
              <w:t>签字</w:t>
            </w: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567"/>
          <w:jc w:val="center"/>
        </w:trPr>
        <w:tc>
          <w:tcPr>
            <w:tcW w:w="2264" w:type="dxa"/>
            <w:gridSpan w:val="3"/>
            <w:vAlign w:val="center"/>
          </w:tcPr>
          <w:p w:rsidR="00F44955" w:rsidRDefault="00F44955" w:rsidP="00F44955">
            <w:pPr>
              <w:rPr>
                <w:rFonts w:eastAsia="仿宋_GB2312"/>
                <w:sz w:val="24"/>
              </w:rPr>
            </w:pPr>
          </w:p>
        </w:tc>
        <w:tc>
          <w:tcPr>
            <w:tcW w:w="2332" w:type="dxa"/>
            <w:gridSpan w:val="4"/>
            <w:vAlign w:val="center"/>
          </w:tcPr>
          <w:p w:rsidR="00F44955" w:rsidRDefault="00F44955" w:rsidP="00F44955">
            <w:pPr>
              <w:rPr>
                <w:rFonts w:eastAsia="仿宋_GB2312"/>
                <w:sz w:val="24"/>
              </w:rPr>
            </w:pPr>
          </w:p>
        </w:tc>
        <w:tc>
          <w:tcPr>
            <w:tcW w:w="1950" w:type="dxa"/>
            <w:gridSpan w:val="4"/>
            <w:vAlign w:val="center"/>
          </w:tcPr>
          <w:p w:rsidR="00F44955" w:rsidRDefault="00F44955" w:rsidP="00F44955">
            <w:pPr>
              <w:rPr>
                <w:rFonts w:eastAsia="仿宋_GB2312"/>
                <w:sz w:val="24"/>
              </w:rPr>
            </w:pPr>
          </w:p>
        </w:tc>
        <w:tc>
          <w:tcPr>
            <w:tcW w:w="3036" w:type="dxa"/>
            <w:gridSpan w:val="3"/>
            <w:vAlign w:val="center"/>
          </w:tcPr>
          <w:p w:rsidR="00F44955" w:rsidRDefault="00F44955" w:rsidP="00F44955">
            <w:pPr>
              <w:rPr>
                <w:rFonts w:eastAsia="仿宋_GB2312"/>
                <w:sz w:val="24"/>
              </w:rPr>
            </w:pPr>
          </w:p>
        </w:tc>
      </w:tr>
      <w:tr w:rsidR="00F44955" w:rsidTr="00F44955">
        <w:trPr>
          <w:trHeight w:hRule="exact" w:val="2552"/>
          <w:jc w:val="center"/>
        </w:trPr>
        <w:tc>
          <w:tcPr>
            <w:tcW w:w="9582" w:type="dxa"/>
            <w:gridSpan w:val="14"/>
            <w:vAlign w:val="center"/>
          </w:tcPr>
          <w:p w:rsidR="00F44955" w:rsidRDefault="00F44955" w:rsidP="00F44955">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项目单位意见：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Pr>
          <w:p w:rsidR="00F44955" w:rsidRDefault="00F44955" w:rsidP="00F44955">
            <w:pPr>
              <w:spacing w:line="440" w:lineRule="exact"/>
              <w:rPr>
                <w:rFonts w:eastAsia="仿宋_GB2312"/>
                <w:sz w:val="24"/>
              </w:rPr>
            </w:pPr>
            <w:r>
              <w:rPr>
                <w:rFonts w:eastAsia="仿宋_GB2312" w:hint="eastAsia"/>
                <w:sz w:val="24"/>
              </w:rPr>
              <w:t>主管部门意见：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F44955" w:rsidRDefault="00F44955" w:rsidP="00F44955">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F44955" w:rsidTr="00F44955">
        <w:trPr>
          <w:trHeight w:hRule="exact" w:val="2552"/>
          <w:jc w:val="center"/>
        </w:trPr>
        <w:tc>
          <w:tcPr>
            <w:tcW w:w="9582" w:type="dxa"/>
            <w:gridSpan w:val="14"/>
            <w:tcBorders>
              <w:bottom w:val="single" w:sz="4" w:space="0" w:color="auto"/>
            </w:tcBorders>
          </w:tcPr>
          <w:p w:rsidR="00F44955" w:rsidRDefault="00F44955" w:rsidP="00F44955">
            <w:pPr>
              <w:spacing w:line="440" w:lineRule="exact"/>
              <w:rPr>
                <w:rFonts w:eastAsia="仿宋_GB2312"/>
                <w:sz w:val="24"/>
              </w:rPr>
            </w:pPr>
            <w:r>
              <w:rPr>
                <w:rFonts w:eastAsia="仿宋_GB2312" w:hint="eastAsia"/>
                <w:sz w:val="24"/>
              </w:rPr>
              <w:t>财政部门归口业务科室意见：</w:t>
            </w: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44955" w:rsidRDefault="00F44955" w:rsidP="00F44955">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F44955" w:rsidRDefault="00F44955" w:rsidP="00F44955">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F44955" w:rsidTr="00F44955">
        <w:trPr>
          <w:trHeight w:val="12998"/>
          <w:jc w:val="center"/>
        </w:trPr>
        <w:tc>
          <w:tcPr>
            <w:tcW w:w="9369" w:type="dxa"/>
          </w:tcPr>
          <w:p w:rsidR="00F44955" w:rsidRDefault="00F44955" w:rsidP="00F44955">
            <w:pPr>
              <w:jc w:val="center"/>
              <w:rPr>
                <w:rFonts w:eastAsia="仿宋_GB2312"/>
                <w:b/>
                <w:bCs/>
                <w:sz w:val="28"/>
                <w:szCs w:val="28"/>
              </w:rPr>
            </w:pPr>
            <w:r>
              <w:rPr>
                <w:rFonts w:eastAsia="仿宋_GB2312" w:hint="eastAsia"/>
                <w:b/>
                <w:bCs/>
                <w:sz w:val="28"/>
                <w:szCs w:val="28"/>
              </w:rPr>
              <w:lastRenderedPageBreak/>
              <w:t>五、评价报告综述（文字部分）</w:t>
            </w:r>
          </w:p>
          <w:p w:rsidR="00F44955" w:rsidRDefault="00F44955" w:rsidP="00F44955">
            <w:pPr>
              <w:spacing w:line="440" w:lineRule="exact"/>
              <w:ind w:firstLineChars="200" w:firstLine="640"/>
              <w:rPr>
                <w:rFonts w:eastAsia="仿宋_GB2312"/>
                <w:sz w:val="32"/>
                <w:szCs w:val="32"/>
              </w:rPr>
            </w:pP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（一）项目基本概况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（三）项目组织实施情况</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F44955" w:rsidRDefault="00F44955" w:rsidP="00F44955">
            <w:pPr>
              <w:spacing w:line="560" w:lineRule="exact"/>
              <w:ind w:firstLineChars="200" w:firstLine="600"/>
              <w:rPr>
                <w:rFonts w:eastAsia="仿宋_GB2312"/>
                <w:sz w:val="30"/>
                <w:szCs w:val="30"/>
              </w:rPr>
            </w:pPr>
            <w:r>
              <w:rPr>
                <w:rFonts w:eastAsia="仿宋_GB2312" w:hint="eastAsia"/>
                <w:sz w:val="30"/>
                <w:szCs w:val="30"/>
              </w:rPr>
              <w:t>（七）附件</w:t>
            </w:r>
          </w:p>
          <w:p w:rsidR="00F44955" w:rsidRDefault="00F44955" w:rsidP="00F44955">
            <w:pPr>
              <w:rPr>
                <w:rFonts w:eastAsia="楷体_GB2312"/>
                <w:bCs/>
                <w:sz w:val="28"/>
                <w:szCs w:val="28"/>
              </w:rPr>
            </w:pPr>
          </w:p>
        </w:tc>
      </w:tr>
    </w:tbl>
    <w:p w:rsidR="00F44955" w:rsidRDefault="00F44955" w:rsidP="00F44955">
      <w:pPr>
        <w:rPr>
          <w:rFonts w:ascii="黑体" w:eastAsia="黑体" w:hAnsi="黑体"/>
          <w:sz w:val="32"/>
          <w:szCs w:val="32"/>
        </w:rPr>
      </w:pPr>
    </w:p>
    <w:p w:rsidR="00D61D8F" w:rsidRDefault="00D61D8F"/>
    <w:sectPr w:rsidR="00D61D8F" w:rsidSect="00A62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29" w:rsidRDefault="00AE7729">
      <w:r>
        <w:separator/>
      </w:r>
    </w:p>
  </w:endnote>
  <w:endnote w:type="continuationSeparator" w:id="0">
    <w:p w:rsidR="00AE7729" w:rsidRDefault="00AE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105B53">
    <w:pPr>
      <w:framePr w:wrap="around" w:vAnchor="text" w:hAnchor="margin" w:xAlign="outside" w:y="1"/>
    </w:pPr>
    <w:fldSimple w:instr="PAGE  ">
      <w:r w:rsidR="00ED1700">
        <w:t>- 15 -</w:t>
      </w:r>
    </w:fldSimple>
  </w:p>
  <w:p w:rsidR="00ED1700" w:rsidRDefault="00ED170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00" w:rsidRDefault="00ED1700">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105B53">
      <w:rPr>
        <w:sz w:val="24"/>
        <w:szCs w:val="24"/>
      </w:rPr>
      <w:fldChar w:fldCharType="begin"/>
    </w:r>
    <w:r>
      <w:rPr>
        <w:rStyle w:val="a3"/>
        <w:sz w:val="24"/>
        <w:szCs w:val="24"/>
      </w:rPr>
      <w:instrText xml:space="preserve">PAGE  </w:instrText>
    </w:r>
    <w:r w:rsidR="00105B53">
      <w:rPr>
        <w:sz w:val="24"/>
        <w:szCs w:val="24"/>
      </w:rPr>
      <w:fldChar w:fldCharType="separate"/>
    </w:r>
    <w:r w:rsidR="00CE15FA">
      <w:rPr>
        <w:rStyle w:val="a3"/>
        <w:noProof/>
        <w:sz w:val="24"/>
        <w:szCs w:val="24"/>
      </w:rPr>
      <w:t>2</w:t>
    </w:r>
    <w:r w:rsidR="00105B53">
      <w:rPr>
        <w:sz w:val="24"/>
        <w:szCs w:val="24"/>
      </w:rPr>
      <w:fldChar w:fldCharType="end"/>
    </w:r>
    <w:r>
      <w:rPr>
        <w:rStyle w:val="a3"/>
        <w:rFonts w:hint="eastAsia"/>
        <w:sz w:val="24"/>
        <w:szCs w:val="24"/>
      </w:rPr>
      <w:t xml:space="preserve"> </w:t>
    </w:r>
    <w:r>
      <w:rPr>
        <w:rStyle w:val="a3"/>
        <w:rFonts w:hint="eastAsia"/>
        <w:sz w:val="24"/>
        <w:szCs w:val="24"/>
      </w:rPr>
      <w:t>—</w:t>
    </w:r>
  </w:p>
  <w:p w:rsidR="00ED1700" w:rsidRDefault="00ED170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29" w:rsidRDefault="00AE7729">
      <w:r>
        <w:separator/>
      </w:r>
    </w:p>
  </w:footnote>
  <w:footnote w:type="continuationSeparator" w:id="0">
    <w:p w:rsidR="00AE7729" w:rsidRDefault="00AE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610A4"/>
    <w:multiLevelType w:val="singleLevel"/>
    <w:tmpl w:val="8C4610A4"/>
    <w:lvl w:ilvl="0">
      <w:start w:val="3"/>
      <w:numFmt w:val="chineseCounting"/>
      <w:suff w:val="nothing"/>
      <w:lvlText w:val="%1、"/>
      <w:lvlJc w:val="left"/>
      <w:rPr>
        <w:rFonts w:hint="eastAsia"/>
      </w:rPr>
    </w:lvl>
  </w:abstractNum>
  <w:abstractNum w:abstractNumId="1">
    <w:nsid w:val="BBFB3AF0"/>
    <w:multiLevelType w:val="singleLevel"/>
    <w:tmpl w:val="BBFB3AF0"/>
    <w:lvl w:ilvl="0">
      <w:start w:val="5"/>
      <w:numFmt w:val="decimal"/>
      <w:suff w:val="nothing"/>
      <w:lvlText w:val="%1、"/>
      <w:lvlJc w:val="left"/>
    </w:lvl>
  </w:abstractNum>
  <w:abstractNum w:abstractNumId="2">
    <w:nsid w:val="F1D017AB"/>
    <w:multiLevelType w:val="singleLevel"/>
    <w:tmpl w:val="F1D017AB"/>
    <w:lvl w:ilvl="0">
      <w:start w:val="1"/>
      <w:numFmt w:val="decimal"/>
      <w:suff w:val="nothing"/>
      <w:lvlText w:val="%1、"/>
      <w:lvlJc w:val="left"/>
    </w:lvl>
  </w:abstractNum>
  <w:abstractNum w:abstractNumId="3">
    <w:nsid w:val="5A250EC5"/>
    <w:multiLevelType w:val="singleLevel"/>
    <w:tmpl w:val="5A250EC5"/>
    <w:lvl w:ilvl="0">
      <w:start w:val="1"/>
      <w:numFmt w:val="decimal"/>
      <w:suff w:val="nothing"/>
      <w:lvlText w:val="%1、"/>
      <w:lvlJc w:val="left"/>
    </w:lvl>
  </w:abstractNum>
  <w:abstractNum w:abstractNumId="4">
    <w:nsid w:val="6C31B6A1"/>
    <w:multiLevelType w:val="singleLevel"/>
    <w:tmpl w:val="6C31B6A1"/>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55"/>
    <w:rsid w:val="00000932"/>
    <w:rsid w:val="00005E44"/>
    <w:rsid w:val="00027533"/>
    <w:rsid w:val="0003319E"/>
    <w:rsid w:val="00045D66"/>
    <w:rsid w:val="00052655"/>
    <w:rsid w:val="0005648A"/>
    <w:rsid w:val="00086887"/>
    <w:rsid w:val="000B6C1D"/>
    <w:rsid w:val="00105B53"/>
    <w:rsid w:val="00134257"/>
    <w:rsid w:val="001543BF"/>
    <w:rsid w:val="00167FA0"/>
    <w:rsid w:val="00190D93"/>
    <w:rsid w:val="001B76E3"/>
    <w:rsid w:val="001B79E1"/>
    <w:rsid w:val="001C2448"/>
    <w:rsid w:val="001C6D24"/>
    <w:rsid w:val="001C745B"/>
    <w:rsid w:val="00246B01"/>
    <w:rsid w:val="00257593"/>
    <w:rsid w:val="002A7EAF"/>
    <w:rsid w:val="002D23F6"/>
    <w:rsid w:val="002F2DE3"/>
    <w:rsid w:val="002F7D32"/>
    <w:rsid w:val="00315A1A"/>
    <w:rsid w:val="0034133E"/>
    <w:rsid w:val="0037275B"/>
    <w:rsid w:val="00394DDE"/>
    <w:rsid w:val="003A2F4C"/>
    <w:rsid w:val="003C30E1"/>
    <w:rsid w:val="004109FD"/>
    <w:rsid w:val="00422593"/>
    <w:rsid w:val="00461542"/>
    <w:rsid w:val="00491555"/>
    <w:rsid w:val="00491847"/>
    <w:rsid w:val="00493ABE"/>
    <w:rsid w:val="004A672B"/>
    <w:rsid w:val="004B161C"/>
    <w:rsid w:val="004B5D5D"/>
    <w:rsid w:val="004C3AAB"/>
    <w:rsid w:val="004D441D"/>
    <w:rsid w:val="004F0D36"/>
    <w:rsid w:val="00500DA9"/>
    <w:rsid w:val="00524E5C"/>
    <w:rsid w:val="00537FB5"/>
    <w:rsid w:val="0055295F"/>
    <w:rsid w:val="00564088"/>
    <w:rsid w:val="005711B4"/>
    <w:rsid w:val="00583F9E"/>
    <w:rsid w:val="005C4FF9"/>
    <w:rsid w:val="005F3C65"/>
    <w:rsid w:val="0066352D"/>
    <w:rsid w:val="006808EE"/>
    <w:rsid w:val="00682BFC"/>
    <w:rsid w:val="00694AB3"/>
    <w:rsid w:val="006A7111"/>
    <w:rsid w:val="006B5AE0"/>
    <w:rsid w:val="006C03CF"/>
    <w:rsid w:val="006C6491"/>
    <w:rsid w:val="006F13B7"/>
    <w:rsid w:val="006F5ABF"/>
    <w:rsid w:val="0070025F"/>
    <w:rsid w:val="00712A52"/>
    <w:rsid w:val="00717800"/>
    <w:rsid w:val="00720B16"/>
    <w:rsid w:val="007365B1"/>
    <w:rsid w:val="007407D1"/>
    <w:rsid w:val="00742352"/>
    <w:rsid w:val="00744578"/>
    <w:rsid w:val="007E14EA"/>
    <w:rsid w:val="0080209C"/>
    <w:rsid w:val="00821BE6"/>
    <w:rsid w:val="00821D23"/>
    <w:rsid w:val="00826DA8"/>
    <w:rsid w:val="00836984"/>
    <w:rsid w:val="00853A8F"/>
    <w:rsid w:val="008634FA"/>
    <w:rsid w:val="00874AA8"/>
    <w:rsid w:val="00875E92"/>
    <w:rsid w:val="00897C2B"/>
    <w:rsid w:val="008A1524"/>
    <w:rsid w:val="008C44C4"/>
    <w:rsid w:val="008D6B76"/>
    <w:rsid w:val="008D7ECF"/>
    <w:rsid w:val="008F4239"/>
    <w:rsid w:val="009003E9"/>
    <w:rsid w:val="00903E5C"/>
    <w:rsid w:val="00904A8B"/>
    <w:rsid w:val="00930613"/>
    <w:rsid w:val="00946263"/>
    <w:rsid w:val="0096368F"/>
    <w:rsid w:val="00964ABE"/>
    <w:rsid w:val="00975C37"/>
    <w:rsid w:val="009D6730"/>
    <w:rsid w:val="009E7EBD"/>
    <w:rsid w:val="00A3364D"/>
    <w:rsid w:val="00A57F26"/>
    <w:rsid w:val="00A62C2D"/>
    <w:rsid w:val="00A64DD9"/>
    <w:rsid w:val="00A920A3"/>
    <w:rsid w:val="00A976A3"/>
    <w:rsid w:val="00AA4614"/>
    <w:rsid w:val="00AE7729"/>
    <w:rsid w:val="00B10A9A"/>
    <w:rsid w:val="00B1402F"/>
    <w:rsid w:val="00B14277"/>
    <w:rsid w:val="00B14CAC"/>
    <w:rsid w:val="00B55E79"/>
    <w:rsid w:val="00B963AC"/>
    <w:rsid w:val="00BB2B19"/>
    <w:rsid w:val="00C06E33"/>
    <w:rsid w:val="00C35923"/>
    <w:rsid w:val="00C451EE"/>
    <w:rsid w:val="00C73C43"/>
    <w:rsid w:val="00C754F1"/>
    <w:rsid w:val="00C845ED"/>
    <w:rsid w:val="00C95308"/>
    <w:rsid w:val="00CA410C"/>
    <w:rsid w:val="00CC27FA"/>
    <w:rsid w:val="00CE15FA"/>
    <w:rsid w:val="00CE2587"/>
    <w:rsid w:val="00CE70B0"/>
    <w:rsid w:val="00CF028D"/>
    <w:rsid w:val="00D01F94"/>
    <w:rsid w:val="00D0770B"/>
    <w:rsid w:val="00D157D8"/>
    <w:rsid w:val="00D33169"/>
    <w:rsid w:val="00D341B2"/>
    <w:rsid w:val="00D417CD"/>
    <w:rsid w:val="00D61B0C"/>
    <w:rsid w:val="00D61D8F"/>
    <w:rsid w:val="00D64C6E"/>
    <w:rsid w:val="00D72496"/>
    <w:rsid w:val="00D8290A"/>
    <w:rsid w:val="00D86344"/>
    <w:rsid w:val="00D9025E"/>
    <w:rsid w:val="00DB6269"/>
    <w:rsid w:val="00DC10BD"/>
    <w:rsid w:val="00DD0E6B"/>
    <w:rsid w:val="00DE621F"/>
    <w:rsid w:val="00DE628F"/>
    <w:rsid w:val="00E00BB3"/>
    <w:rsid w:val="00E016F5"/>
    <w:rsid w:val="00E11A84"/>
    <w:rsid w:val="00E22FE6"/>
    <w:rsid w:val="00E3290F"/>
    <w:rsid w:val="00E65BCF"/>
    <w:rsid w:val="00E73E9A"/>
    <w:rsid w:val="00E86CEB"/>
    <w:rsid w:val="00EA79DC"/>
    <w:rsid w:val="00EB15F7"/>
    <w:rsid w:val="00EB5557"/>
    <w:rsid w:val="00ED1700"/>
    <w:rsid w:val="00ED3F5F"/>
    <w:rsid w:val="00ED680E"/>
    <w:rsid w:val="00EF4261"/>
    <w:rsid w:val="00F07D5C"/>
    <w:rsid w:val="00F11959"/>
    <w:rsid w:val="00F21479"/>
    <w:rsid w:val="00F41287"/>
    <w:rsid w:val="00F44955"/>
    <w:rsid w:val="00F461C2"/>
    <w:rsid w:val="00F474E3"/>
    <w:rsid w:val="00F50F91"/>
    <w:rsid w:val="00F53289"/>
    <w:rsid w:val="00F93AD8"/>
    <w:rsid w:val="00FA0718"/>
    <w:rsid w:val="00FA739D"/>
    <w:rsid w:val="00FB3248"/>
    <w:rsid w:val="00FD7AE5"/>
    <w:rsid w:val="00FE4353"/>
    <w:rsid w:val="00FF6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44955"/>
  </w:style>
  <w:style w:type="character" w:customStyle="1" w:styleId="Char">
    <w:name w:val="页脚 Char"/>
    <w:link w:val="a4"/>
    <w:rsid w:val="00F44955"/>
    <w:rPr>
      <w:rFonts w:eastAsia="宋体"/>
      <w:sz w:val="18"/>
      <w:szCs w:val="18"/>
      <w:lang w:bidi="ar-SA"/>
    </w:rPr>
  </w:style>
  <w:style w:type="paragraph" w:styleId="a4">
    <w:name w:val="footer"/>
    <w:basedOn w:val="a"/>
    <w:link w:val="Char"/>
    <w:rsid w:val="00F44955"/>
    <w:pPr>
      <w:tabs>
        <w:tab w:val="center" w:pos="4153"/>
        <w:tab w:val="right" w:pos="8306"/>
      </w:tabs>
      <w:snapToGrid w:val="0"/>
      <w:jc w:val="left"/>
    </w:pPr>
    <w:rPr>
      <w:kern w:val="0"/>
      <w:sz w:val="18"/>
      <w:szCs w:val="18"/>
    </w:rPr>
  </w:style>
  <w:style w:type="paragraph" w:customStyle="1" w:styleId="1">
    <w:name w:val="普通(网站)1"/>
    <w:basedOn w:val="a"/>
    <w:qFormat/>
    <w:rsid w:val="0005648A"/>
    <w:rPr>
      <w:rFonts w:ascii="宋体" w:hAnsi="Calibri" w:cs="宋体"/>
      <w:sz w:val="24"/>
    </w:rPr>
  </w:style>
  <w:style w:type="paragraph" w:styleId="a5">
    <w:name w:val="Normal (Web)"/>
    <w:basedOn w:val="a"/>
    <w:uiPriority w:val="99"/>
    <w:unhideWhenUsed/>
    <w:qFormat/>
    <w:rsid w:val="003727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071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B6B856-47C5-4F8B-944F-B8AB9E9E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TotalTime>
  <Pages>18</Pages>
  <Words>1638</Words>
  <Characters>9341</Characters>
  <Application>Microsoft Office Word</Application>
  <DocSecurity>0</DocSecurity>
  <Lines>77</Lines>
  <Paragraphs>21</Paragraphs>
  <ScaleCrop>false</ScaleCrop>
  <Company>Microsoft Corporation</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Microsoft</dc:creator>
  <cp:lastModifiedBy>xbany</cp:lastModifiedBy>
  <cp:revision>83</cp:revision>
  <cp:lastPrinted>2021-05-27T02:23:00Z</cp:lastPrinted>
  <dcterms:created xsi:type="dcterms:W3CDTF">2019-05-20T00:25:00Z</dcterms:created>
  <dcterms:modified xsi:type="dcterms:W3CDTF">2021-05-27T02:32:00Z</dcterms:modified>
</cp:coreProperties>
</file>