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val="en-US" w:eastAsia="zh-CN"/>
        </w:rPr>
        <w:t>附件1：</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“智赋万企”——产业链数字化转型标杆企业观摩及经验交流活动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参会企业代表汇总表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hAnsi="宋体" w:cs="宋体"/>
          <w:b w:val="0"/>
          <w:bCs w:val="0"/>
          <w:color w:val="auto"/>
          <w:sz w:val="44"/>
          <w:szCs w:val="44"/>
          <w:lang w:val="en-US" w:eastAsia="zh-CN"/>
        </w:rPr>
      </w:pPr>
      <w:r>
        <w:rPr>
          <w:rFonts w:hint="eastAsia" w:ascii="仿宋" w:hAnsi="仿宋" w:eastAsia="仿宋" w:cs="仿宋"/>
          <w:b w:val="0"/>
          <w:bCs w:val="0"/>
          <w:color w:val="auto"/>
          <w:sz w:val="32"/>
          <w:szCs w:val="32"/>
          <w:lang w:val="en-US" w:eastAsia="zh-CN"/>
        </w:rPr>
        <w:t>汇总单位：XXX工信局/XXX分链办，联系人：XXX  电话：XXXXXXXXX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988"/>
        <w:gridCol w:w="2713"/>
        <w:gridCol w:w="1357"/>
        <w:gridCol w:w="2745"/>
        <w:gridCol w:w="194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序号</w:t>
            </w: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姓名</w:t>
            </w: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单位/企业名称</w:t>
            </w: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职务</w:t>
            </w: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手机</w:t>
            </w: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eastAsia="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参加活动场次</w:t>
            </w: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是否统一乘车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例：1、6</w:t>
            </w: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r>
              <w:rPr>
                <w:rFonts w:hint="eastAsia" w:hAnsi="宋体" w:cs="宋体"/>
                <w:b w:val="0"/>
                <w:bCs w:val="0"/>
                <w:color w:val="auto"/>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88"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13"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3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7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194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64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bCs/>
          <w:color w:val="auto"/>
          <w:sz w:val="28"/>
          <w:szCs w:val="28"/>
          <w:lang w:val="en-US" w:eastAsia="zh-CN"/>
        </w:rPr>
      </w:pPr>
      <w:r>
        <w:rPr>
          <w:rFonts w:hint="eastAsia" w:ascii="楷体" w:hAnsi="楷体" w:eastAsia="楷体" w:cs="楷体"/>
          <w:b w:val="0"/>
          <w:bCs w:val="0"/>
          <w:color w:val="auto"/>
          <w:sz w:val="28"/>
          <w:szCs w:val="28"/>
          <w:lang w:val="en-US" w:eastAsia="zh-CN"/>
        </w:rPr>
        <w:t>备注：绿色食品产业链、先进装备制造产业链、现代石化产业链、医药及医疗器械产业链、新材料产业链、电子信息及软件服务产业链数字化转型标杆标杆企业观摩分别对应活动场次1-6、。</w:t>
      </w:r>
    </w:p>
    <w:p>
      <w:pPr>
        <w:rPr>
          <w:rFonts w:hint="eastAsia" w:ascii="仿宋" w:hAnsi="仿宋" w:eastAsia="仿宋" w:cs="仿宋"/>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“智赋万企”——产业链数字化转型标杆观摩企业联系人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cs="宋体"/>
          <w:b/>
          <w:bCs/>
          <w:color w:val="auto"/>
          <w:sz w:val="44"/>
          <w:szCs w:val="4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hAnsi="宋体" w:cs="宋体"/>
          <w:b w:val="0"/>
          <w:bCs w:val="0"/>
          <w:color w:val="auto"/>
          <w:sz w:val="44"/>
          <w:szCs w:val="44"/>
          <w:lang w:val="en-US" w:eastAsia="zh-CN"/>
        </w:rPr>
      </w:pPr>
      <w:r>
        <w:rPr>
          <w:rFonts w:hint="eastAsia" w:ascii="仿宋" w:hAnsi="仿宋" w:eastAsia="仿宋" w:cs="仿宋"/>
          <w:b w:val="0"/>
          <w:bCs w:val="0"/>
          <w:color w:val="auto"/>
          <w:sz w:val="32"/>
          <w:szCs w:val="32"/>
          <w:lang w:val="en-US" w:eastAsia="zh-CN"/>
        </w:rPr>
        <w:t>汇总单位：XXX县市区工信局，联系人：XXX  电话：XXXXXXXXX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090"/>
        <w:gridCol w:w="4217"/>
        <w:gridCol w:w="2109"/>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序号</w:t>
            </w: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企业名称</w:t>
            </w: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联系人姓名</w:t>
            </w: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职务</w:t>
            </w: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cs="宋体"/>
          <w:b w:val="0"/>
          <w:bCs w:val="0"/>
          <w:color w:val="auto"/>
          <w:sz w:val="44"/>
          <w:szCs w:val="4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cs="宋体"/>
          <w:b w:val="0"/>
          <w:bCs w:val="0"/>
          <w:color w:val="auto"/>
          <w:sz w:val="44"/>
          <w:szCs w:val="44"/>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hAnsi="宋体" w:cs="宋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智赋万企”——产业链数字化转型服务企业联系人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090"/>
        <w:gridCol w:w="4217"/>
        <w:gridCol w:w="2109"/>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序号</w:t>
            </w: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企业名称</w:t>
            </w: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联系人姓名</w:t>
            </w: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职务</w:t>
            </w: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5"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090"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421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2109"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c>
          <w:tcPr>
            <w:tcW w:w="318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28"/>
                <w:szCs w:val="28"/>
                <w:vertAlign w:val="baseline"/>
                <w:lang w:val="en-US" w:eastAsia="zh-CN"/>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hAnsi="宋体" w:cs="宋体"/>
          <w:b w:val="0"/>
          <w:bCs w:val="0"/>
          <w:color w:val="auto"/>
          <w:sz w:val="44"/>
          <w:szCs w:val="44"/>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企业数字化转型经验分享发言提纲</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1、企业基本情况介绍；</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2、企业数字化转型项目投入、建设内容、大致实施步骤等情况；</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3、企业实施数字化转型前后成本、效益、产品质量等对比情况；</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4、企业实施数字化转型项目建设经验及教训；</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5、对同类型企业开展数字化转型的建议。</w:t>
      </w:r>
    </w:p>
    <w:p>
      <w:pPr>
        <w:pStyle w:val="3"/>
        <w:rPr>
          <w:rFonts w:hint="default"/>
          <w:lang w:val="en-US" w:eastAsia="zh-CN"/>
        </w:rPr>
      </w:pPr>
    </w:p>
    <w:p>
      <w:pPr>
        <w:pStyle w:val="2"/>
        <w:rPr>
          <w:rFonts w:hint="eastAsia" w:ascii="仿宋" w:hAnsi="仿宋" w:eastAsia="仿宋" w:cs="仿宋"/>
          <w:kern w:val="2"/>
          <w:sz w:val="32"/>
          <w:szCs w:val="32"/>
          <w:lang w:val="en-US" w:eastAsia="zh-CN" w:bidi="ar-SA"/>
        </w:rPr>
      </w:pPr>
    </w:p>
    <w:p>
      <w:pPr>
        <w:pStyle w:val="3"/>
        <w:rPr>
          <w:rFonts w:hint="eastAsia" w:ascii="仿宋" w:hAnsi="仿宋" w:eastAsia="仿宋" w:cs="仿宋"/>
          <w:kern w:val="2"/>
          <w:sz w:val="32"/>
          <w:szCs w:val="32"/>
          <w:lang w:val="en-US" w:eastAsia="zh-CN" w:bidi="ar-SA"/>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altName w:val="仿宋"/>
    <w:panose1 w:val="020106000400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5E7D"/>
    <w:rsid w:val="7F73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99"/>
    <w:pPr>
      <w:widowControl w:val="0"/>
      <w:spacing w:after="120"/>
      <w:jc w:val="both"/>
    </w:pPr>
    <w:rPr>
      <w:rFonts w:ascii="Calibri" w:hAnsi="Calibri" w:eastAsia="华文仿宋" w:cs="Times New Roman"/>
      <w:kern w:val="2"/>
      <w:sz w:val="30"/>
      <w:szCs w:val="22"/>
      <w:lang w:val="en-US" w:eastAsia="zh-CN" w:bidi="ar-SA"/>
    </w:rPr>
  </w:style>
  <w:style w:type="paragraph" w:styleId="3">
    <w:name w:val="toc 5"/>
    <w:next w:val="1"/>
    <w:qFormat/>
    <w:uiPriority w:val="0"/>
    <w:pPr>
      <w:widowControl w:val="0"/>
      <w:ind w:left="1680" w:leftChars="800"/>
      <w:jc w:val="both"/>
    </w:pPr>
    <w:rPr>
      <w:rFonts w:ascii="Calibri" w:hAnsi="Calibri" w:eastAsia="宋体" w:cs="Times New Roman"/>
      <w:kern w:val="2"/>
      <w:sz w:val="21"/>
      <w:szCs w:val="22"/>
      <w:lang w:val="en-US" w:eastAsia="zh-CN" w:bidi="ar-SA"/>
    </w:rPr>
  </w:style>
  <w:style w:type="paragraph" w:styleId="4">
    <w:name w:val="Plain Text"/>
    <w:qFormat/>
    <w:uiPriority w:val="0"/>
    <w:pPr>
      <w:widowControl w:val="0"/>
      <w:jc w:val="both"/>
    </w:pPr>
    <w:rPr>
      <w:rFonts w:ascii="宋体" w:hAnsi="Courier New" w:eastAsia="宋体" w:cs="Times New Roman"/>
      <w:kern w:val="2"/>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2023-10-26T11:32:00Z</dcterms:created>
  <dc:creator>yyadmin</dc:creator>
  <cp:lastModifiedBy>yyadmin</cp:lastModifiedBy>
  <dcterms:modified xsi:type="dcterms:W3CDTF">2023-10-26T11:32:45Z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