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9" w:leftChars="-495" w:firstLine="0" w:firstLineChars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涉企保证金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台账表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填表单位（盖章）：             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tbl>
      <w:tblPr>
        <w:tblStyle w:val="6"/>
        <w:tblW w:w="10650" w:type="dxa"/>
        <w:tblInd w:w="-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755"/>
        <w:gridCol w:w="1965"/>
        <w:gridCol w:w="1875"/>
        <w:gridCol w:w="141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项目名称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3月底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返还金额（亿元）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3月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未返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余额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（亿元）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涉及企业数量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一、保留项目合计</w:t>
            </w:r>
          </w:p>
        </w:tc>
        <w:tc>
          <w:tcPr>
            <w:tcW w:w="1755" w:type="dxa"/>
            <w:vAlign w:val="top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其中:1.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2.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.......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二、清理项目合计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其中：1.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2.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.......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三、查处违规案件合计</w:t>
            </w:r>
          </w:p>
        </w:tc>
        <w:tc>
          <w:tcPr>
            <w:tcW w:w="1755" w:type="dxa"/>
            <w:vAlign w:val="top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其中：1.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ind w:firstLine="1600" w:firstLineChars="5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.......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037" w:leftChars="-494" w:right="-1153" w:rightChars="-549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1153" w:rightChars="-549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eastAsia="zh-CN"/>
        </w:rPr>
        <w:t>填表人：</w:t>
      </w: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 xml:space="preserve">                                联系电话：</w:t>
      </w:r>
    </w:p>
    <w:sectPr>
      <w:pgSz w:w="11906" w:h="16838"/>
      <w:pgMar w:top="1440" w:right="1800" w:bottom="1440" w:left="1800" w:header="851" w:footer="992" w:gutter="0"/>
      <w:pgNumType w:fmt="decimal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729"/>
    <w:rsid w:val="0E45377F"/>
    <w:rsid w:val="2D4335E9"/>
    <w:rsid w:val="3E9A66AD"/>
    <w:rsid w:val="587466A0"/>
    <w:rsid w:val="5A485A19"/>
    <w:rsid w:val="647319D5"/>
    <w:rsid w:val="65620729"/>
    <w:rsid w:val="6F3E4760"/>
    <w:rsid w:val="78485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12289;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附件1、2.docx</Template>
  <Pages>2</Pages>
  <Words>295</Words>
  <Characters>329</Characters>
  <Lines>0</Lines>
  <Paragraphs>0</Paragraphs>
  <ScaleCrop>false</ScaleCrop>
  <LinksUpToDate>false</LinksUpToDate>
  <CharactersWithSpaces>538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2018-03-26T01:48:00Z</dcterms:created>
  <dc:creator>戴亚丽</dc:creator>
  <cp:lastModifiedBy>戴亚丽</cp:lastModifiedBy>
  <cp:lastPrinted>2018-03-26T07:46:00Z</cp:lastPrinted>
  <dcterms:modified xsi:type="dcterms:W3CDTF">2018-04-08T08:14:54Z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