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7DD03" w14:textId="77777777" w:rsidR="00717F1F" w:rsidRDefault="00717F1F">
      <w:pPr>
        <w:spacing w:line="600" w:lineRule="exact"/>
        <w:jc w:val="center"/>
        <w:rPr>
          <w:rFonts w:eastAsia="方正小标宋简体"/>
          <w:sz w:val="44"/>
          <w:szCs w:val="44"/>
        </w:rPr>
      </w:pPr>
    </w:p>
    <w:p w14:paraId="0B16B6AD" w14:textId="77777777" w:rsidR="00717F1F" w:rsidRDefault="00717F1F">
      <w:pPr>
        <w:spacing w:line="600" w:lineRule="exact"/>
        <w:jc w:val="center"/>
        <w:rPr>
          <w:rFonts w:eastAsia="方正小标宋简体"/>
          <w:sz w:val="44"/>
          <w:szCs w:val="44"/>
        </w:rPr>
      </w:pPr>
    </w:p>
    <w:p w14:paraId="016AC49F" w14:textId="77777777" w:rsidR="00717F1F" w:rsidRDefault="00717F1F">
      <w:pPr>
        <w:spacing w:line="600" w:lineRule="exact"/>
        <w:jc w:val="center"/>
        <w:rPr>
          <w:rFonts w:eastAsia="方正小标宋简体"/>
          <w:sz w:val="44"/>
          <w:szCs w:val="44"/>
        </w:rPr>
      </w:pPr>
    </w:p>
    <w:p w14:paraId="7805BCF5" w14:textId="77777777" w:rsidR="00717F1F" w:rsidRDefault="00717F1F">
      <w:pPr>
        <w:spacing w:line="600" w:lineRule="exact"/>
        <w:jc w:val="center"/>
        <w:rPr>
          <w:rFonts w:eastAsia="方正小标宋简体"/>
          <w:sz w:val="44"/>
          <w:szCs w:val="44"/>
        </w:rPr>
      </w:pPr>
    </w:p>
    <w:p w14:paraId="0F2F01DD" w14:textId="1D4C885B" w:rsidR="00717F1F" w:rsidRDefault="00000000">
      <w:pPr>
        <w:spacing w:line="600" w:lineRule="exact"/>
        <w:jc w:val="right"/>
        <w:rPr>
          <w:rFonts w:eastAsia="仿宋_GB2312"/>
          <w:sz w:val="32"/>
          <w:szCs w:val="32"/>
        </w:rPr>
      </w:pPr>
      <w:r>
        <w:rPr>
          <w:rFonts w:eastAsia="仿宋_GB2312"/>
          <w:sz w:val="32"/>
          <w:szCs w:val="32"/>
        </w:rPr>
        <w:t>岳环评〔</w:t>
      </w:r>
      <w:r>
        <w:rPr>
          <w:rFonts w:eastAsia="仿宋_GB2312"/>
          <w:sz w:val="32"/>
          <w:szCs w:val="32"/>
        </w:rPr>
        <w:t>2023</w:t>
      </w:r>
      <w:r>
        <w:rPr>
          <w:rFonts w:eastAsia="仿宋_GB2312"/>
          <w:sz w:val="32"/>
          <w:szCs w:val="32"/>
        </w:rPr>
        <w:t>〕</w:t>
      </w:r>
      <w:r w:rsidR="00200ED0">
        <w:rPr>
          <w:rFonts w:eastAsia="仿宋_GB2312" w:hint="eastAsia"/>
          <w:sz w:val="32"/>
          <w:szCs w:val="32"/>
        </w:rPr>
        <w:t>7</w:t>
      </w:r>
      <w:r w:rsidR="00200ED0">
        <w:rPr>
          <w:rFonts w:eastAsia="仿宋_GB2312"/>
          <w:sz w:val="32"/>
          <w:szCs w:val="32"/>
        </w:rPr>
        <w:t>6</w:t>
      </w:r>
      <w:r>
        <w:rPr>
          <w:rFonts w:eastAsia="仿宋_GB2312"/>
          <w:sz w:val="32"/>
          <w:szCs w:val="32"/>
        </w:rPr>
        <w:t>号</w:t>
      </w:r>
    </w:p>
    <w:p w14:paraId="196727DF" w14:textId="77777777" w:rsidR="00717F1F" w:rsidRDefault="00000000">
      <w:pPr>
        <w:spacing w:line="600" w:lineRule="exact"/>
        <w:jc w:val="center"/>
        <w:rPr>
          <w:rFonts w:eastAsia="方正小标宋简体"/>
          <w:sz w:val="44"/>
          <w:szCs w:val="44"/>
        </w:rPr>
      </w:pPr>
      <w:bookmarkStart w:id="0" w:name="OLE_LINK5"/>
      <w:bookmarkStart w:id="1" w:name="OLE_LINK7"/>
      <w:r>
        <w:rPr>
          <w:rFonts w:eastAsia="方正小标宋简体"/>
          <w:sz w:val="44"/>
          <w:szCs w:val="44"/>
        </w:rPr>
        <w:t>关于岳阳兴岳石油化工有限责任公司</w:t>
      </w:r>
    </w:p>
    <w:p w14:paraId="25714C69" w14:textId="77777777" w:rsidR="00717F1F" w:rsidRDefault="00000000">
      <w:pPr>
        <w:spacing w:line="600" w:lineRule="exact"/>
        <w:jc w:val="center"/>
        <w:rPr>
          <w:rFonts w:eastAsia="方正小标宋简体"/>
          <w:sz w:val="44"/>
          <w:szCs w:val="44"/>
        </w:rPr>
      </w:pPr>
      <w:r>
        <w:rPr>
          <w:rFonts w:eastAsia="方正小标宋简体"/>
          <w:sz w:val="44"/>
          <w:szCs w:val="44"/>
        </w:rPr>
        <w:t>年产</w:t>
      </w:r>
      <w:r>
        <w:rPr>
          <w:rFonts w:eastAsia="方正小标宋简体"/>
          <w:sz w:val="44"/>
          <w:szCs w:val="44"/>
        </w:rPr>
        <w:t>2000</w:t>
      </w:r>
      <w:r>
        <w:rPr>
          <w:rFonts w:eastAsia="方正小标宋简体"/>
          <w:sz w:val="44"/>
          <w:szCs w:val="44"/>
        </w:rPr>
        <w:t>吨聚酮树脂扩建项目</w:t>
      </w:r>
    </w:p>
    <w:p w14:paraId="068D2D0B" w14:textId="77777777" w:rsidR="00717F1F" w:rsidRDefault="00000000">
      <w:pPr>
        <w:spacing w:line="600" w:lineRule="exact"/>
        <w:jc w:val="center"/>
        <w:rPr>
          <w:rFonts w:eastAsia="方正小标宋简体"/>
          <w:sz w:val="44"/>
          <w:szCs w:val="44"/>
        </w:rPr>
      </w:pPr>
      <w:r>
        <w:rPr>
          <w:rFonts w:eastAsia="方正小标宋简体"/>
          <w:sz w:val="44"/>
          <w:szCs w:val="44"/>
        </w:rPr>
        <w:t>环境影响报告书的批复</w:t>
      </w:r>
    </w:p>
    <w:bookmarkEnd w:id="0"/>
    <w:bookmarkEnd w:id="1"/>
    <w:p w14:paraId="7105AAC0" w14:textId="77777777" w:rsidR="00717F1F" w:rsidRDefault="00717F1F">
      <w:pPr>
        <w:spacing w:line="600" w:lineRule="exact"/>
        <w:rPr>
          <w:rFonts w:eastAsia="仿宋_GB2312"/>
          <w:sz w:val="32"/>
          <w:szCs w:val="32"/>
        </w:rPr>
      </w:pPr>
    </w:p>
    <w:p w14:paraId="01748AF4" w14:textId="77777777" w:rsidR="00717F1F" w:rsidRDefault="00000000">
      <w:pPr>
        <w:spacing w:line="600" w:lineRule="exact"/>
        <w:rPr>
          <w:rFonts w:eastAsia="仿宋_GB2312"/>
          <w:sz w:val="32"/>
          <w:szCs w:val="32"/>
        </w:rPr>
      </w:pPr>
      <w:r>
        <w:rPr>
          <w:rFonts w:eastAsia="仿宋_GB2312"/>
          <w:sz w:val="32"/>
          <w:szCs w:val="32"/>
        </w:rPr>
        <w:t>岳阳兴岳石油化工有限责任公司：</w:t>
      </w:r>
    </w:p>
    <w:p w14:paraId="6F036836" w14:textId="77777777" w:rsidR="00717F1F" w:rsidRDefault="00000000">
      <w:pPr>
        <w:spacing w:line="600" w:lineRule="exact"/>
        <w:ind w:firstLineChars="200" w:firstLine="640"/>
        <w:rPr>
          <w:rFonts w:eastAsia="仿宋_GB2312"/>
          <w:sz w:val="32"/>
          <w:szCs w:val="32"/>
        </w:rPr>
      </w:pPr>
      <w:r>
        <w:rPr>
          <w:rFonts w:eastAsia="仿宋_GB2312"/>
          <w:sz w:val="32"/>
          <w:szCs w:val="32"/>
        </w:rPr>
        <w:t>你公司报送的《岳阳兴岳石油化工有限责任公司年产</w:t>
      </w:r>
      <w:r>
        <w:rPr>
          <w:rFonts w:eastAsia="仿宋_GB2312"/>
          <w:sz w:val="32"/>
          <w:szCs w:val="32"/>
        </w:rPr>
        <w:t>2000</w:t>
      </w:r>
      <w:r>
        <w:rPr>
          <w:rFonts w:eastAsia="仿宋_GB2312"/>
          <w:sz w:val="32"/>
          <w:szCs w:val="32"/>
        </w:rPr>
        <w:t>吨聚酮树脂扩建项目环境影响报告书报批申请书》、岳阳市生态环境事务中心《岳阳兴岳石油化工有限责任公司年产</w:t>
      </w:r>
      <w:r>
        <w:rPr>
          <w:rFonts w:eastAsia="仿宋_GB2312"/>
          <w:sz w:val="32"/>
          <w:szCs w:val="32"/>
        </w:rPr>
        <w:t>2000</w:t>
      </w:r>
      <w:r>
        <w:rPr>
          <w:rFonts w:eastAsia="仿宋_GB2312"/>
          <w:sz w:val="32"/>
          <w:szCs w:val="32"/>
        </w:rPr>
        <w:t>吨聚酮树脂扩建项目环境影响报告书技术评估报告》（岳环事评估</w:t>
      </w:r>
      <w:r>
        <w:rPr>
          <w:rFonts w:eastAsia="仿宋_GB2312"/>
          <w:color w:val="000000"/>
          <w:sz w:val="32"/>
          <w:szCs w:val="32"/>
        </w:rPr>
        <w:t>〔</w:t>
      </w:r>
      <w:r>
        <w:rPr>
          <w:rFonts w:eastAsia="仿宋_GB2312"/>
          <w:color w:val="000000"/>
          <w:sz w:val="32"/>
          <w:szCs w:val="32"/>
        </w:rPr>
        <w:t>2023</w:t>
      </w:r>
      <w:r>
        <w:rPr>
          <w:rFonts w:eastAsia="仿宋_GB2312"/>
          <w:color w:val="000000"/>
          <w:sz w:val="32"/>
          <w:szCs w:val="32"/>
        </w:rPr>
        <w:t>〕</w:t>
      </w:r>
      <w:r>
        <w:rPr>
          <w:rFonts w:eastAsia="仿宋_GB2312"/>
          <w:sz w:val="32"/>
          <w:szCs w:val="32"/>
        </w:rPr>
        <w:t>71</w:t>
      </w:r>
      <w:r>
        <w:rPr>
          <w:rFonts w:eastAsia="仿宋_GB2312"/>
          <w:sz w:val="32"/>
          <w:szCs w:val="32"/>
        </w:rPr>
        <w:t>号）、</w:t>
      </w:r>
      <w:r>
        <w:rPr>
          <w:rFonts w:eastAsia="仿宋_GB2312"/>
          <w:sz w:val="32"/>
          <w:szCs w:val="32"/>
          <w:lang w:val="zh-CN"/>
        </w:rPr>
        <w:t>岳阳市生态环境局云溪分局预审意见</w:t>
      </w:r>
      <w:r>
        <w:rPr>
          <w:rFonts w:eastAsia="仿宋_GB2312"/>
          <w:sz w:val="32"/>
          <w:szCs w:val="32"/>
        </w:rPr>
        <w:t>及相关附件已收悉。经研究，批复如下：</w:t>
      </w:r>
    </w:p>
    <w:p w14:paraId="70C1DAF3" w14:textId="6C84F149" w:rsidR="00717F1F" w:rsidRPr="006B6680" w:rsidRDefault="00805D67" w:rsidP="003834BE">
      <w:pPr>
        <w:spacing w:line="60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本项目位于湖南岳阳绿色化工高新技术产业开发区巴陵片区岳阳兴岳石油化工有限责任公司塑料化工厂现有聚酮树脂车间</w:t>
      </w:r>
      <w:r w:rsidR="00F83522">
        <w:rPr>
          <w:rFonts w:eastAsia="仿宋_GB2312" w:hint="eastAsia"/>
          <w:sz w:val="32"/>
          <w:szCs w:val="32"/>
        </w:rPr>
        <w:t>内</w:t>
      </w:r>
      <w:r w:rsidR="00F81E8B">
        <w:rPr>
          <w:rFonts w:eastAsia="仿宋_GB2312"/>
          <w:sz w:val="32"/>
          <w:szCs w:val="32"/>
        </w:rPr>
        <w:t>，建设性</w:t>
      </w:r>
      <w:r w:rsidR="00F81E8B" w:rsidRPr="007063DB">
        <w:rPr>
          <w:rFonts w:eastAsia="仿宋_GB2312"/>
          <w:sz w:val="32"/>
          <w:szCs w:val="32"/>
        </w:rPr>
        <w:t>质</w:t>
      </w:r>
      <w:r w:rsidR="00F81E8B" w:rsidRPr="004C0208">
        <w:rPr>
          <w:rFonts w:eastAsia="仿宋_GB2312"/>
          <w:sz w:val="32"/>
          <w:szCs w:val="32"/>
        </w:rPr>
        <w:t>为扩建</w:t>
      </w:r>
      <w:r w:rsidRPr="004C0208">
        <w:rPr>
          <w:rFonts w:eastAsia="仿宋_GB2312"/>
          <w:sz w:val="32"/>
          <w:szCs w:val="32"/>
        </w:rPr>
        <w:t>。你公司</w:t>
      </w:r>
      <w:r w:rsidR="003C44A2" w:rsidRPr="004C0208">
        <w:rPr>
          <w:rFonts w:eastAsia="仿宋_GB2312" w:hint="eastAsia"/>
          <w:sz w:val="32"/>
          <w:szCs w:val="32"/>
        </w:rPr>
        <w:t>于</w:t>
      </w:r>
      <w:r w:rsidR="003C44A2" w:rsidRPr="004C0208">
        <w:rPr>
          <w:rFonts w:eastAsia="仿宋_GB2312" w:hint="eastAsia"/>
          <w:sz w:val="32"/>
          <w:szCs w:val="32"/>
        </w:rPr>
        <w:t>2</w:t>
      </w:r>
      <w:r w:rsidR="003C44A2" w:rsidRPr="004C0208">
        <w:rPr>
          <w:rFonts w:eastAsia="仿宋_GB2312"/>
          <w:sz w:val="32"/>
          <w:szCs w:val="32"/>
        </w:rPr>
        <w:t>021</w:t>
      </w:r>
      <w:r w:rsidR="003C44A2" w:rsidRPr="004C0208">
        <w:rPr>
          <w:rFonts w:eastAsia="仿宋_GB2312" w:hint="eastAsia"/>
          <w:sz w:val="32"/>
          <w:szCs w:val="32"/>
        </w:rPr>
        <w:t>年</w:t>
      </w:r>
      <w:r w:rsidRPr="004C0208">
        <w:rPr>
          <w:rFonts w:eastAsia="仿宋_GB2312"/>
          <w:sz w:val="32"/>
          <w:szCs w:val="32"/>
        </w:rPr>
        <w:t>在聚酮树脂生产车间内新建</w:t>
      </w:r>
      <w:r w:rsidRPr="004C0208">
        <w:rPr>
          <w:rFonts w:eastAsia="仿宋_GB2312"/>
          <w:sz w:val="32"/>
          <w:szCs w:val="32"/>
        </w:rPr>
        <w:t>1</w:t>
      </w:r>
      <w:r w:rsidRPr="004C0208">
        <w:rPr>
          <w:rFonts w:eastAsia="仿宋_GB2312"/>
          <w:sz w:val="32"/>
          <w:szCs w:val="32"/>
        </w:rPr>
        <w:t>条聚酮树脂生产线（产能</w:t>
      </w:r>
      <w:r w:rsidRPr="004C0208">
        <w:rPr>
          <w:rFonts w:eastAsia="仿宋_GB2312"/>
          <w:sz w:val="32"/>
          <w:szCs w:val="32"/>
        </w:rPr>
        <w:t>1000t/a</w:t>
      </w:r>
      <w:r w:rsidRPr="004C0208">
        <w:rPr>
          <w:rFonts w:eastAsia="仿宋_GB2312"/>
          <w:sz w:val="32"/>
          <w:szCs w:val="32"/>
        </w:rPr>
        <w:t>）</w:t>
      </w:r>
      <w:r w:rsidR="00345A92" w:rsidRPr="004C0208">
        <w:rPr>
          <w:rFonts w:eastAsia="仿宋_GB2312" w:hint="eastAsia"/>
          <w:sz w:val="32"/>
          <w:szCs w:val="32"/>
        </w:rPr>
        <w:t>属于“未批先建”，已由</w:t>
      </w:r>
      <w:r w:rsidR="00180BA2" w:rsidRPr="004C0208">
        <w:rPr>
          <w:rFonts w:eastAsia="仿宋_GB2312" w:hint="eastAsia"/>
          <w:sz w:val="32"/>
          <w:szCs w:val="32"/>
        </w:rPr>
        <w:t>我局</w:t>
      </w:r>
      <w:r w:rsidR="00C31683" w:rsidRPr="004C0208">
        <w:rPr>
          <w:rFonts w:eastAsia="仿宋_GB2312" w:hint="eastAsia"/>
          <w:sz w:val="32"/>
          <w:szCs w:val="32"/>
        </w:rPr>
        <w:t>《行政处罚事先（听证）告知书》（岳环罚告字</w:t>
      </w:r>
      <w:r w:rsidR="00C31683" w:rsidRPr="004C0208">
        <w:rPr>
          <w:rFonts w:eastAsia="仿宋_GB2312"/>
          <w:sz w:val="32"/>
          <w:szCs w:val="32"/>
        </w:rPr>
        <w:t>〔</w:t>
      </w:r>
      <w:r w:rsidR="00C31683" w:rsidRPr="004C0208">
        <w:rPr>
          <w:rFonts w:eastAsia="仿宋_GB2312"/>
          <w:sz w:val="32"/>
          <w:szCs w:val="32"/>
        </w:rPr>
        <w:t>2023</w:t>
      </w:r>
      <w:r w:rsidR="00C31683" w:rsidRPr="004C0208">
        <w:rPr>
          <w:rFonts w:eastAsia="仿宋_GB2312"/>
          <w:sz w:val="32"/>
          <w:szCs w:val="32"/>
        </w:rPr>
        <w:t>〕</w:t>
      </w:r>
      <w:r w:rsidR="00C31683" w:rsidRPr="004C0208">
        <w:rPr>
          <w:rFonts w:eastAsia="仿宋_GB2312" w:hint="eastAsia"/>
          <w:sz w:val="32"/>
          <w:szCs w:val="32"/>
        </w:rPr>
        <w:t>69</w:t>
      </w:r>
      <w:r w:rsidR="00C31683" w:rsidRPr="004C0208">
        <w:rPr>
          <w:rFonts w:eastAsia="仿宋_GB2312" w:hint="eastAsia"/>
          <w:sz w:val="32"/>
          <w:szCs w:val="32"/>
        </w:rPr>
        <w:t>号）</w:t>
      </w:r>
      <w:r w:rsidR="00345A92" w:rsidRPr="004C0208">
        <w:rPr>
          <w:rFonts w:eastAsia="仿宋_GB2312" w:hint="eastAsia"/>
          <w:sz w:val="32"/>
          <w:szCs w:val="32"/>
        </w:rPr>
        <w:t>进行处罚，现补办环评。</w:t>
      </w:r>
      <w:r w:rsidR="00A339D5" w:rsidRPr="004C0208">
        <w:rPr>
          <w:rFonts w:eastAsia="仿宋_GB2312" w:hint="eastAsia"/>
          <w:sz w:val="32"/>
          <w:szCs w:val="32"/>
        </w:rPr>
        <w:t>项目</w:t>
      </w:r>
      <w:r w:rsidR="00A339D5" w:rsidRPr="004C0208">
        <w:rPr>
          <w:rFonts w:eastAsia="仿宋_GB2312"/>
          <w:sz w:val="32"/>
          <w:szCs w:val="32"/>
        </w:rPr>
        <w:t>主要建设内容为：在</w:t>
      </w:r>
      <w:r w:rsidR="00F83522" w:rsidRPr="004C0208">
        <w:rPr>
          <w:rFonts w:eastAsia="仿宋_GB2312" w:hint="eastAsia"/>
          <w:sz w:val="32"/>
          <w:szCs w:val="32"/>
        </w:rPr>
        <w:t>现有聚酮树脂生产车间</w:t>
      </w:r>
      <w:r w:rsidR="00A339D5" w:rsidRPr="004C0208">
        <w:rPr>
          <w:rFonts w:eastAsia="仿宋_GB2312"/>
          <w:sz w:val="32"/>
          <w:szCs w:val="32"/>
        </w:rPr>
        <w:t>内新增</w:t>
      </w:r>
      <w:r w:rsidR="00A339D5">
        <w:rPr>
          <w:rFonts w:eastAsia="仿宋_GB2312"/>
          <w:sz w:val="32"/>
          <w:szCs w:val="32"/>
        </w:rPr>
        <w:t>1</w:t>
      </w:r>
      <w:r w:rsidR="00A339D5">
        <w:rPr>
          <w:rFonts w:eastAsia="仿宋_GB2312"/>
          <w:sz w:val="32"/>
          <w:szCs w:val="32"/>
        </w:rPr>
        <w:t>条</w:t>
      </w:r>
      <w:r w:rsidR="00A339D5">
        <w:rPr>
          <w:rFonts w:eastAsia="仿宋_GB2312"/>
          <w:sz w:val="32"/>
          <w:szCs w:val="32"/>
        </w:rPr>
        <w:lastRenderedPageBreak/>
        <w:t>1000t/a</w:t>
      </w:r>
      <w:r w:rsidR="00A339D5">
        <w:rPr>
          <w:rFonts w:eastAsia="仿宋_GB2312"/>
          <w:sz w:val="32"/>
          <w:szCs w:val="32"/>
        </w:rPr>
        <w:t>聚酮树脂生产线</w:t>
      </w:r>
      <w:r w:rsidR="00D16E2D">
        <w:rPr>
          <w:rFonts w:eastAsia="仿宋_GB2312" w:hint="eastAsia"/>
          <w:sz w:val="32"/>
          <w:szCs w:val="32"/>
        </w:rPr>
        <w:t>；</w:t>
      </w:r>
      <w:r w:rsidR="00A339D5">
        <w:rPr>
          <w:rFonts w:eastAsia="仿宋_GB2312"/>
          <w:sz w:val="32"/>
          <w:szCs w:val="32"/>
        </w:rPr>
        <w:t>改造现有排水系统，</w:t>
      </w:r>
      <w:r w:rsidR="00D16E2D">
        <w:rPr>
          <w:rFonts w:eastAsia="仿宋_GB2312" w:hint="eastAsia"/>
          <w:sz w:val="32"/>
          <w:szCs w:val="32"/>
        </w:rPr>
        <w:t>将</w:t>
      </w:r>
      <w:r w:rsidR="00A339D5">
        <w:rPr>
          <w:rFonts w:eastAsia="仿宋_GB2312"/>
          <w:sz w:val="32"/>
          <w:szCs w:val="32"/>
        </w:rPr>
        <w:t>现有初期雨水池</w:t>
      </w:r>
      <w:r w:rsidR="00D16E2D">
        <w:rPr>
          <w:rFonts w:eastAsia="仿宋_GB2312"/>
          <w:sz w:val="32"/>
          <w:szCs w:val="32"/>
        </w:rPr>
        <w:t>扩建</w:t>
      </w:r>
      <w:r w:rsidR="00A339D5">
        <w:rPr>
          <w:rFonts w:eastAsia="仿宋_GB2312"/>
          <w:sz w:val="32"/>
          <w:szCs w:val="32"/>
        </w:rPr>
        <w:t>至</w:t>
      </w:r>
      <w:r w:rsidR="00A339D5">
        <w:rPr>
          <w:rFonts w:eastAsia="仿宋_GB2312"/>
          <w:sz w:val="32"/>
          <w:szCs w:val="32"/>
        </w:rPr>
        <w:t>80m</w:t>
      </w:r>
      <w:r w:rsidR="00A339D5">
        <w:rPr>
          <w:rFonts w:eastAsia="仿宋_GB2312"/>
          <w:sz w:val="32"/>
          <w:szCs w:val="32"/>
          <w:vertAlign w:val="superscript"/>
        </w:rPr>
        <w:t>3</w:t>
      </w:r>
      <w:r w:rsidR="00D16E2D">
        <w:rPr>
          <w:rFonts w:eastAsia="仿宋_GB2312" w:hint="eastAsia"/>
          <w:sz w:val="32"/>
          <w:szCs w:val="32"/>
        </w:rPr>
        <w:t>；</w:t>
      </w:r>
      <w:r w:rsidR="00A339D5">
        <w:rPr>
          <w:rFonts w:eastAsia="仿宋_GB2312"/>
          <w:sz w:val="32"/>
          <w:szCs w:val="32"/>
        </w:rPr>
        <w:t>优化废气处理工艺（采用</w:t>
      </w:r>
      <w:r w:rsidR="00A339D5">
        <w:rPr>
          <w:rFonts w:eastAsia="仿宋_GB2312"/>
          <w:sz w:val="32"/>
          <w:szCs w:val="32"/>
        </w:rPr>
        <w:t>“</w:t>
      </w:r>
      <w:r w:rsidR="00A339D5">
        <w:rPr>
          <w:rFonts w:eastAsia="仿宋_GB2312"/>
          <w:sz w:val="32"/>
          <w:szCs w:val="32"/>
        </w:rPr>
        <w:t>两级喷淋塔处理</w:t>
      </w:r>
      <w:r w:rsidR="00A339D5">
        <w:rPr>
          <w:rFonts w:eastAsia="仿宋_GB2312"/>
          <w:sz w:val="32"/>
          <w:szCs w:val="32"/>
        </w:rPr>
        <w:t>+</w:t>
      </w:r>
      <w:r w:rsidR="00A339D5">
        <w:rPr>
          <w:rFonts w:eastAsia="仿宋_GB2312"/>
          <w:sz w:val="32"/>
          <w:szCs w:val="32"/>
        </w:rPr>
        <w:t>除雾</w:t>
      </w:r>
      <w:r w:rsidR="00A339D5">
        <w:rPr>
          <w:rFonts w:eastAsia="仿宋_GB2312"/>
          <w:sz w:val="32"/>
          <w:szCs w:val="32"/>
        </w:rPr>
        <w:t>+</w:t>
      </w:r>
      <w:r w:rsidR="00A339D5">
        <w:rPr>
          <w:rFonts w:eastAsia="仿宋_GB2312"/>
          <w:sz w:val="32"/>
          <w:szCs w:val="32"/>
        </w:rPr>
        <w:t>活性炭吸附</w:t>
      </w:r>
      <w:r w:rsidR="00A339D5">
        <w:rPr>
          <w:rFonts w:eastAsia="仿宋_GB2312"/>
          <w:sz w:val="32"/>
          <w:szCs w:val="32"/>
        </w:rPr>
        <w:t>”</w:t>
      </w:r>
      <w:r w:rsidR="00A339D5">
        <w:rPr>
          <w:rFonts w:eastAsia="仿宋_GB2312"/>
          <w:sz w:val="32"/>
          <w:szCs w:val="32"/>
        </w:rPr>
        <w:t>工艺），新增</w:t>
      </w:r>
      <w:r w:rsidR="00A339D5">
        <w:rPr>
          <w:rFonts w:eastAsia="仿宋_GB2312"/>
          <w:sz w:val="32"/>
          <w:szCs w:val="32"/>
        </w:rPr>
        <w:t>1</w:t>
      </w:r>
      <w:r w:rsidR="00A339D5">
        <w:rPr>
          <w:rFonts w:eastAsia="仿宋_GB2312"/>
          <w:sz w:val="32"/>
          <w:szCs w:val="32"/>
        </w:rPr>
        <w:t>根</w:t>
      </w:r>
      <w:r w:rsidR="00A339D5">
        <w:rPr>
          <w:rFonts w:eastAsia="仿宋_GB2312"/>
          <w:sz w:val="32"/>
          <w:szCs w:val="32"/>
        </w:rPr>
        <w:t>15m</w:t>
      </w:r>
      <w:r w:rsidR="00A339D5">
        <w:rPr>
          <w:rFonts w:eastAsia="仿宋_GB2312"/>
          <w:sz w:val="32"/>
          <w:szCs w:val="32"/>
        </w:rPr>
        <w:t>高排气筒（</w:t>
      </w:r>
      <w:r w:rsidR="00A339D5">
        <w:rPr>
          <w:rFonts w:eastAsia="仿宋_GB2312"/>
          <w:sz w:val="32"/>
          <w:szCs w:val="32"/>
        </w:rPr>
        <w:t>DA004</w:t>
      </w:r>
      <w:r w:rsidR="00A339D5">
        <w:rPr>
          <w:rFonts w:eastAsia="仿宋_GB2312"/>
          <w:sz w:val="32"/>
          <w:szCs w:val="32"/>
        </w:rPr>
        <w:t>）等，其余公</w:t>
      </w:r>
      <w:r w:rsidR="0001376D">
        <w:rPr>
          <w:rFonts w:eastAsia="仿宋_GB2312" w:hint="eastAsia"/>
          <w:sz w:val="32"/>
          <w:szCs w:val="32"/>
        </w:rPr>
        <w:t>用、辅助</w:t>
      </w:r>
      <w:r w:rsidR="00A339D5">
        <w:rPr>
          <w:rFonts w:eastAsia="仿宋_GB2312"/>
          <w:sz w:val="32"/>
          <w:szCs w:val="32"/>
        </w:rPr>
        <w:t>、环保、储运等工程依托现有</w:t>
      </w:r>
      <w:r w:rsidR="00CC52C5">
        <w:rPr>
          <w:rFonts w:eastAsia="仿宋_GB2312" w:hint="eastAsia"/>
          <w:sz w:val="32"/>
          <w:szCs w:val="32"/>
        </w:rPr>
        <w:t>，</w:t>
      </w:r>
      <w:r w:rsidR="00CC52C5" w:rsidRPr="00CC52C5">
        <w:rPr>
          <w:rFonts w:eastAsia="仿宋_GB2312" w:hint="eastAsia"/>
          <w:sz w:val="32"/>
          <w:szCs w:val="32"/>
        </w:rPr>
        <w:t>不新增用地，不新建生产厂房。</w:t>
      </w:r>
      <w:r w:rsidR="00FF1625">
        <w:rPr>
          <w:rFonts w:eastAsia="仿宋_GB2312" w:hint="eastAsia"/>
          <w:sz w:val="32"/>
          <w:szCs w:val="32"/>
        </w:rPr>
        <w:t>项目主要原辅材料为</w:t>
      </w:r>
      <w:r w:rsidR="006B6680" w:rsidRPr="006B6680">
        <w:rPr>
          <w:rFonts w:eastAsia="仿宋_GB2312" w:hint="eastAsia"/>
          <w:sz w:val="32"/>
          <w:szCs w:val="32"/>
        </w:rPr>
        <w:t>37%</w:t>
      </w:r>
      <w:r w:rsidR="006B6680" w:rsidRPr="006B6680">
        <w:rPr>
          <w:rFonts w:eastAsia="仿宋_GB2312" w:hint="eastAsia"/>
          <w:sz w:val="32"/>
          <w:szCs w:val="32"/>
        </w:rPr>
        <w:t>甲醛</w:t>
      </w:r>
      <w:r w:rsidR="006B6680">
        <w:rPr>
          <w:rFonts w:eastAsia="仿宋_GB2312" w:hint="eastAsia"/>
          <w:sz w:val="32"/>
          <w:szCs w:val="32"/>
        </w:rPr>
        <w:t>、</w:t>
      </w:r>
      <w:r w:rsidR="006B6680" w:rsidRPr="006B6680">
        <w:rPr>
          <w:rFonts w:eastAsia="仿宋_GB2312" w:hint="eastAsia"/>
          <w:sz w:val="32"/>
          <w:szCs w:val="32"/>
        </w:rPr>
        <w:t>氢氧化钠</w:t>
      </w:r>
      <w:r w:rsidR="006B6680">
        <w:rPr>
          <w:rFonts w:eastAsia="仿宋_GB2312" w:hint="eastAsia"/>
          <w:sz w:val="32"/>
          <w:szCs w:val="32"/>
        </w:rPr>
        <w:t>、</w:t>
      </w:r>
      <w:r w:rsidR="006B6680" w:rsidRPr="006B6680">
        <w:rPr>
          <w:rFonts w:eastAsia="仿宋_GB2312" w:hint="eastAsia"/>
          <w:sz w:val="32"/>
          <w:szCs w:val="32"/>
        </w:rPr>
        <w:t>99.5%</w:t>
      </w:r>
      <w:r w:rsidR="006B6680" w:rsidRPr="006B6680">
        <w:rPr>
          <w:rFonts w:eastAsia="仿宋_GB2312" w:hint="eastAsia"/>
          <w:sz w:val="32"/>
          <w:szCs w:val="32"/>
        </w:rPr>
        <w:t>环已酮</w:t>
      </w:r>
      <w:r w:rsidR="006B6680">
        <w:rPr>
          <w:rFonts w:eastAsia="仿宋_GB2312" w:hint="eastAsia"/>
          <w:sz w:val="32"/>
          <w:szCs w:val="32"/>
        </w:rPr>
        <w:t>和</w:t>
      </w:r>
      <w:r w:rsidR="006B6680" w:rsidRPr="006B6680">
        <w:rPr>
          <w:rFonts w:eastAsia="仿宋_GB2312" w:hint="eastAsia"/>
          <w:sz w:val="32"/>
          <w:szCs w:val="32"/>
        </w:rPr>
        <w:t>去离子水</w:t>
      </w:r>
      <w:r w:rsidR="006B6680">
        <w:rPr>
          <w:rFonts w:eastAsia="仿宋_GB2312" w:hint="eastAsia"/>
          <w:sz w:val="32"/>
          <w:szCs w:val="32"/>
        </w:rPr>
        <w:t>等，</w:t>
      </w:r>
      <w:r w:rsidR="004D40C7">
        <w:rPr>
          <w:rFonts w:eastAsia="仿宋_GB2312" w:hint="eastAsia"/>
          <w:sz w:val="32"/>
          <w:szCs w:val="32"/>
        </w:rPr>
        <w:t>扩建后</w:t>
      </w:r>
      <w:r w:rsidR="00286DE2">
        <w:rPr>
          <w:rFonts w:eastAsia="仿宋_GB2312" w:hint="eastAsia"/>
          <w:sz w:val="32"/>
          <w:szCs w:val="32"/>
        </w:rPr>
        <w:t>主要产品及规模为年产</w:t>
      </w:r>
      <w:r w:rsidR="00286DE2">
        <w:rPr>
          <w:rFonts w:eastAsia="仿宋_GB2312" w:hint="eastAsia"/>
          <w:sz w:val="32"/>
          <w:szCs w:val="32"/>
        </w:rPr>
        <w:t>2</w:t>
      </w:r>
      <w:r w:rsidR="00286DE2">
        <w:rPr>
          <w:rFonts w:eastAsia="仿宋_GB2312"/>
          <w:sz w:val="32"/>
          <w:szCs w:val="32"/>
        </w:rPr>
        <w:t>000</w:t>
      </w:r>
      <w:r w:rsidR="00286DE2">
        <w:rPr>
          <w:rFonts w:eastAsia="仿宋_GB2312" w:hint="eastAsia"/>
          <w:sz w:val="32"/>
          <w:szCs w:val="32"/>
        </w:rPr>
        <w:t>吨聚酮树脂。</w:t>
      </w:r>
      <w:r w:rsidR="00583E27">
        <w:rPr>
          <w:rFonts w:eastAsia="仿宋_GB2312"/>
          <w:sz w:val="32"/>
          <w:szCs w:val="32"/>
        </w:rPr>
        <w:t>项目总投资</w:t>
      </w:r>
      <w:r w:rsidR="00583E27">
        <w:rPr>
          <w:rFonts w:eastAsia="仿宋_GB2312"/>
          <w:sz w:val="32"/>
          <w:szCs w:val="32"/>
        </w:rPr>
        <w:t>550</w:t>
      </w:r>
      <w:r w:rsidR="00583E27">
        <w:rPr>
          <w:rFonts w:eastAsia="仿宋_GB2312"/>
          <w:sz w:val="32"/>
          <w:szCs w:val="32"/>
        </w:rPr>
        <w:t>万元，其中环保投资</w:t>
      </w:r>
      <w:r w:rsidR="00583E27">
        <w:rPr>
          <w:rFonts w:eastAsia="仿宋_GB2312"/>
          <w:sz w:val="32"/>
          <w:szCs w:val="32"/>
        </w:rPr>
        <w:t>65</w:t>
      </w:r>
      <w:r w:rsidR="00583E27">
        <w:rPr>
          <w:rFonts w:eastAsia="仿宋_GB2312"/>
          <w:sz w:val="32"/>
          <w:szCs w:val="32"/>
        </w:rPr>
        <w:t>万元</w:t>
      </w:r>
      <w:r w:rsidR="00207301">
        <w:rPr>
          <w:rFonts w:eastAsia="仿宋_GB2312" w:hint="eastAsia"/>
          <w:sz w:val="32"/>
          <w:szCs w:val="32"/>
        </w:rPr>
        <w:t>。</w:t>
      </w:r>
    </w:p>
    <w:p w14:paraId="57F980E8" w14:textId="77777777" w:rsidR="00717F1F" w:rsidRDefault="00000000">
      <w:pPr>
        <w:spacing w:line="600" w:lineRule="exact"/>
        <w:ind w:firstLineChars="200" w:firstLine="640"/>
        <w:rPr>
          <w:rFonts w:eastAsia="仿宋_GB2312"/>
          <w:sz w:val="32"/>
          <w:szCs w:val="32"/>
          <w:lang w:val="zh-CN"/>
        </w:rPr>
      </w:pPr>
      <w:r>
        <w:rPr>
          <w:rFonts w:eastAsia="仿宋_GB2312"/>
          <w:sz w:val="32"/>
          <w:szCs w:val="32"/>
        </w:rPr>
        <w:t>根据湖南环腾环保工程有限公司</w:t>
      </w:r>
      <w:r>
        <w:rPr>
          <w:rFonts w:eastAsia="仿宋_GB2312"/>
          <w:sz w:val="32"/>
          <w:szCs w:val="32"/>
          <w:lang w:val="zh-CN"/>
        </w:rPr>
        <w:t>编制的《</w:t>
      </w:r>
      <w:r>
        <w:rPr>
          <w:rFonts w:eastAsia="仿宋_GB2312"/>
          <w:sz w:val="32"/>
          <w:szCs w:val="32"/>
        </w:rPr>
        <w:t>岳阳兴岳石油化工有限责任公司年产</w:t>
      </w:r>
      <w:r>
        <w:rPr>
          <w:rFonts w:eastAsia="仿宋_GB2312"/>
          <w:sz w:val="32"/>
          <w:szCs w:val="32"/>
        </w:rPr>
        <w:t>2000</w:t>
      </w:r>
      <w:r>
        <w:rPr>
          <w:rFonts w:eastAsia="仿宋_GB2312"/>
          <w:sz w:val="32"/>
          <w:szCs w:val="32"/>
        </w:rPr>
        <w:t>吨聚酮树脂扩建项目环境影响报告书</w:t>
      </w:r>
      <w:r>
        <w:rPr>
          <w:rFonts w:eastAsia="仿宋_GB2312"/>
          <w:sz w:val="32"/>
          <w:szCs w:val="32"/>
          <w:lang w:val="zh-CN"/>
        </w:rPr>
        <w:t>》基本内容、结论、专家评审意见和</w:t>
      </w:r>
      <w:r>
        <w:rPr>
          <w:rFonts w:eastAsia="仿宋_GB2312"/>
          <w:sz w:val="32"/>
          <w:szCs w:val="32"/>
        </w:rPr>
        <w:t>岳阳市生态环境事务中心《岳阳兴岳石油化工有限责任公司年产</w:t>
      </w:r>
      <w:r>
        <w:rPr>
          <w:rFonts w:eastAsia="仿宋_GB2312"/>
          <w:sz w:val="32"/>
          <w:szCs w:val="32"/>
        </w:rPr>
        <w:t>2000</w:t>
      </w:r>
      <w:r>
        <w:rPr>
          <w:rFonts w:eastAsia="仿宋_GB2312"/>
          <w:sz w:val="32"/>
          <w:szCs w:val="32"/>
        </w:rPr>
        <w:t>吨聚酮树脂扩建项目环境影响报告书技术评估报告》以及</w:t>
      </w:r>
      <w:r>
        <w:rPr>
          <w:rFonts w:eastAsia="仿宋_GB2312"/>
          <w:sz w:val="32"/>
          <w:szCs w:val="32"/>
          <w:lang w:val="zh-CN"/>
        </w:rPr>
        <w:t>岳阳市生态环境局云溪分局预审意见，从环境保护角度考虑，我局原则同意</w:t>
      </w:r>
      <w:r>
        <w:rPr>
          <w:rFonts w:eastAsia="仿宋_GB2312"/>
          <w:sz w:val="32"/>
          <w:szCs w:val="32"/>
        </w:rPr>
        <w:t>你公司报告书</w:t>
      </w:r>
      <w:r>
        <w:rPr>
          <w:rFonts w:eastAsia="仿宋_GB2312"/>
          <w:sz w:val="32"/>
          <w:szCs w:val="32"/>
          <w:lang w:val="zh-CN"/>
        </w:rPr>
        <w:t>中所列建设项目的环境影响评价结论和环境保护对策措施。</w:t>
      </w:r>
    </w:p>
    <w:p w14:paraId="19D31C06" w14:textId="77777777" w:rsidR="00717F1F" w:rsidRDefault="00000000">
      <w:pPr>
        <w:spacing w:line="600" w:lineRule="exact"/>
        <w:ind w:firstLineChars="200" w:firstLine="640"/>
        <w:rPr>
          <w:rFonts w:eastAsia="仿宋_GB2312"/>
          <w:sz w:val="32"/>
          <w:szCs w:val="32"/>
        </w:rPr>
      </w:pPr>
      <w:r>
        <w:rPr>
          <w:rFonts w:eastAsia="仿宋_GB2312"/>
          <w:sz w:val="32"/>
          <w:szCs w:val="32"/>
        </w:rPr>
        <w:t>二、项目建设和运营必须全面落实环境影响报告书提出的各项环保措施，并着重做好以下工作：</w:t>
      </w:r>
    </w:p>
    <w:p w14:paraId="71BDA775" w14:textId="77777777" w:rsidR="00E71E3E" w:rsidRDefault="00000000" w:rsidP="004D2E3A">
      <w:pPr>
        <w:pStyle w:val="a3"/>
        <w:spacing w:line="600" w:lineRule="exact"/>
        <w:ind w:firstLine="719"/>
        <w:rPr>
          <w:rFonts w:ascii="Times New Roman" w:eastAsia="仿宋_GB2312" w:hAnsi="Times New Roman" w:cs="Times New Roman"/>
          <w:spacing w:val="6"/>
          <w:sz w:val="31"/>
          <w:szCs w:val="31"/>
          <w:lang w:eastAsia="zh-CN"/>
        </w:rPr>
      </w:pPr>
      <w:bookmarkStart w:id="2" w:name="OLE_LINK4"/>
      <w:bookmarkStart w:id="3" w:name="OLE_LINK9"/>
      <w:bookmarkStart w:id="4" w:name="OLE_LINK15"/>
      <w:r w:rsidRPr="00AC4C40">
        <w:rPr>
          <w:rFonts w:ascii="Times New Roman" w:eastAsia="楷体_GB2312" w:hAnsi="Times New Roman" w:cs="Times New Roman"/>
          <w:b/>
          <w:bCs/>
          <w:sz w:val="32"/>
          <w:szCs w:val="32"/>
          <w:lang w:eastAsia="zh-CN"/>
        </w:rPr>
        <w:t>（</w:t>
      </w:r>
      <w:r w:rsidR="00AC4C40" w:rsidRPr="00AC4C40">
        <w:rPr>
          <w:rFonts w:ascii="Times New Roman" w:eastAsia="楷体_GB2312" w:hAnsi="Times New Roman" w:cs="Times New Roman" w:hint="eastAsia"/>
          <w:b/>
          <w:bCs/>
          <w:sz w:val="32"/>
          <w:szCs w:val="32"/>
          <w:lang w:eastAsia="zh-CN"/>
        </w:rPr>
        <w:t>一</w:t>
      </w:r>
      <w:r w:rsidRPr="00AC4C40">
        <w:rPr>
          <w:rFonts w:ascii="Times New Roman" w:eastAsia="楷体_GB2312" w:hAnsi="Times New Roman" w:cs="Times New Roman"/>
          <w:b/>
          <w:bCs/>
          <w:sz w:val="32"/>
          <w:szCs w:val="32"/>
          <w:lang w:eastAsia="zh-CN"/>
        </w:rPr>
        <w:t>）</w:t>
      </w:r>
      <w:bookmarkStart w:id="5" w:name="OLE_LINK14"/>
      <w:r w:rsidRPr="00AC4C40">
        <w:rPr>
          <w:rFonts w:ascii="Times New Roman" w:eastAsia="楷体_GB2312" w:hAnsi="Times New Roman" w:cs="Times New Roman"/>
          <w:b/>
          <w:bCs/>
          <w:sz w:val="32"/>
          <w:szCs w:val="32"/>
          <w:lang w:eastAsia="zh-CN"/>
        </w:rPr>
        <w:t>废气污染防治工作</w:t>
      </w:r>
      <w:r w:rsidRPr="003F5203">
        <w:rPr>
          <w:rFonts w:ascii="Times New Roman" w:eastAsia="楷体_GB2312" w:hAnsi="Times New Roman" w:cs="Times New Roman"/>
          <w:b/>
          <w:bCs/>
          <w:sz w:val="32"/>
          <w:szCs w:val="32"/>
          <w:lang w:eastAsia="zh-CN"/>
        </w:rPr>
        <w:t>。</w:t>
      </w:r>
      <w:r w:rsidRPr="003F5203">
        <w:rPr>
          <w:rFonts w:ascii="Times New Roman" w:eastAsia="仿宋_GB2312" w:hAnsi="Times New Roman" w:cs="Times New Roman"/>
          <w:sz w:val="32"/>
          <w:szCs w:val="32"/>
          <w:lang w:eastAsia="zh-CN"/>
        </w:rPr>
        <w:t>严格控制项目废气污染，提高清洁生产水平，规范建设各废气集排气系统和处理设施</w:t>
      </w:r>
      <w:r w:rsidR="00294EBC">
        <w:rPr>
          <w:rFonts w:ascii="Times New Roman" w:eastAsia="仿宋_GB2312" w:hAnsi="Times New Roman" w:cs="Times New Roman" w:hint="eastAsia"/>
          <w:sz w:val="32"/>
          <w:szCs w:val="32"/>
          <w:lang w:eastAsia="zh-CN"/>
        </w:rPr>
        <w:t>。</w:t>
      </w:r>
      <w:r w:rsidRPr="00FA3258">
        <w:rPr>
          <w:rFonts w:ascii="Times New Roman" w:eastAsia="仿宋_GB2312" w:hAnsi="Times New Roman" w:cs="Times New Roman"/>
          <w:spacing w:val="2"/>
          <w:sz w:val="31"/>
          <w:szCs w:val="31"/>
          <w:lang w:eastAsia="zh-CN"/>
        </w:rPr>
        <w:t>项目</w:t>
      </w:r>
      <w:r w:rsidR="00795EE0" w:rsidRPr="00FA3258">
        <w:rPr>
          <w:rFonts w:ascii="Times New Roman" w:eastAsia="仿宋_GB2312" w:hAnsi="Times New Roman" w:cs="Times New Roman" w:hint="eastAsia"/>
          <w:spacing w:val="2"/>
          <w:sz w:val="31"/>
          <w:szCs w:val="31"/>
          <w:lang w:eastAsia="zh-CN"/>
        </w:rPr>
        <w:t>生产过程产生的有组织废气采用集气罩收集</w:t>
      </w:r>
      <w:r w:rsidR="00F6002D" w:rsidRPr="00FA3258">
        <w:rPr>
          <w:rFonts w:ascii="Times New Roman" w:eastAsia="仿宋_GB2312" w:hAnsi="Times New Roman" w:cs="Times New Roman" w:hint="eastAsia"/>
          <w:spacing w:val="2"/>
          <w:sz w:val="31"/>
          <w:szCs w:val="31"/>
          <w:lang w:eastAsia="zh-CN"/>
        </w:rPr>
        <w:t>，</w:t>
      </w:r>
      <w:r w:rsidR="00795EE0" w:rsidRPr="00FA3258">
        <w:rPr>
          <w:rFonts w:ascii="Times New Roman" w:eastAsia="仿宋_GB2312" w:hAnsi="Times New Roman" w:cs="Times New Roman" w:hint="eastAsia"/>
          <w:spacing w:val="2"/>
          <w:sz w:val="31"/>
          <w:szCs w:val="31"/>
          <w:lang w:eastAsia="zh-CN"/>
        </w:rPr>
        <w:t>挥发性</w:t>
      </w:r>
      <w:r w:rsidRPr="00FA3258">
        <w:rPr>
          <w:rFonts w:ascii="Times New Roman" w:eastAsia="仿宋_GB2312" w:hAnsi="Times New Roman" w:cs="Times New Roman"/>
          <w:spacing w:val="4"/>
          <w:sz w:val="31"/>
          <w:szCs w:val="31"/>
          <w:lang w:eastAsia="zh-CN"/>
        </w:rPr>
        <w:t>有机废气</w:t>
      </w:r>
      <w:r w:rsidR="00F6002D" w:rsidRPr="00FA3258">
        <w:rPr>
          <w:rFonts w:ascii="Times New Roman" w:eastAsia="仿宋_GB2312" w:hAnsi="Times New Roman" w:cs="Times New Roman" w:hint="eastAsia"/>
          <w:spacing w:val="4"/>
          <w:sz w:val="31"/>
          <w:szCs w:val="31"/>
          <w:lang w:eastAsia="zh-CN"/>
        </w:rPr>
        <w:t>经</w:t>
      </w:r>
      <w:r w:rsidRPr="00FA3258">
        <w:rPr>
          <w:rFonts w:ascii="Times New Roman" w:eastAsia="仿宋_GB2312" w:hAnsi="Times New Roman" w:cs="Times New Roman"/>
          <w:spacing w:val="4"/>
          <w:sz w:val="31"/>
          <w:szCs w:val="31"/>
          <w:lang w:eastAsia="zh-CN"/>
        </w:rPr>
        <w:t>“</w:t>
      </w:r>
      <w:r w:rsidRPr="00FA3258">
        <w:rPr>
          <w:rFonts w:ascii="Times New Roman" w:eastAsia="仿宋_GB2312" w:hAnsi="Times New Roman" w:cs="Times New Roman"/>
          <w:spacing w:val="4"/>
          <w:sz w:val="31"/>
          <w:szCs w:val="31"/>
          <w:lang w:eastAsia="zh-CN"/>
        </w:rPr>
        <w:t>两级喷淋塔处理</w:t>
      </w:r>
      <w:r w:rsidRPr="00FA3258">
        <w:rPr>
          <w:rFonts w:ascii="Times New Roman" w:eastAsia="仿宋_GB2312" w:hAnsi="Times New Roman" w:cs="Times New Roman"/>
          <w:spacing w:val="4"/>
          <w:sz w:val="31"/>
          <w:szCs w:val="31"/>
          <w:lang w:eastAsia="zh-CN"/>
        </w:rPr>
        <w:t>+</w:t>
      </w:r>
      <w:r w:rsidRPr="00FA3258">
        <w:rPr>
          <w:rFonts w:ascii="Times New Roman" w:eastAsia="仿宋_GB2312" w:hAnsi="Times New Roman" w:cs="Times New Roman"/>
          <w:spacing w:val="4"/>
          <w:sz w:val="31"/>
          <w:szCs w:val="31"/>
          <w:lang w:eastAsia="zh-CN"/>
        </w:rPr>
        <w:t>除雾</w:t>
      </w:r>
      <w:r w:rsidRPr="00FA3258">
        <w:rPr>
          <w:rFonts w:ascii="Times New Roman" w:eastAsia="仿宋_GB2312" w:hAnsi="Times New Roman" w:cs="Times New Roman"/>
          <w:spacing w:val="4"/>
          <w:sz w:val="31"/>
          <w:szCs w:val="31"/>
          <w:lang w:eastAsia="zh-CN"/>
        </w:rPr>
        <w:t>+</w:t>
      </w:r>
      <w:r w:rsidRPr="00FA3258">
        <w:rPr>
          <w:rFonts w:ascii="Times New Roman" w:eastAsia="仿宋_GB2312" w:hAnsi="Times New Roman" w:cs="Times New Roman"/>
          <w:spacing w:val="4"/>
          <w:sz w:val="31"/>
          <w:szCs w:val="31"/>
          <w:lang w:eastAsia="zh-CN"/>
        </w:rPr>
        <w:t>活性炭</w:t>
      </w:r>
      <w:r w:rsidRPr="00FA3258">
        <w:rPr>
          <w:rFonts w:ascii="Times New Roman" w:eastAsia="仿宋_GB2312" w:hAnsi="Times New Roman" w:cs="Times New Roman"/>
          <w:spacing w:val="10"/>
          <w:sz w:val="31"/>
          <w:szCs w:val="31"/>
          <w:lang w:eastAsia="zh-CN"/>
        </w:rPr>
        <w:t>吸附</w:t>
      </w:r>
      <w:r w:rsidRPr="00FA3258">
        <w:rPr>
          <w:rFonts w:ascii="Times New Roman" w:eastAsia="仿宋_GB2312" w:hAnsi="Times New Roman" w:cs="Times New Roman"/>
          <w:spacing w:val="10"/>
          <w:sz w:val="31"/>
          <w:szCs w:val="31"/>
          <w:lang w:eastAsia="zh-CN"/>
        </w:rPr>
        <w:t>”</w:t>
      </w:r>
      <w:r w:rsidRPr="00FA3258">
        <w:rPr>
          <w:rFonts w:ascii="Times New Roman" w:eastAsia="仿宋_GB2312" w:hAnsi="Times New Roman" w:cs="Times New Roman"/>
          <w:spacing w:val="10"/>
          <w:sz w:val="31"/>
          <w:szCs w:val="31"/>
          <w:lang w:eastAsia="zh-CN"/>
        </w:rPr>
        <w:t>处理后通过</w:t>
      </w:r>
      <w:r w:rsidRPr="00FA3258">
        <w:rPr>
          <w:rFonts w:ascii="Times New Roman" w:eastAsia="仿宋_GB2312" w:hAnsi="Times New Roman" w:cs="Times New Roman"/>
          <w:spacing w:val="10"/>
          <w:sz w:val="31"/>
          <w:szCs w:val="31"/>
          <w:lang w:eastAsia="zh-CN"/>
        </w:rPr>
        <w:t>15m</w:t>
      </w:r>
      <w:r w:rsidRPr="00FA3258">
        <w:rPr>
          <w:rFonts w:ascii="Times New Roman" w:eastAsia="仿宋_GB2312" w:hAnsi="Times New Roman" w:cs="Times New Roman"/>
          <w:spacing w:val="10"/>
          <w:sz w:val="31"/>
          <w:szCs w:val="31"/>
          <w:lang w:eastAsia="zh-CN"/>
        </w:rPr>
        <w:t>高排气筒（</w:t>
      </w:r>
      <w:r w:rsidRPr="00FA3258">
        <w:rPr>
          <w:rFonts w:ascii="Times New Roman" w:eastAsia="仿宋_GB2312" w:hAnsi="Times New Roman" w:cs="Times New Roman"/>
          <w:sz w:val="31"/>
          <w:szCs w:val="31"/>
          <w:lang w:eastAsia="zh-CN"/>
        </w:rPr>
        <w:t>DA</w:t>
      </w:r>
      <w:r w:rsidRPr="00FA3258">
        <w:rPr>
          <w:rFonts w:ascii="Times New Roman" w:eastAsia="仿宋_GB2312" w:hAnsi="Times New Roman" w:cs="Times New Roman"/>
          <w:spacing w:val="10"/>
          <w:sz w:val="31"/>
          <w:szCs w:val="31"/>
          <w:lang w:eastAsia="zh-CN"/>
        </w:rPr>
        <w:t>001</w:t>
      </w:r>
      <w:r w:rsidRPr="00FA3258">
        <w:rPr>
          <w:rFonts w:ascii="Times New Roman" w:eastAsia="仿宋_GB2312" w:hAnsi="Times New Roman" w:cs="Times New Roman"/>
          <w:spacing w:val="10"/>
          <w:sz w:val="31"/>
          <w:szCs w:val="31"/>
          <w:lang w:eastAsia="zh-CN"/>
        </w:rPr>
        <w:t>）</w:t>
      </w:r>
      <w:r w:rsidR="00EA5CD6">
        <w:rPr>
          <w:rFonts w:ascii="Times New Roman" w:eastAsia="仿宋_GB2312" w:hAnsi="Times New Roman" w:cs="Times New Roman" w:hint="eastAsia"/>
          <w:spacing w:val="10"/>
          <w:sz w:val="31"/>
          <w:szCs w:val="31"/>
          <w:lang w:eastAsia="zh-CN"/>
        </w:rPr>
        <w:t>达标</w:t>
      </w:r>
      <w:r w:rsidRPr="00FA3258">
        <w:rPr>
          <w:rFonts w:ascii="Times New Roman" w:eastAsia="仿宋_GB2312" w:hAnsi="Times New Roman" w:cs="Times New Roman"/>
          <w:spacing w:val="10"/>
          <w:sz w:val="31"/>
          <w:szCs w:val="31"/>
          <w:lang w:eastAsia="zh-CN"/>
        </w:rPr>
        <w:t>排放；</w:t>
      </w:r>
      <w:r w:rsidR="00FA3258" w:rsidRPr="00FA3258">
        <w:rPr>
          <w:rFonts w:ascii="Times New Roman" w:eastAsia="仿宋_GB2312" w:hAnsi="Times New Roman" w:cs="Times New Roman" w:hint="eastAsia"/>
          <w:spacing w:val="12"/>
          <w:sz w:val="31"/>
          <w:szCs w:val="31"/>
          <w:lang w:eastAsia="zh-CN"/>
        </w:rPr>
        <w:t>切片工序含尘废气</w:t>
      </w:r>
      <w:r w:rsidRPr="00FA3258">
        <w:rPr>
          <w:rFonts w:ascii="Times New Roman" w:eastAsia="仿宋_GB2312" w:hAnsi="Times New Roman" w:cs="Times New Roman"/>
          <w:spacing w:val="12"/>
          <w:sz w:val="31"/>
          <w:szCs w:val="31"/>
          <w:lang w:eastAsia="zh-CN"/>
        </w:rPr>
        <w:t>经</w:t>
      </w:r>
      <w:r w:rsidRPr="00FA3258">
        <w:rPr>
          <w:rFonts w:ascii="Times New Roman" w:eastAsia="仿宋_GB2312" w:hAnsi="Times New Roman" w:cs="Times New Roman"/>
          <w:spacing w:val="12"/>
          <w:sz w:val="31"/>
          <w:szCs w:val="31"/>
          <w:lang w:eastAsia="zh-CN"/>
        </w:rPr>
        <w:lastRenderedPageBreak/>
        <w:t>布袋除尘器处理后通过</w:t>
      </w:r>
      <w:r w:rsidRPr="00FA3258">
        <w:rPr>
          <w:rFonts w:ascii="Times New Roman" w:eastAsia="仿宋_GB2312" w:hAnsi="Times New Roman" w:cs="Times New Roman"/>
          <w:spacing w:val="12"/>
          <w:sz w:val="31"/>
          <w:szCs w:val="31"/>
          <w:lang w:eastAsia="zh-CN"/>
        </w:rPr>
        <w:t>15m</w:t>
      </w:r>
      <w:r w:rsidRPr="00FA3258">
        <w:rPr>
          <w:rFonts w:ascii="Times New Roman" w:eastAsia="仿宋_GB2312" w:hAnsi="Times New Roman" w:cs="Times New Roman"/>
          <w:spacing w:val="12"/>
          <w:sz w:val="31"/>
          <w:szCs w:val="31"/>
          <w:lang w:eastAsia="zh-CN"/>
        </w:rPr>
        <w:t>高</w:t>
      </w:r>
      <w:r w:rsidRPr="00FA3258">
        <w:rPr>
          <w:rFonts w:ascii="Times New Roman" w:eastAsia="仿宋_GB2312" w:hAnsi="Times New Roman" w:cs="Times New Roman"/>
          <w:spacing w:val="11"/>
          <w:sz w:val="31"/>
          <w:szCs w:val="31"/>
          <w:lang w:eastAsia="zh-CN"/>
        </w:rPr>
        <w:t>排气</w:t>
      </w:r>
      <w:r w:rsidRPr="00FA3258">
        <w:rPr>
          <w:rFonts w:ascii="Times New Roman" w:eastAsia="仿宋_GB2312" w:hAnsi="Times New Roman" w:cs="Times New Roman"/>
          <w:spacing w:val="6"/>
          <w:sz w:val="31"/>
          <w:szCs w:val="31"/>
          <w:lang w:eastAsia="zh-CN"/>
        </w:rPr>
        <w:t>筒（</w:t>
      </w:r>
      <w:r w:rsidRPr="00FA3258">
        <w:rPr>
          <w:rFonts w:ascii="Times New Roman" w:eastAsia="仿宋_GB2312" w:hAnsi="Times New Roman" w:cs="Times New Roman"/>
          <w:sz w:val="31"/>
          <w:szCs w:val="31"/>
          <w:lang w:eastAsia="zh-CN"/>
        </w:rPr>
        <w:t>DA</w:t>
      </w:r>
      <w:r w:rsidRPr="00FA3258">
        <w:rPr>
          <w:rFonts w:ascii="Times New Roman" w:eastAsia="仿宋_GB2312" w:hAnsi="Times New Roman" w:cs="Times New Roman"/>
          <w:spacing w:val="6"/>
          <w:sz w:val="31"/>
          <w:szCs w:val="31"/>
          <w:lang w:eastAsia="zh-CN"/>
        </w:rPr>
        <w:t>004</w:t>
      </w:r>
      <w:r w:rsidR="00EA5CD6">
        <w:rPr>
          <w:rFonts w:ascii="Times New Roman" w:eastAsia="仿宋_GB2312" w:hAnsi="Times New Roman" w:cs="Times New Roman" w:hint="eastAsia"/>
          <w:spacing w:val="6"/>
          <w:sz w:val="31"/>
          <w:szCs w:val="31"/>
          <w:lang w:eastAsia="zh-CN"/>
        </w:rPr>
        <w:t>新增</w:t>
      </w:r>
      <w:r w:rsidRPr="00FA3258">
        <w:rPr>
          <w:rFonts w:ascii="Times New Roman" w:eastAsia="仿宋_GB2312" w:hAnsi="Times New Roman" w:cs="Times New Roman"/>
          <w:spacing w:val="6"/>
          <w:sz w:val="31"/>
          <w:szCs w:val="31"/>
          <w:lang w:eastAsia="zh-CN"/>
        </w:rPr>
        <w:t>）</w:t>
      </w:r>
      <w:r w:rsidR="00EA5CD6">
        <w:rPr>
          <w:rFonts w:ascii="Times New Roman" w:eastAsia="仿宋_GB2312" w:hAnsi="Times New Roman" w:cs="Times New Roman" w:hint="eastAsia"/>
          <w:spacing w:val="10"/>
          <w:sz w:val="31"/>
          <w:szCs w:val="31"/>
          <w:lang w:eastAsia="zh-CN"/>
        </w:rPr>
        <w:t>达标</w:t>
      </w:r>
      <w:r w:rsidRPr="00FA3258">
        <w:rPr>
          <w:rFonts w:ascii="Times New Roman" w:eastAsia="仿宋_GB2312" w:hAnsi="Times New Roman" w:cs="Times New Roman"/>
          <w:spacing w:val="6"/>
          <w:sz w:val="31"/>
          <w:szCs w:val="31"/>
          <w:lang w:eastAsia="zh-CN"/>
        </w:rPr>
        <w:t>排放。</w:t>
      </w:r>
    </w:p>
    <w:p w14:paraId="32094488" w14:textId="13CE2A58" w:rsidR="00717F1F" w:rsidRPr="004D2E3A" w:rsidRDefault="00000000" w:rsidP="004D2E3A">
      <w:pPr>
        <w:pStyle w:val="a3"/>
        <w:spacing w:line="600" w:lineRule="exact"/>
        <w:ind w:firstLine="719"/>
        <w:rPr>
          <w:rFonts w:ascii="Times New Roman" w:eastAsia="仿宋_GB2312" w:hAnsi="Times New Roman" w:cs="Times New Roman"/>
          <w:spacing w:val="2"/>
          <w:sz w:val="31"/>
          <w:szCs w:val="31"/>
          <w:highlight w:val="lightGray"/>
          <w:lang w:eastAsia="zh-CN"/>
        </w:rPr>
      </w:pPr>
      <w:r w:rsidRPr="00590CFE">
        <w:rPr>
          <w:rFonts w:ascii="Times New Roman" w:eastAsia="仿宋_GB2312" w:hAnsi="Times New Roman" w:cs="Times New Roman"/>
          <w:sz w:val="32"/>
          <w:szCs w:val="32"/>
          <w:lang w:eastAsia="zh-CN"/>
        </w:rPr>
        <w:t>项目有组织</w:t>
      </w:r>
      <w:r w:rsidRPr="00590CFE">
        <w:rPr>
          <w:rFonts w:ascii="Times New Roman" w:eastAsia="仿宋_GB2312" w:hAnsi="Times New Roman" w:cs="Times New Roman"/>
          <w:spacing w:val="6"/>
          <w:sz w:val="31"/>
          <w:szCs w:val="31"/>
          <w:lang w:eastAsia="zh-CN"/>
        </w:rPr>
        <w:t>大气污染物甲醛、颗粒物、非甲</w:t>
      </w:r>
      <w:r w:rsidRPr="00590CFE">
        <w:rPr>
          <w:rFonts w:ascii="Times New Roman" w:eastAsia="仿宋_GB2312" w:hAnsi="Times New Roman" w:cs="Times New Roman"/>
          <w:spacing w:val="-1"/>
          <w:sz w:val="31"/>
          <w:szCs w:val="31"/>
          <w:lang w:eastAsia="zh-CN"/>
        </w:rPr>
        <w:t>烷总烃执行《合成树脂工业污染物排放标准》（</w:t>
      </w:r>
      <w:r w:rsidRPr="00590CFE">
        <w:rPr>
          <w:rFonts w:ascii="Times New Roman" w:eastAsia="仿宋_GB2312" w:hAnsi="Times New Roman" w:cs="Times New Roman"/>
          <w:spacing w:val="-1"/>
          <w:sz w:val="31"/>
          <w:szCs w:val="31"/>
          <w:lang w:eastAsia="zh-CN"/>
        </w:rPr>
        <w:t>G</w:t>
      </w:r>
      <w:r w:rsidRPr="00590CFE">
        <w:rPr>
          <w:rFonts w:ascii="Times New Roman" w:eastAsia="仿宋_GB2312" w:hAnsi="Times New Roman" w:cs="Times New Roman"/>
          <w:spacing w:val="-2"/>
          <w:sz w:val="31"/>
          <w:szCs w:val="31"/>
          <w:lang w:eastAsia="zh-CN"/>
        </w:rPr>
        <w:t>B31572-2015</w:t>
      </w:r>
      <w:r w:rsidRPr="00590CFE">
        <w:rPr>
          <w:rFonts w:ascii="Times New Roman" w:eastAsia="仿宋_GB2312" w:hAnsi="Times New Roman" w:cs="Times New Roman"/>
          <w:spacing w:val="-2"/>
          <w:sz w:val="31"/>
          <w:szCs w:val="31"/>
          <w:lang w:eastAsia="zh-CN"/>
        </w:rPr>
        <w:t>）</w:t>
      </w:r>
      <w:r w:rsidRPr="00590CFE">
        <w:rPr>
          <w:rFonts w:ascii="Times New Roman" w:eastAsia="仿宋_GB2312" w:hAnsi="Times New Roman" w:cs="Times New Roman"/>
          <w:spacing w:val="14"/>
          <w:sz w:val="31"/>
          <w:szCs w:val="31"/>
          <w:lang w:eastAsia="zh-CN"/>
        </w:rPr>
        <w:t>；甲醛</w:t>
      </w:r>
      <w:r w:rsidR="00DA5A36">
        <w:rPr>
          <w:rFonts w:ascii="Times New Roman" w:eastAsia="仿宋_GB2312" w:hAnsi="Times New Roman" w:cs="Times New Roman" w:hint="eastAsia"/>
          <w:spacing w:val="14"/>
          <w:sz w:val="31"/>
          <w:szCs w:val="31"/>
          <w:lang w:eastAsia="zh-CN"/>
        </w:rPr>
        <w:t>无组织排放浓度</w:t>
      </w:r>
      <w:r w:rsidRPr="00590CFE">
        <w:rPr>
          <w:rFonts w:ascii="Times New Roman" w:eastAsia="仿宋_GB2312" w:hAnsi="Times New Roman" w:cs="Times New Roman"/>
          <w:spacing w:val="14"/>
          <w:sz w:val="31"/>
          <w:szCs w:val="31"/>
          <w:lang w:eastAsia="zh-CN"/>
        </w:rPr>
        <w:t>执行《大气污染物综合排放标</w:t>
      </w:r>
      <w:r w:rsidRPr="00590CFE">
        <w:rPr>
          <w:rFonts w:ascii="Times New Roman" w:eastAsia="仿宋_GB2312" w:hAnsi="Times New Roman" w:cs="Times New Roman"/>
          <w:spacing w:val="19"/>
          <w:sz w:val="31"/>
          <w:szCs w:val="31"/>
          <w:lang w:eastAsia="zh-CN"/>
        </w:rPr>
        <w:t>准》</w:t>
      </w:r>
      <w:r w:rsidRPr="00590CFE">
        <w:rPr>
          <w:rFonts w:ascii="Times New Roman" w:eastAsia="仿宋_GB2312" w:hAnsi="Times New Roman" w:cs="Times New Roman"/>
          <w:spacing w:val="-6"/>
          <w:sz w:val="32"/>
          <w:szCs w:val="32"/>
          <w:lang w:eastAsia="zh-CN"/>
        </w:rPr>
        <w:t>（</w:t>
      </w:r>
      <w:r w:rsidRPr="00590CFE">
        <w:rPr>
          <w:rFonts w:ascii="Times New Roman" w:eastAsia="仿宋_GB2312" w:hAnsi="Times New Roman" w:cs="Times New Roman"/>
          <w:spacing w:val="-6"/>
          <w:sz w:val="32"/>
          <w:szCs w:val="32"/>
          <w:lang w:eastAsia="zh-CN"/>
        </w:rPr>
        <w:t>GB16297-1996</w:t>
      </w:r>
      <w:r w:rsidRPr="00590CFE">
        <w:rPr>
          <w:rFonts w:ascii="Times New Roman" w:eastAsia="仿宋_GB2312" w:hAnsi="Times New Roman" w:cs="Times New Roman"/>
          <w:spacing w:val="-6"/>
          <w:sz w:val="32"/>
          <w:szCs w:val="32"/>
          <w:lang w:eastAsia="zh-CN"/>
        </w:rPr>
        <w:t>）</w:t>
      </w:r>
      <w:r w:rsidR="00590CFE" w:rsidRPr="00590CFE">
        <w:rPr>
          <w:rFonts w:ascii="Times New Roman" w:eastAsia="仿宋_GB2312" w:hAnsi="Times New Roman" w:cs="Times New Roman" w:hint="eastAsia"/>
          <w:spacing w:val="19"/>
          <w:sz w:val="31"/>
          <w:szCs w:val="31"/>
          <w:lang w:eastAsia="zh-CN"/>
        </w:rPr>
        <w:t>；</w:t>
      </w:r>
      <w:r w:rsidRPr="00590CFE">
        <w:rPr>
          <w:rFonts w:ascii="Times New Roman" w:eastAsia="仿宋_GB2312" w:hAnsi="Times New Roman" w:cs="Times New Roman"/>
          <w:spacing w:val="19"/>
          <w:sz w:val="31"/>
          <w:szCs w:val="31"/>
          <w:lang w:eastAsia="zh-CN"/>
        </w:rPr>
        <w:t>厂区内</w:t>
      </w:r>
      <w:r w:rsidRPr="00590CFE">
        <w:rPr>
          <w:rFonts w:ascii="Times New Roman" w:eastAsia="仿宋_GB2312" w:hAnsi="Times New Roman" w:cs="Times New Roman"/>
          <w:spacing w:val="-6"/>
          <w:sz w:val="32"/>
          <w:szCs w:val="32"/>
          <w:lang w:eastAsia="zh-CN"/>
        </w:rPr>
        <w:t>VOCs</w:t>
      </w:r>
      <w:r w:rsidR="00DA5A36" w:rsidRPr="00590CFE">
        <w:rPr>
          <w:rFonts w:ascii="Times New Roman" w:eastAsia="仿宋_GB2312" w:hAnsi="Times New Roman" w:cs="Times New Roman"/>
          <w:spacing w:val="19"/>
          <w:sz w:val="31"/>
          <w:szCs w:val="31"/>
          <w:lang w:eastAsia="zh-CN"/>
        </w:rPr>
        <w:t>无组织</w:t>
      </w:r>
      <w:r w:rsidR="00DA5A36">
        <w:rPr>
          <w:rFonts w:ascii="Times New Roman" w:eastAsia="仿宋_GB2312" w:hAnsi="Times New Roman" w:cs="Times New Roman" w:hint="eastAsia"/>
          <w:spacing w:val="19"/>
          <w:sz w:val="31"/>
          <w:szCs w:val="31"/>
          <w:lang w:eastAsia="zh-CN"/>
        </w:rPr>
        <w:t>排放</w:t>
      </w:r>
      <w:r w:rsidRPr="00590CFE">
        <w:rPr>
          <w:rFonts w:ascii="Times New Roman" w:eastAsia="仿宋_GB2312" w:hAnsi="Times New Roman" w:cs="Times New Roman"/>
          <w:spacing w:val="19"/>
          <w:sz w:val="31"/>
          <w:szCs w:val="31"/>
          <w:lang w:eastAsia="zh-CN"/>
        </w:rPr>
        <w:t>执行《挥发性有机物无组织排放</w:t>
      </w:r>
      <w:r w:rsidRPr="00590CFE">
        <w:rPr>
          <w:rFonts w:ascii="Times New Roman" w:eastAsia="仿宋_GB2312" w:hAnsi="Times New Roman" w:cs="Times New Roman"/>
          <w:spacing w:val="7"/>
          <w:sz w:val="31"/>
          <w:szCs w:val="31"/>
          <w:lang w:eastAsia="zh-CN"/>
        </w:rPr>
        <w:t>控制标准》（</w:t>
      </w:r>
      <w:r w:rsidRPr="00590CFE">
        <w:rPr>
          <w:rFonts w:ascii="Times New Roman" w:eastAsia="仿宋_GB2312" w:hAnsi="Times New Roman" w:cs="Times New Roman"/>
          <w:sz w:val="31"/>
          <w:szCs w:val="31"/>
          <w:lang w:eastAsia="zh-CN"/>
        </w:rPr>
        <w:t>GB</w:t>
      </w:r>
      <w:r w:rsidRPr="00590CFE">
        <w:rPr>
          <w:rFonts w:ascii="Times New Roman" w:eastAsia="仿宋_GB2312" w:hAnsi="Times New Roman" w:cs="Times New Roman"/>
          <w:spacing w:val="7"/>
          <w:sz w:val="31"/>
          <w:szCs w:val="31"/>
          <w:lang w:eastAsia="zh-CN"/>
        </w:rPr>
        <w:t>37822-2019</w:t>
      </w:r>
      <w:r w:rsidRPr="00590CFE">
        <w:rPr>
          <w:rFonts w:ascii="Times New Roman" w:eastAsia="仿宋_GB2312" w:hAnsi="Times New Roman" w:cs="Times New Roman"/>
          <w:spacing w:val="7"/>
          <w:sz w:val="31"/>
          <w:szCs w:val="31"/>
          <w:lang w:eastAsia="zh-CN"/>
        </w:rPr>
        <w:t>）中表</w:t>
      </w:r>
      <w:r w:rsidRPr="00590CFE">
        <w:rPr>
          <w:rFonts w:ascii="Times New Roman" w:eastAsia="仿宋_GB2312" w:hAnsi="Times New Roman" w:cs="Times New Roman"/>
          <w:spacing w:val="7"/>
          <w:sz w:val="31"/>
          <w:szCs w:val="31"/>
          <w:lang w:eastAsia="zh-CN"/>
        </w:rPr>
        <w:t>A1</w:t>
      </w:r>
      <w:r w:rsidRPr="00590CFE">
        <w:rPr>
          <w:rFonts w:ascii="Times New Roman" w:eastAsia="仿宋_GB2312" w:hAnsi="Times New Roman" w:cs="Times New Roman"/>
          <w:spacing w:val="7"/>
          <w:sz w:val="31"/>
          <w:szCs w:val="31"/>
          <w:lang w:eastAsia="zh-CN"/>
        </w:rPr>
        <w:t>厂区内</w:t>
      </w:r>
      <w:r w:rsidRPr="00590CFE">
        <w:rPr>
          <w:rFonts w:ascii="Times New Roman" w:eastAsia="仿宋_GB2312" w:hAnsi="Times New Roman" w:cs="Times New Roman"/>
          <w:sz w:val="31"/>
          <w:szCs w:val="31"/>
          <w:lang w:eastAsia="zh-CN"/>
        </w:rPr>
        <w:t>VOCs</w:t>
      </w:r>
      <w:r w:rsidRPr="00590CFE">
        <w:rPr>
          <w:rFonts w:ascii="Times New Roman" w:eastAsia="仿宋_GB2312" w:hAnsi="Times New Roman" w:cs="Times New Roman"/>
          <w:spacing w:val="7"/>
          <w:sz w:val="31"/>
          <w:szCs w:val="31"/>
          <w:lang w:eastAsia="zh-CN"/>
        </w:rPr>
        <w:t>无组织排放限</w:t>
      </w:r>
      <w:r w:rsidRPr="00590CFE">
        <w:rPr>
          <w:rFonts w:ascii="Times New Roman" w:eastAsia="仿宋_GB2312" w:hAnsi="Times New Roman" w:cs="Times New Roman"/>
          <w:spacing w:val="-9"/>
          <w:sz w:val="31"/>
          <w:szCs w:val="31"/>
          <w:lang w:eastAsia="zh-CN"/>
        </w:rPr>
        <w:t>值。</w:t>
      </w:r>
    </w:p>
    <w:bookmarkEnd w:id="5"/>
    <w:p w14:paraId="2AD02860" w14:textId="7683EA36" w:rsidR="007D70D2" w:rsidRPr="007D70D2" w:rsidRDefault="00000000" w:rsidP="007D70D2">
      <w:pPr>
        <w:spacing w:line="600" w:lineRule="exact"/>
        <w:ind w:firstLineChars="200" w:firstLine="643"/>
        <w:rPr>
          <w:rFonts w:eastAsia="仿宋_GB2312"/>
          <w:sz w:val="32"/>
          <w:szCs w:val="32"/>
        </w:rPr>
      </w:pPr>
      <w:r w:rsidRPr="0090273F">
        <w:rPr>
          <w:rFonts w:eastAsia="楷体_GB2312" w:hint="eastAsia"/>
          <w:b/>
          <w:bCs/>
          <w:sz w:val="32"/>
          <w:szCs w:val="32"/>
        </w:rPr>
        <w:t>（</w:t>
      </w:r>
      <w:r w:rsidR="0090273F">
        <w:rPr>
          <w:rFonts w:eastAsia="楷体_GB2312" w:hint="eastAsia"/>
          <w:b/>
          <w:bCs/>
          <w:sz w:val="32"/>
          <w:szCs w:val="32"/>
        </w:rPr>
        <w:t>二</w:t>
      </w:r>
      <w:r w:rsidRPr="0090273F">
        <w:rPr>
          <w:rFonts w:eastAsia="楷体_GB2312" w:hint="eastAsia"/>
          <w:b/>
          <w:bCs/>
          <w:sz w:val="32"/>
          <w:szCs w:val="32"/>
        </w:rPr>
        <w:t>）</w:t>
      </w:r>
      <w:r w:rsidRPr="0090273F">
        <w:rPr>
          <w:rFonts w:eastAsia="楷体_GB2312"/>
          <w:b/>
          <w:bCs/>
          <w:sz w:val="32"/>
          <w:szCs w:val="32"/>
        </w:rPr>
        <w:t>废水污染防治工作。</w:t>
      </w:r>
      <w:r w:rsidR="00A937C5" w:rsidRPr="008440ED">
        <w:rPr>
          <w:rFonts w:eastAsia="仿宋_GB2312"/>
          <w:sz w:val="32"/>
          <w:szCs w:val="32"/>
        </w:rPr>
        <w:t>严格按</w:t>
      </w:r>
      <w:r w:rsidR="00A937C5" w:rsidRPr="008440ED">
        <w:rPr>
          <w:rFonts w:eastAsia="仿宋_GB2312"/>
          <w:sz w:val="32"/>
          <w:szCs w:val="32"/>
        </w:rPr>
        <w:t>“</w:t>
      </w:r>
      <w:r w:rsidR="00A937C5" w:rsidRPr="008440ED">
        <w:rPr>
          <w:rFonts w:eastAsia="仿宋_GB2312"/>
          <w:sz w:val="32"/>
          <w:szCs w:val="32"/>
        </w:rPr>
        <w:t>雨污分流、清污分流、污污分流、分质处理、达标外排</w:t>
      </w:r>
      <w:r w:rsidR="00A937C5" w:rsidRPr="008440ED">
        <w:rPr>
          <w:rFonts w:eastAsia="仿宋_GB2312"/>
          <w:sz w:val="32"/>
          <w:szCs w:val="32"/>
        </w:rPr>
        <w:t>”</w:t>
      </w:r>
      <w:r w:rsidR="00A937C5" w:rsidRPr="008440ED">
        <w:rPr>
          <w:rFonts w:eastAsia="仿宋_GB2312"/>
          <w:sz w:val="32"/>
          <w:szCs w:val="32"/>
        </w:rPr>
        <w:t>原则，规范建设厂区雨污管网并与园区管网做好对接工作。</w:t>
      </w:r>
      <w:r w:rsidRPr="00A937C5">
        <w:rPr>
          <w:rFonts w:eastAsia="仿宋_GB2312"/>
          <w:sz w:val="32"/>
          <w:szCs w:val="32"/>
        </w:rPr>
        <w:t>项目生产工艺废水、废气水喷淋排水、循环水排污水收集进入厂区调节池内，</w:t>
      </w:r>
      <w:r w:rsidR="00A937C5" w:rsidRPr="00A937C5">
        <w:rPr>
          <w:rFonts w:eastAsia="仿宋_GB2312" w:hint="eastAsia"/>
          <w:sz w:val="32"/>
          <w:szCs w:val="32"/>
        </w:rPr>
        <w:t>混合后经污水管道进入</w:t>
      </w:r>
      <w:r w:rsidR="00A937C5" w:rsidRPr="00A937C5">
        <w:rPr>
          <w:rFonts w:eastAsia="仿宋_GB2312"/>
          <w:sz w:val="32"/>
          <w:szCs w:val="32"/>
        </w:rPr>
        <w:t>巴陵石化分公司供排水事业部云溪生化处理车间深度处理</w:t>
      </w:r>
      <w:r w:rsidR="002A77D9">
        <w:rPr>
          <w:rFonts w:eastAsia="仿宋_GB2312" w:hint="eastAsia"/>
          <w:sz w:val="32"/>
          <w:szCs w:val="32"/>
        </w:rPr>
        <w:t>，达标排放</w:t>
      </w:r>
      <w:r w:rsidR="00A937C5" w:rsidRPr="00A937C5">
        <w:rPr>
          <w:rFonts w:eastAsia="仿宋_GB2312" w:hint="eastAsia"/>
          <w:sz w:val="32"/>
          <w:szCs w:val="32"/>
        </w:rPr>
        <w:t>。</w:t>
      </w:r>
      <w:r w:rsidR="007D70D2" w:rsidRPr="007D70D2">
        <w:rPr>
          <w:rFonts w:eastAsia="仿宋_GB2312" w:hint="eastAsia"/>
          <w:sz w:val="32"/>
          <w:szCs w:val="32"/>
        </w:rPr>
        <w:t>项目废水</w:t>
      </w:r>
      <w:r w:rsidR="007D70D2">
        <w:rPr>
          <w:rFonts w:eastAsia="仿宋_GB2312" w:hint="eastAsia"/>
          <w:sz w:val="32"/>
          <w:szCs w:val="32"/>
        </w:rPr>
        <w:t>执行</w:t>
      </w:r>
      <w:r w:rsidR="007D70D2" w:rsidRPr="007D70D2">
        <w:rPr>
          <w:rFonts w:eastAsia="仿宋_GB2312" w:hint="eastAsia"/>
          <w:sz w:val="32"/>
          <w:szCs w:val="32"/>
        </w:rPr>
        <w:t>《合成树脂工业污染物排放标准》（</w:t>
      </w:r>
      <w:r w:rsidR="007D70D2" w:rsidRPr="007D70D2">
        <w:rPr>
          <w:rFonts w:eastAsia="仿宋_GB2312" w:hint="eastAsia"/>
          <w:sz w:val="32"/>
          <w:szCs w:val="32"/>
        </w:rPr>
        <w:t>GB31572-2015</w:t>
      </w:r>
      <w:r w:rsidR="007D70D2" w:rsidRPr="007D70D2">
        <w:rPr>
          <w:rFonts w:eastAsia="仿宋_GB2312" w:hint="eastAsia"/>
          <w:sz w:val="32"/>
          <w:szCs w:val="32"/>
        </w:rPr>
        <w:t>）表</w:t>
      </w:r>
      <w:r w:rsidR="007D70D2" w:rsidRPr="007D70D2">
        <w:rPr>
          <w:rFonts w:eastAsia="仿宋_GB2312" w:hint="eastAsia"/>
          <w:sz w:val="32"/>
          <w:szCs w:val="32"/>
        </w:rPr>
        <w:t>1</w:t>
      </w:r>
      <w:r w:rsidR="007D70D2" w:rsidRPr="007D70D2">
        <w:rPr>
          <w:rFonts w:eastAsia="仿宋_GB2312" w:hint="eastAsia"/>
          <w:sz w:val="32"/>
          <w:szCs w:val="32"/>
        </w:rPr>
        <w:t>中间接排放标准和巴陵石化分公司供排水事业部云溪生化处理车间进水水质标准</w:t>
      </w:r>
      <w:r w:rsidR="007D70D2">
        <w:rPr>
          <w:rFonts w:eastAsia="仿宋_GB2312" w:hint="eastAsia"/>
          <w:sz w:val="32"/>
          <w:szCs w:val="32"/>
        </w:rPr>
        <w:t>中较严值。</w:t>
      </w:r>
    </w:p>
    <w:p w14:paraId="3CD04A53" w14:textId="1ED1FEE6" w:rsidR="00717F1F" w:rsidRDefault="00000000">
      <w:pPr>
        <w:spacing w:line="600" w:lineRule="exact"/>
        <w:ind w:firstLineChars="200" w:firstLine="643"/>
        <w:rPr>
          <w:rFonts w:eastAsia="仿宋_GB2312"/>
          <w:sz w:val="32"/>
          <w:szCs w:val="32"/>
          <w:highlight w:val="lightGray"/>
        </w:rPr>
      </w:pPr>
      <w:r w:rsidRPr="00DB1C4A">
        <w:rPr>
          <w:rFonts w:eastAsia="楷体_GB2312"/>
          <w:b/>
          <w:bCs/>
          <w:sz w:val="32"/>
          <w:szCs w:val="32"/>
        </w:rPr>
        <w:t>（三）地下水</w:t>
      </w:r>
      <w:r w:rsidR="00935C24" w:rsidRPr="00DB1C4A">
        <w:rPr>
          <w:rFonts w:eastAsia="楷体_GB2312" w:hint="eastAsia"/>
          <w:b/>
          <w:bCs/>
          <w:sz w:val="32"/>
          <w:szCs w:val="32"/>
        </w:rPr>
        <w:t>及土壤</w:t>
      </w:r>
      <w:r w:rsidRPr="00DB1C4A">
        <w:rPr>
          <w:rFonts w:eastAsia="楷体_GB2312"/>
          <w:b/>
          <w:bCs/>
          <w:sz w:val="32"/>
          <w:szCs w:val="32"/>
        </w:rPr>
        <w:t>污染防治工作。</w:t>
      </w:r>
      <w:r w:rsidRPr="005C1585">
        <w:rPr>
          <w:rFonts w:eastAsia="仿宋_GB2312"/>
          <w:sz w:val="32"/>
          <w:szCs w:val="32"/>
        </w:rPr>
        <w:t>按照</w:t>
      </w:r>
      <w:r w:rsidRPr="005C1585">
        <w:rPr>
          <w:rFonts w:eastAsia="仿宋_GB2312"/>
          <w:sz w:val="32"/>
          <w:szCs w:val="32"/>
        </w:rPr>
        <w:t>“</w:t>
      </w:r>
      <w:r w:rsidRPr="005C1585">
        <w:rPr>
          <w:rFonts w:eastAsia="仿宋_GB2312"/>
          <w:sz w:val="32"/>
          <w:szCs w:val="32"/>
        </w:rPr>
        <w:t>源头控制、</w:t>
      </w:r>
      <w:r w:rsidR="005C1585" w:rsidRPr="005C1585">
        <w:rPr>
          <w:rFonts w:eastAsia="仿宋_GB2312" w:hint="eastAsia"/>
          <w:sz w:val="32"/>
          <w:szCs w:val="32"/>
        </w:rPr>
        <w:t>分区防治</w:t>
      </w:r>
      <w:r w:rsidRPr="005C1585">
        <w:rPr>
          <w:rFonts w:eastAsia="仿宋_GB2312"/>
          <w:sz w:val="32"/>
          <w:szCs w:val="32"/>
        </w:rPr>
        <w:t>、污染监控、应急响应</w:t>
      </w:r>
      <w:r w:rsidRPr="005C1585">
        <w:rPr>
          <w:rFonts w:eastAsia="仿宋_GB2312"/>
          <w:sz w:val="32"/>
          <w:szCs w:val="32"/>
        </w:rPr>
        <w:t>”</w:t>
      </w:r>
      <w:r w:rsidRPr="005C1585">
        <w:rPr>
          <w:rFonts w:eastAsia="仿宋_GB2312"/>
          <w:sz w:val="32"/>
          <w:szCs w:val="32"/>
        </w:rPr>
        <w:t>相结合的原则落实报告书提出的地下水</w:t>
      </w:r>
      <w:r w:rsidR="00D05749">
        <w:rPr>
          <w:rFonts w:eastAsia="仿宋_GB2312" w:hint="eastAsia"/>
          <w:sz w:val="32"/>
          <w:szCs w:val="32"/>
        </w:rPr>
        <w:t>及土壤</w:t>
      </w:r>
      <w:r w:rsidRPr="005C1585">
        <w:rPr>
          <w:rFonts w:eastAsia="仿宋_GB2312"/>
          <w:sz w:val="32"/>
          <w:szCs w:val="32"/>
        </w:rPr>
        <w:t>污染防治措</w:t>
      </w:r>
      <w:r w:rsidRPr="00D05749">
        <w:rPr>
          <w:rFonts w:eastAsia="仿宋_GB2312"/>
          <w:sz w:val="32"/>
          <w:szCs w:val="32"/>
        </w:rPr>
        <w:t>施，从污染物的产生、入渗、扩散、应急响应全阶段进行控制。</w:t>
      </w:r>
      <w:r w:rsidRPr="003F1694">
        <w:rPr>
          <w:rFonts w:eastAsia="仿宋_GB2312"/>
          <w:sz w:val="32"/>
          <w:szCs w:val="32"/>
        </w:rPr>
        <w:t>在工艺、管道、设备、污水储存及处理构筑物采取相应措施防止和降低污染物跑、冒、滴、漏</w:t>
      </w:r>
      <w:r w:rsidRPr="00CB5289">
        <w:rPr>
          <w:rFonts w:eastAsia="仿宋_GB2312"/>
          <w:sz w:val="32"/>
          <w:szCs w:val="32"/>
        </w:rPr>
        <w:t>；做好生产车间</w:t>
      </w:r>
      <w:r w:rsidR="003F1694" w:rsidRPr="00CB5289">
        <w:rPr>
          <w:rFonts w:eastAsia="仿宋_GB2312" w:hint="eastAsia"/>
          <w:sz w:val="32"/>
          <w:szCs w:val="32"/>
        </w:rPr>
        <w:t>、初期</w:t>
      </w:r>
      <w:r w:rsidRPr="00CB5289">
        <w:rPr>
          <w:rFonts w:eastAsia="仿宋_GB2312"/>
          <w:sz w:val="32"/>
          <w:szCs w:val="32"/>
        </w:rPr>
        <w:t>雨水池、</w:t>
      </w:r>
      <w:r w:rsidR="003F1694" w:rsidRPr="00CB5289">
        <w:rPr>
          <w:rFonts w:eastAsia="仿宋_GB2312" w:hint="eastAsia"/>
          <w:sz w:val="32"/>
          <w:szCs w:val="32"/>
        </w:rPr>
        <w:t>储罐</w:t>
      </w:r>
      <w:r w:rsidRPr="00CB5289">
        <w:rPr>
          <w:rFonts w:eastAsia="仿宋_GB2312"/>
          <w:sz w:val="32"/>
          <w:szCs w:val="32"/>
        </w:rPr>
        <w:t>区、</w:t>
      </w:r>
      <w:r w:rsidR="003F1694" w:rsidRPr="00CB5289">
        <w:rPr>
          <w:rFonts w:eastAsia="仿宋_GB2312" w:hint="eastAsia"/>
          <w:sz w:val="32"/>
          <w:szCs w:val="32"/>
        </w:rPr>
        <w:t>喷淋塔</w:t>
      </w:r>
      <w:r w:rsidRPr="00CB5289">
        <w:rPr>
          <w:rFonts w:eastAsia="仿宋_GB2312"/>
          <w:sz w:val="32"/>
          <w:szCs w:val="32"/>
        </w:rPr>
        <w:t>、</w:t>
      </w:r>
      <w:r w:rsidR="003F1694" w:rsidRPr="00CB5289">
        <w:rPr>
          <w:rFonts w:eastAsia="仿宋_GB2312" w:hint="eastAsia"/>
          <w:sz w:val="32"/>
          <w:szCs w:val="32"/>
        </w:rPr>
        <w:t>危</w:t>
      </w:r>
      <w:r w:rsidR="003F1694" w:rsidRPr="00CB5289">
        <w:rPr>
          <w:rFonts w:eastAsia="仿宋_GB2312" w:hint="eastAsia"/>
          <w:sz w:val="32"/>
          <w:szCs w:val="32"/>
        </w:rPr>
        <w:lastRenderedPageBreak/>
        <w:t>废暂存间</w:t>
      </w:r>
      <w:r w:rsidRPr="00CB5289">
        <w:rPr>
          <w:rFonts w:eastAsia="仿宋_GB2312"/>
          <w:sz w:val="32"/>
          <w:szCs w:val="32"/>
        </w:rPr>
        <w:t>等区域防渗工作；</w:t>
      </w:r>
      <w:r w:rsidR="00CB5289" w:rsidRPr="00CB5289">
        <w:rPr>
          <w:rFonts w:eastAsia="仿宋_GB2312" w:hint="eastAsia"/>
          <w:sz w:val="32"/>
          <w:szCs w:val="32"/>
        </w:rPr>
        <w:t>严格执行监测计划，</w:t>
      </w:r>
      <w:r w:rsidRPr="00CB5289">
        <w:rPr>
          <w:rFonts w:eastAsia="仿宋_GB2312"/>
          <w:sz w:val="32"/>
          <w:szCs w:val="32"/>
        </w:rPr>
        <w:t>规范布置监测井，根据《环境影响评价技术导则</w:t>
      </w:r>
      <w:r w:rsidR="00CB5289" w:rsidRPr="00CB5289">
        <w:rPr>
          <w:rFonts w:eastAsia="仿宋_GB2312" w:hint="eastAsia"/>
          <w:sz w:val="32"/>
          <w:szCs w:val="32"/>
        </w:rPr>
        <w:t xml:space="preserve"> </w:t>
      </w:r>
      <w:r w:rsidRPr="00CB5289">
        <w:rPr>
          <w:rFonts w:eastAsia="仿宋_GB2312"/>
          <w:sz w:val="32"/>
          <w:szCs w:val="32"/>
        </w:rPr>
        <w:t>地下水环境》（</w:t>
      </w:r>
      <w:r w:rsidRPr="00CB5289">
        <w:rPr>
          <w:rFonts w:eastAsia="仿宋_GB2312"/>
          <w:sz w:val="32"/>
          <w:szCs w:val="32"/>
        </w:rPr>
        <w:t>HJ610-2016</w:t>
      </w:r>
      <w:r w:rsidRPr="00CB5289">
        <w:rPr>
          <w:rFonts w:eastAsia="仿宋_GB2312"/>
          <w:sz w:val="32"/>
          <w:szCs w:val="32"/>
        </w:rPr>
        <w:t>）要求，做好定期跟踪监测工作，确保地下水</w:t>
      </w:r>
      <w:r w:rsidR="00CB5289" w:rsidRPr="00CB5289">
        <w:rPr>
          <w:rFonts w:eastAsia="仿宋_GB2312" w:hint="eastAsia"/>
          <w:sz w:val="32"/>
          <w:szCs w:val="32"/>
        </w:rPr>
        <w:t>及土壤</w:t>
      </w:r>
      <w:r w:rsidRPr="00CB5289">
        <w:rPr>
          <w:rFonts w:eastAsia="仿宋_GB2312"/>
          <w:sz w:val="32"/>
          <w:szCs w:val="32"/>
        </w:rPr>
        <w:t>环境安全，一旦发现污染事故，立即启动应急预案并采取应急措施控制污染，使污染得到治理。</w:t>
      </w:r>
    </w:p>
    <w:p w14:paraId="6F564D19" w14:textId="0BF429F7" w:rsidR="00717F1F" w:rsidRPr="000373E8" w:rsidRDefault="00000000">
      <w:pPr>
        <w:spacing w:line="600" w:lineRule="exact"/>
        <w:ind w:firstLineChars="200" w:firstLine="643"/>
        <w:rPr>
          <w:rFonts w:eastAsia="仿宋_GB2312"/>
          <w:sz w:val="32"/>
          <w:szCs w:val="32"/>
        </w:rPr>
      </w:pPr>
      <w:r w:rsidRPr="000373E8">
        <w:rPr>
          <w:rFonts w:eastAsia="楷体_GB2312"/>
          <w:b/>
          <w:bCs/>
          <w:sz w:val="32"/>
          <w:szCs w:val="32"/>
        </w:rPr>
        <w:t>（</w:t>
      </w:r>
      <w:r w:rsidR="00DB1C4A" w:rsidRPr="000373E8">
        <w:rPr>
          <w:rFonts w:eastAsia="楷体_GB2312" w:hint="eastAsia"/>
          <w:b/>
          <w:bCs/>
          <w:sz w:val="32"/>
          <w:szCs w:val="32"/>
        </w:rPr>
        <w:t>四</w:t>
      </w:r>
      <w:r w:rsidRPr="000373E8">
        <w:rPr>
          <w:rFonts w:eastAsia="楷体_GB2312"/>
          <w:b/>
          <w:bCs/>
          <w:sz w:val="32"/>
          <w:szCs w:val="32"/>
        </w:rPr>
        <w:t>）噪声污染防治工作。</w:t>
      </w:r>
      <w:r w:rsidRPr="000373E8">
        <w:rPr>
          <w:rFonts w:eastAsia="仿宋_GB2312"/>
          <w:sz w:val="32"/>
          <w:szCs w:val="32"/>
        </w:rPr>
        <w:t>本项目主要噪声污染来自于设备运行噪声，通过采用低噪声设备，利用厂房或车间隔声，合理安排厂区布局，加强生产设备日常维护保养工作，</w:t>
      </w:r>
      <w:r w:rsidR="00EE77DC">
        <w:rPr>
          <w:rFonts w:eastAsia="仿宋_GB2312" w:hint="eastAsia"/>
          <w:sz w:val="32"/>
          <w:szCs w:val="32"/>
        </w:rPr>
        <w:t>以及</w:t>
      </w:r>
      <w:r w:rsidR="000373E8" w:rsidRPr="000373E8">
        <w:rPr>
          <w:rFonts w:eastAsia="仿宋_GB2312" w:hint="eastAsia"/>
          <w:sz w:val="32"/>
          <w:szCs w:val="32"/>
        </w:rPr>
        <w:t>对泵类、釜类、循环水系统冷却塔、空压机等</w:t>
      </w:r>
      <w:r w:rsidRPr="000373E8">
        <w:rPr>
          <w:rFonts w:eastAsia="仿宋_GB2312"/>
          <w:sz w:val="32"/>
          <w:szCs w:val="32"/>
        </w:rPr>
        <w:t>主要噪声源采取隔声、消声、减振等措施，确保厂界噪声达到《工业企业厂界环境噪声排放标准》（</w:t>
      </w:r>
      <w:r w:rsidRPr="000373E8">
        <w:rPr>
          <w:rFonts w:eastAsia="仿宋_GB2312"/>
          <w:sz w:val="32"/>
          <w:szCs w:val="32"/>
        </w:rPr>
        <w:t>GB12348-2008</w:t>
      </w:r>
      <w:r w:rsidRPr="000373E8">
        <w:rPr>
          <w:rFonts w:eastAsia="仿宋_GB2312"/>
          <w:sz w:val="32"/>
          <w:szCs w:val="32"/>
        </w:rPr>
        <w:t>）中的</w:t>
      </w:r>
      <w:r w:rsidRPr="000373E8">
        <w:rPr>
          <w:rFonts w:eastAsia="仿宋_GB2312"/>
          <w:sz w:val="32"/>
          <w:szCs w:val="32"/>
        </w:rPr>
        <w:t>3</w:t>
      </w:r>
      <w:r w:rsidRPr="000373E8">
        <w:rPr>
          <w:rFonts w:eastAsia="仿宋_GB2312"/>
          <w:sz w:val="32"/>
          <w:szCs w:val="32"/>
        </w:rPr>
        <w:t>类标准要求。</w:t>
      </w:r>
    </w:p>
    <w:p w14:paraId="6E849E22" w14:textId="5799A1B3" w:rsidR="009A4A3F" w:rsidRDefault="00000000" w:rsidP="00127F2B">
      <w:pPr>
        <w:spacing w:line="600" w:lineRule="exact"/>
        <w:ind w:firstLineChars="200" w:firstLine="643"/>
        <w:rPr>
          <w:rFonts w:eastAsia="仿宋_GB2312"/>
          <w:sz w:val="32"/>
          <w:szCs w:val="32"/>
        </w:rPr>
      </w:pPr>
      <w:r w:rsidRPr="00DB1C4A">
        <w:rPr>
          <w:rFonts w:eastAsia="楷体_GB2312"/>
          <w:b/>
          <w:bCs/>
          <w:sz w:val="32"/>
          <w:szCs w:val="32"/>
        </w:rPr>
        <w:t>（</w:t>
      </w:r>
      <w:r w:rsidR="00DB1C4A" w:rsidRPr="00DB1C4A">
        <w:rPr>
          <w:rFonts w:eastAsia="楷体_GB2312" w:hint="eastAsia"/>
          <w:b/>
          <w:bCs/>
          <w:sz w:val="32"/>
          <w:szCs w:val="32"/>
        </w:rPr>
        <w:t>五</w:t>
      </w:r>
      <w:r w:rsidRPr="00DB1C4A">
        <w:rPr>
          <w:rFonts w:eastAsia="楷体_GB2312"/>
          <w:b/>
          <w:bCs/>
          <w:sz w:val="32"/>
          <w:szCs w:val="32"/>
        </w:rPr>
        <w:t>）固体废物管理工作。</w:t>
      </w:r>
      <w:r w:rsidRPr="009A4A3F">
        <w:rPr>
          <w:rFonts w:eastAsia="仿宋_GB2312"/>
          <w:sz w:val="32"/>
          <w:szCs w:val="32"/>
        </w:rPr>
        <w:t>根据</w:t>
      </w:r>
      <w:r w:rsidRPr="009A4A3F">
        <w:rPr>
          <w:rFonts w:eastAsia="仿宋_GB2312"/>
          <w:sz w:val="32"/>
          <w:szCs w:val="32"/>
        </w:rPr>
        <w:t>“</w:t>
      </w:r>
      <w:r w:rsidRPr="009A4A3F">
        <w:rPr>
          <w:rFonts w:eastAsia="仿宋_GB2312"/>
          <w:sz w:val="32"/>
          <w:szCs w:val="32"/>
        </w:rPr>
        <w:t>无害化、减量化、资源化</w:t>
      </w:r>
      <w:r w:rsidRPr="009A4A3F">
        <w:rPr>
          <w:rFonts w:eastAsia="仿宋_GB2312"/>
          <w:sz w:val="32"/>
          <w:szCs w:val="32"/>
        </w:rPr>
        <w:t>”</w:t>
      </w:r>
      <w:r w:rsidRPr="009A4A3F">
        <w:rPr>
          <w:rFonts w:eastAsia="仿宋_GB2312"/>
          <w:sz w:val="32"/>
          <w:szCs w:val="32"/>
        </w:rPr>
        <w:t>原则，做好各类固体废物分类收集、暂存工作，建立健全固体废物产生、收集、储存、转运、处置等相关管理台账。</w:t>
      </w:r>
      <w:r w:rsidRPr="00ED0DEE">
        <w:rPr>
          <w:rFonts w:eastAsia="仿宋_GB2312"/>
          <w:sz w:val="32"/>
          <w:szCs w:val="32"/>
        </w:rPr>
        <w:t>项目产生的废树脂、废活性炭、废机油等危险废物</w:t>
      </w:r>
      <w:r w:rsidR="00ED0DEE">
        <w:rPr>
          <w:rFonts w:eastAsia="仿宋_GB2312" w:hint="eastAsia"/>
          <w:sz w:val="32"/>
          <w:szCs w:val="32"/>
        </w:rPr>
        <w:t>须</w:t>
      </w:r>
      <w:r w:rsidR="00ED0DEE" w:rsidRPr="009A4A3F">
        <w:rPr>
          <w:rFonts w:eastAsia="仿宋_GB2312"/>
          <w:sz w:val="32"/>
          <w:szCs w:val="32"/>
        </w:rPr>
        <w:t>严格</w:t>
      </w:r>
      <w:r w:rsidR="00ED0DEE">
        <w:rPr>
          <w:rFonts w:eastAsia="仿宋_GB2312" w:hint="eastAsia"/>
          <w:sz w:val="32"/>
          <w:szCs w:val="32"/>
        </w:rPr>
        <w:t>按照</w:t>
      </w:r>
      <w:r w:rsidR="00ED0DEE" w:rsidRPr="009A4A3F">
        <w:rPr>
          <w:rFonts w:eastAsia="仿宋_GB2312"/>
          <w:sz w:val="32"/>
          <w:szCs w:val="32"/>
        </w:rPr>
        <w:t>《危险废物贮存污染控制标准》（</w:t>
      </w:r>
      <w:r w:rsidR="00ED0DEE" w:rsidRPr="009A4A3F">
        <w:rPr>
          <w:rFonts w:eastAsia="仿宋_GB2312"/>
          <w:sz w:val="32"/>
          <w:szCs w:val="32"/>
        </w:rPr>
        <w:t>GB18597-2023</w:t>
      </w:r>
      <w:r w:rsidR="00ED0DEE" w:rsidRPr="009A4A3F">
        <w:rPr>
          <w:rFonts w:eastAsia="仿宋_GB2312"/>
          <w:sz w:val="32"/>
          <w:szCs w:val="32"/>
        </w:rPr>
        <w:t>）</w:t>
      </w:r>
      <w:r w:rsidR="00ED0DEE">
        <w:rPr>
          <w:rFonts w:eastAsia="仿宋_GB2312" w:hint="eastAsia"/>
          <w:sz w:val="32"/>
          <w:szCs w:val="32"/>
        </w:rPr>
        <w:t>与</w:t>
      </w:r>
      <w:r w:rsidR="00ED0DEE">
        <w:rPr>
          <w:rFonts w:eastAsia="仿宋_GB2312"/>
          <w:sz w:val="32"/>
          <w:szCs w:val="32"/>
        </w:rPr>
        <w:t>《危险废物收集贮存运输技术规范》（</w:t>
      </w:r>
      <w:r w:rsidR="00ED0DEE">
        <w:rPr>
          <w:rFonts w:eastAsia="仿宋_GB2312"/>
          <w:sz w:val="32"/>
          <w:szCs w:val="32"/>
        </w:rPr>
        <w:t>HJ 2025-2012</w:t>
      </w:r>
      <w:r w:rsidR="00ED0DEE">
        <w:rPr>
          <w:rFonts w:eastAsia="仿宋_GB2312"/>
          <w:sz w:val="32"/>
          <w:szCs w:val="32"/>
        </w:rPr>
        <w:t>）</w:t>
      </w:r>
      <w:r w:rsidR="00ED0DEE">
        <w:rPr>
          <w:rFonts w:eastAsia="仿宋_GB2312" w:hint="eastAsia"/>
          <w:sz w:val="32"/>
          <w:szCs w:val="32"/>
        </w:rPr>
        <w:t>合规</w:t>
      </w:r>
      <w:r w:rsidR="00ED0DEE" w:rsidRPr="00ED0DEE">
        <w:rPr>
          <w:rFonts w:eastAsia="仿宋_GB2312"/>
          <w:sz w:val="32"/>
          <w:szCs w:val="32"/>
        </w:rPr>
        <w:t>收集</w:t>
      </w:r>
      <w:r w:rsidR="002D1E15">
        <w:rPr>
          <w:rFonts w:eastAsia="仿宋_GB2312" w:hint="eastAsia"/>
          <w:sz w:val="32"/>
          <w:szCs w:val="32"/>
        </w:rPr>
        <w:t>暂存</w:t>
      </w:r>
      <w:r w:rsidR="00ED0DEE" w:rsidRPr="00ED0DEE">
        <w:rPr>
          <w:rFonts w:eastAsia="仿宋_GB2312" w:hint="eastAsia"/>
          <w:sz w:val="32"/>
          <w:szCs w:val="32"/>
        </w:rPr>
        <w:t>，</w:t>
      </w:r>
      <w:r w:rsidRPr="00ED0DEE">
        <w:rPr>
          <w:rFonts w:eastAsia="仿宋_GB2312"/>
          <w:sz w:val="32"/>
          <w:szCs w:val="32"/>
        </w:rPr>
        <w:t>交由有资质单位安全处置并严格执行转移联单制度；</w:t>
      </w:r>
      <w:r w:rsidR="00127F2B">
        <w:rPr>
          <w:rFonts w:eastAsia="仿宋_GB2312" w:hint="eastAsia"/>
          <w:sz w:val="32"/>
          <w:szCs w:val="32"/>
        </w:rPr>
        <w:t>废包装袋按照</w:t>
      </w:r>
      <w:r w:rsidR="00127F2B" w:rsidRPr="009A4A3F">
        <w:rPr>
          <w:rFonts w:eastAsia="仿宋_GB2312"/>
          <w:sz w:val="32"/>
          <w:szCs w:val="32"/>
        </w:rPr>
        <w:t>《一般工业固体废物贮存和填埋污染控制标准》（</w:t>
      </w:r>
      <w:r w:rsidR="00127F2B" w:rsidRPr="009A4A3F">
        <w:rPr>
          <w:rFonts w:eastAsia="仿宋_GB2312"/>
          <w:sz w:val="32"/>
          <w:szCs w:val="32"/>
        </w:rPr>
        <w:t>GB18599-2020</w:t>
      </w:r>
      <w:r w:rsidR="00127F2B" w:rsidRPr="009A4A3F">
        <w:rPr>
          <w:rFonts w:eastAsia="仿宋_GB2312"/>
          <w:sz w:val="32"/>
          <w:szCs w:val="32"/>
        </w:rPr>
        <w:t>）</w:t>
      </w:r>
      <w:r w:rsidR="00127F2B">
        <w:rPr>
          <w:rFonts w:eastAsia="仿宋_GB2312" w:hint="eastAsia"/>
          <w:sz w:val="32"/>
          <w:szCs w:val="32"/>
        </w:rPr>
        <w:t>安全贮存、妥善处置</w:t>
      </w:r>
      <w:r w:rsidR="00127F2B" w:rsidRPr="00127F2B">
        <w:rPr>
          <w:rFonts w:eastAsia="仿宋_GB2312" w:hint="eastAsia"/>
          <w:sz w:val="32"/>
          <w:szCs w:val="32"/>
        </w:rPr>
        <w:t>；</w:t>
      </w:r>
      <w:r w:rsidRPr="00127F2B">
        <w:rPr>
          <w:rFonts w:eastAsia="仿宋_GB2312"/>
          <w:sz w:val="32"/>
          <w:szCs w:val="32"/>
        </w:rPr>
        <w:t>生活垃圾收集后定期交由环卫部门统一处理。</w:t>
      </w:r>
    </w:p>
    <w:p w14:paraId="01A11495" w14:textId="2897C88B" w:rsidR="00717F1F" w:rsidRDefault="00000000">
      <w:pPr>
        <w:spacing w:line="600" w:lineRule="exact"/>
        <w:ind w:firstLineChars="200" w:firstLine="643"/>
        <w:rPr>
          <w:rFonts w:eastAsia="仿宋_GB2312"/>
          <w:sz w:val="32"/>
          <w:szCs w:val="32"/>
          <w:highlight w:val="lightGray"/>
        </w:rPr>
      </w:pPr>
      <w:r w:rsidRPr="00DB1C4A">
        <w:rPr>
          <w:rFonts w:eastAsia="楷体_GB2312"/>
          <w:b/>
          <w:bCs/>
          <w:sz w:val="32"/>
          <w:szCs w:val="32"/>
        </w:rPr>
        <w:t>（</w:t>
      </w:r>
      <w:r w:rsidR="00DB1C4A" w:rsidRPr="00DB1C4A">
        <w:rPr>
          <w:rFonts w:eastAsia="楷体_GB2312" w:hint="eastAsia"/>
          <w:b/>
          <w:bCs/>
          <w:sz w:val="32"/>
          <w:szCs w:val="32"/>
        </w:rPr>
        <w:t>六</w:t>
      </w:r>
      <w:r w:rsidRPr="00DB1C4A">
        <w:rPr>
          <w:rFonts w:eastAsia="楷体_GB2312"/>
          <w:b/>
          <w:bCs/>
          <w:sz w:val="32"/>
          <w:szCs w:val="32"/>
        </w:rPr>
        <w:t>）</w:t>
      </w:r>
      <w:bookmarkStart w:id="6" w:name="OLE_LINK16"/>
      <w:r w:rsidRPr="00DB1C4A">
        <w:rPr>
          <w:rFonts w:eastAsia="楷体_GB2312"/>
          <w:b/>
          <w:bCs/>
          <w:sz w:val="32"/>
          <w:szCs w:val="32"/>
        </w:rPr>
        <w:t>环境管理和风险防范工作。</w:t>
      </w:r>
      <w:r w:rsidRPr="00B0171D">
        <w:rPr>
          <w:rFonts w:eastAsia="仿宋_GB2312"/>
          <w:sz w:val="32"/>
          <w:szCs w:val="32"/>
        </w:rPr>
        <w:t>设置专门环保机构，</w:t>
      </w:r>
      <w:r w:rsidRPr="00B0171D">
        <w:rPr>
          <w:rFonts w:eastAsia="仿宋_GB2312"/>
          <w:sz w:val="32"/>
          <w:szCs w:val="32"/>
        </w:rPr>
        <w:lastRenderedPageBreak/>
        <w:t>配备专职环保管理人员，加强生产设备、污防设施、环保设施的检修、保养及工人、管理人员培训工作，建立健全污染防治设施运行管理台账。加强日常监管，杜绝生产过程中的跑、冒、滴、漏，确保各污染防治设施的正常运行，各类污染物稳定达标排放</w:t>
      </w:r>
      <w:r w:rsidRPr="00261560">
        <w:rPr>
          <w:rFonts w:eastAsia="仿宋_GB2312"/>
          <w:sz w:val="32"/>
          <w:szCs w:val="32"/>
        </w:rPr>
        <w:t>。做好运营期环境监测工作，严格落实报告书提出的各项环境风险防范措施，按要求配齐各类泄漏检测探测报警仪器和监控、应急设施，按照《突发环境事件应急管理办法》制订突发环境事件应急预案，储备风险救助物资并定期组织演练，杜绝环境风险事故发生，确保周边环境安全。</w:t>
      </w:r>
    </w:p>
    <w:bookmarkEnd w:id="2"/>
    <w:bookmarkEnd w:id="6"/>
    <w:p w14:paraId="1B9F3641" w14:textId="22902B1F" w:rsidR="00717F1F" w:rsidRPr="000A4A63" w:rsidRDefault="00000000">
      <w:pPr>
        <w:spacing w:line="600" w:lineRule="exact"/>
        <w:ind w:firstLineChars="200" w:firstLine="643"/>
        <w:rPr>
          <w:rFonts w:eastAsia="仿宋_GB2312"/>
          <w:sz w:val="32"/>
          <w:szCs w:val="32"/>
        </w:rPr>
      </w:pPr>
      <w:r w:rsidRPr="00DB1C4A">
        <w:rPr>
          <w:rFonts w:eastAsia="楷体_GB2312"/>
          <w:b/>
          <w:bCs/>
          <w:sz w:val="32"/>
          <w:szCs w:val="32"/>
        </w:rPr>
        <w:t>（</w:t>
      </w:r>
      <w:r w:rsidR="00DB1C4A" w:rsidRPr="00DB1C4A">
        <w:rPr>
          <w:rFonts w:eastAsia="楷体_GB2312" w:hint="eastAsia"/>
          <w:b/>
          <w:bCs/>
          <w:sz w:val="32"/>
          <w:szCs w:val="32"/>
        </w:rPr>
        <w:t>七</w:t>
      </w:r>
      <w:r w:rsidRPr="00DB1C4A">
        <w:rPr>
          <w:rFonts w:eastAsia="楷体_GB2312"/>
          <w:b/>
          <w:bCs/>
          <w:sz w:val="32"/>
          <w:szCs w:val="32"/>
        </w:rPr>
        <w:t>）</w:t>
      </w:r>
      <w:r w:rsidR="00DB1C4A" w:rsidRPr="00DB1C4A">
        <w:rPr>
          <w:rFonts w:eastAsia="楷体_GB2312" w:hint="eastAsia"/>
          <w:b/>
          <w:bCs/>
          <w:sz w:val="32"/>
          <w:szCs w:val="32"/>
        </w:rPr>
        <w:t>污染物总量控制。</w:t>
      </w:r>
      <w:r w:rsidRPr="00BD00C1">
        <w:rPr>
          <w:rFonts w:eastAsia="仿宋_GB2312"/>
          <w:sz w:val="32"/>
          <w:szCs w:val="32"/>
        </w:rPr>
        <w:t>本项目新增主要污染物总量控制指标为：</w:t>
      </w:r>
      <w:r w:rsidRPr="00A850DA">
        <w:rPr>
          <w:rFonts w:eastAsia="仿宋_GB2312"/>
          <w:sz w:val="32"/>
          <w:szCs w:val="32"/>
        </w:rPr>
        <w:t>VOCs</w:t>
      </w:r>
      <w:r w:rsidR="00C70C5E" w:rsidRPr="00A850DA">
        <w:rPr>
          <w:rFonts w:eastAsia="仿宋_GB2312" w:hint="eastAsia"/>
          <w:sz w:val="32"/>
          <w:szCs w:val="32"/>
        </w:rPr>
        <w:t>（以非甲烷总烃计）</w:t>
      </w:r>
      <w:r w:rsidRPr="00A850DA">
        <w:rPr>
          <w:rFonts w:ascii="仿宋_GB2312" w:eastAsia="仿宋_GB2312" w:hAnsi="仿宋_GB2312" w:cs="仿宋_GB2312" w:hint="eastAsia"/>
          <w:sz w:val="32"/>
          <w:szCs w:val="32"/>
        </w:rPr>
        <w:t>≤</w:t>
      </w:r>
      <w:r w:rsidRPr="00A850DA">
        <w:rPr>
          <w:rFonts w:eastAsia="仿宋_GB2312"/>
          <w:sz w:val="32"/>
          <w:szCs w:val="32"/>
        </w:rPr>
        <w:t>0.</w:t>
      </w:r>
      <w:r w:rsidR="00C70C5E" w:rsidRPr="00A850DA">
        <w:rPr>
          <w:rFonts w:eastAsia="仿宋_GB2312"/>
          <w:sz w:val="32"/>
          <w:szCs w:val="32"/>
        </w:rPr>
        <w:t>848</w:t>
      </w:r>
      <w:r w:rsidRPr="00A850DA">
        <w:rPr>
          <w:rFonts w:eastAsia="仿宋_GB2312"/>
          <w:sz w:val="32"/>
          <w:szCs w:val="32"/>
        </w:rPr>
        <w:t>t/a</w:t>
      </w:r>
      <w:r w:rsidRPr="00A850DA">
        <w:rPr>
          <w:rFonts w:eastAsia="仿宋_GB2312"/>
          <w:sz w:val="32"/>
          <w:szCs w:val="32"/>
        </w:rPr>
        <w:t>、</w:t>
      </w:r>
      <w:r w:rsidRPr="00A850DA">
        <w:rPr>
          <w:rFonts w:eastAsia="仿宋_GB2312"/>
          <w:sz w:val="32"/>
          <w:szCs w:val="32"/>
        </w:rPr>
        <w:t>COD</w:t>
      </w:r>
      <w:r w:rsidR="00C70C5E" w:rsidRPr="00A850DA">
        <w:rPr>
          <w:rFonts w:eastAsia="仿宋_GB2312"/>
          <w:sz w:val="32"/>
          <w:szCs w:val="32"/>
          <w:vertAlign w:val="subscript"/>
        </w:rPr>
        <w:t>Cr</w:t>
      </w:r>
      <w:r w:rsidRPr="00A850DA">
        <w:rPr>
          <w:rFonts w:ascii="仿宋_GB2312" w:eastAsia="仿宋_GB2312" w:hAnsi="仿宋_GB2312" w:cs="仿宋_GB2312" w:hint="eastAsia"/>
          <w:sz w:val="32"/>
          <w:szCs w:val="32"/>
        </w:rPr>
        <w:t>≤</w:t>
      </w:r>
      <w:r w:rsidRPr="00A850DA">
        <w:rPr>
          <w:rFonts w:eastAsia="仿宋_GB2312"/>
          <w:sz w:val="32"/>
          <w:szCs w:val="32"/>
        </w:rPr>
        <w:t>0.</w:t>
      </w:r>
      <w:r w:rsidR="00C70C5E" w:rsidRPr="00A850DA">
        <w:rPr>
          <w:rFonts w:eastAsia="仿宋_GB2312"/>
          <w:sz w:val="32"/>
          <w:szCs w:val="32"/>
        </w:rPr>
        <w:t>989</w:t>
      </w:r>
      <w:r w:rsidRPr="00A850DA">
        <w:rPr>
          <w:rFonts w:eastAsia="仿宋_GB2312"/>
          <w:sz w:val="32"/>
          <w:szCs w:val="32"/>
        </w:rPr>
        <w:t>t/a</w:t>
      </w:r>
      <w:r w:rsidRPr="00A850DA">
        <w:rPr>
          <w:rFonts w:eastAsia="仿宋_GB2312"/>
          <w:sz w:val="32"/>
          <w:szCs w:val="32"/>
        </w:rPr>
        <w:t>、</w:t>
      </w:r>
      <w:r w:rsidRPr="00A850DA">
        <w:rPr>
          <w:rFonts w:eastAsia="仿宋_GB2312" w:hint="eastAsia"/>
          <w:sz w:val="32"/>
          <w:szCs w:val="32"/>
        </w:rPr>
        <w:t>氨氮</w:t>
      </w:r>
      <w:r w:rsidRPr="00A850DA">
        <w:rPr>
          <w:rFonts w:ascii="仿宋_GB2312" w:eastAsia="仿宋_GB2312" w:hAnsi="仿宋_GB2312" w:cs="仿宋_GB2312" w:hint="eastAsia"/>
          <w:sz w:val="32"/>
          <w:szCs w:val="32"/>
        </w:rPr>
        <w:t>≤</w:t>
      </w:r>
      <w:r w:rsidRPr="00A850DA">
        <w:rPr>
          <w:rFonts w:eastAsia="仿宋_GB2312"/>
          <w:sz w:val="32"/>
          <w:szCs w:val="32"/>
        </w:rPr>
        <w:t>0.0</w:t>
      </w:r>
      <w:r w:rsidR="00C70C5E" w:rsidRPr="00A850DA">
        <w:rPr>
          <w:rFonts w:eastAsia="仿宋_GB2312"/>
          <w:sz w:val="32"/>
          <w:szCs w:val="32"/>
        </w:rPr>
        <w:t>17</w:t>
      </w:r>
      <w:r w:rsidRPr="00A850DA">
        <w:rPr>
          <w:rFonts w:eastAsia="仿宋_GB2312"/>
          <w:sz w:val="32"/>
          <w:szCs w:val="32"/>
        </w:rPr>
        <w:t>t/a</w:t>
      </w:r>
      <w:r w:rsidRPr="00A850DA">
        <w:rPr>
          <w:rFonts w:eastAsia="仿宋_GB2312"/>
          <w:sz w:val="32"/>
          <w:szCs w:val="32"/>
        </w:rPr>
        <w:t>；</w:t>
      </w:r>
      <w:r w:rsidR="000A4A63">
        <w:rPr>
          <w:rFonts w:eastAsia="仿宋_GB2312" w:hint="eastAsia"/>
          <w:sz w:val="32"/>
          <w:szCs w:val="32"/>
        </w:rPr>
        <w:t>现有</w:t>
      </w:r>
      <w:r w:rsidRPr="000A4A63">
        <w:rPr>
          <w:rFonts w:eastAsia="仿宋_GB2312" w:hint="eastAsia"/>
          <w:sz w:val="32"/>
          <w:szCs w:val="32"/>
        </w:rPr>
        <w:t>COD</w:t>
      </w:r>
      <w:r w:rsidRPr="000A4A63">
        <w:rPr>
          <w:rFonts w:eastAsia="仿宋_GB2312"/>
          <w:sz w:val="32"/>
          <w:szCs w:val="32"/>
        </w:rPr>
        <w:t>、氨氮总量指标</w:t>
      </w:r>
      <w:r w:rsidR="00CB2932">
        <w:rPr>
          <w:rFonts w:eastAsia="仿宋_GB2312" w:hint="eastAsia"/>
          <w:sz w:val="32"/>
          <w:szCs w:val="32"/>
        </w:rPr>
        <w:t>均</w:t>
      </w:r>
      <w:r w:rsidR="000A4A63">
        <w:rPr>
          <w:rFonts w:eastAsia="仿宋_GB2312" w:hint="eastAsia"/>
          <w:sz w:val="32"/>
          <w:szCs w:val="32"/>
        </w:rPr>
        <w:t>满足要求</w:t>
      </w:r>
      <w:r w:rsidR="00C15048" w:rsidRPr="00C15048">
        <w:rPr>
          <w:rFonts w:eastAsia="仿宋_GB2312" w:hint="eastAsia"/>
          <w:sz w:val="32"/>
          <w:szCs w:val="32"/>
        </w:rPr>
        <w:t>。</w:t>
      </w:r>
    </w:p>
    <w:bookmarkEnd w:id="3"/>
    <w:bookmarkEnd w:id="4"/>
    <w:p w14:paraId="45F10FD7" w14:textId="77777777" w:rsidR="00717F1F" w:rsidRDefault="00000000">
      <w:pPr>
        <w:spacing w:line="600" w:lineRule="exact"/>
        <w:ind w:firstLineChars="200" w:firstLine="640"/>
        <w:rPr>
          <w:rFonts w:eastAsia="仿宋_GB2312"/>
          <w:sz w:val="32"/>
          <w:szCs w:val="32"/>
        </w:rPr>
      </w:pPr>
      <w:r>
        <w:rPr>
          <w:rFonts w:eastAsia="仿宋_GB2312"/>
          <w:sz w:val="32"/>
          <w:szCs w:val="32"/>
        </w:rPr>
        <w:t>三、你公司应于收到本批复后</w:t>
      </w:r>
      <w:r>
        <w:rPr>
          <w:rFonts w:eastAsia="仿宋_GB2312"/>
          <w:sz w:val="32"/>
          <w:szCs w:val="32"/>
        </w:rPr>
        <w:t>15</w:t>
      </w:r>
      <w:r>
        <w:rPr>
          <w:rFonts w:eastAsia="仿宋_GB2312"/>
          <w:sz w:val="32"/>
          <w:szCs w:val="32"/>
        </w:rPr>
        <w:t>个工作日内，将批复及批准的环评报告文件送岳阳市生态环境局云溪分局、湖南环腾环保工程有限公司。</w:t>
      </w:r>
    </w:p>
    <w:p w14:paraId="4BF9813C" w14:textId="77777777" w:rsidR="00717F1F" w:rsidRDefault="00000000">
      <w:pPr>
        <w:spacing w:line="600" w:lineRule="exact"/>
        <w:ind w:firstLineChars="200" w:firstLine="640"/>
        <w:rPr>
          <w:rFonts w:eastAsia="仿宋_GB2312"/>
          <w:sz w:val="32"/>
          <w:szCs w:val="32"/>
        </w:rPr>
      </w:pPr>
      <w:r>
        <w:rPr>
          <w:rFonts w:eastAsia="仿宋_GB2312"/>
          <w:sz w:val="32"/>
          <w:szCs w:val="32"/>
        </w:rPr>
        <w:t>四、请岳阳市生态环境局云溪分局负责项目建设和运营期的日常环境监管。</w:t>
      </w:r>
    </w:p>
    <w:p w14:paraId="3DDFBFF3" w14:textId="77777777" w:rsidR="00717F1F" w:rsidRDefault="00717F1F">
      <w:pPr>
        <w:spacing w:line="600" w:lineRule="exact"/>
        <w:rPr>
          <w:rFonts w:eastAsia="仿宋_GB2312"/>
          <w:sz w:val="32"/>
          <w:szCs w:val="32"/>
        </w:rPr>
      </w:pPr>
    </w:p>
    <w:p w14:paraId="4BD3AF5C" w14:textId="77777777" w:rsidR="00717F1F" w:rsidRDefault="00717F1F">
      <w:pPr>
        <w:spacing w:line="600" w:lineRule="exact"/>
        <w:rPr>
          <w:rFonts w:eastAsia="仿宋_GB2312"/>
          <w:sz w:val="32"/>
          <w:szCs w:val="32"/>
        </w:rPr>
      </w:pPr>
    </w:p>
    <w:p w14:paraId="12FB2D59" w14:textId="77777777" w:rsidR="00717F1F" w:rsidRDefault="00000000" w:rsidP="00D1284B">
      <w:pPr>
        <w:spacing w:line="600" w:lineRule="exact"/>
        <w:ind w:firstLineChars="1400" w:firstLine="4480"/>
        <w:rPr>
          <w:rFonts w:eastAsia="仿宋_GB2312"/>
          <w:sz w:val="32"/>
          <w:szCs w:val="32"/>
        </w:rPr>
      </w:pPr>
      <w:r>
        <w:rPr>
          <w:rFonts w:eastAsia="仿宋_GB2312"/>
          <w:sz w:val="32"/>
          <w:szCs w:val="32"/>
        </w:rPr>
        <w:t>岳阳市生态环境局</w:t>
      </w:r>
    </w:p>
    <w:p w14:paraId="4C395AC7" w14:textId="7C67E887" w:rsidR="00717F1F" w:rsidRPr="00D1284B" w:rsidRDefault="00000000" w:rsidP="00D1284B">
      <w:pPr>
        <w:spacing w:line="600" w:lineRule="exact"/>
        <w:ind w:firstLineChars="1400" w:firstLine="4480"/>
        <w:rPr>
          <w:rFonts w:eastAsia="仿宋_GB2312"/>
          <w:sz w:val="32"/>
          <w:szCs w:val="32"/>
        </w:rPr>
      </w:pPr>
      <w:r>
        <w:rPr>
          <w:rFonts w:eastAsia="仿宋_GB2312"/>
          <w:sz w:val="32"/>
          <w:szCs w:val="32"/>
        </w:rPr>
        <w:t>2023</w:t>
      </w:r>
      <w:r>
        <w:rPr>
          <w:rFonts w:eastAsia="仿宋_GB2312"/>
          <w:sz w:val="32"/>
          <w:szCs w:val="32"/>
        </w:rPr>
        <w:t>年</w:t>
      </w:r>
      <w:r>
        <w:rPr>
          <w:rFonts w:eastAsia="仿宋_GB2312"/>
          <w:sz w:val="32"/>
          <w:szCs w:val="32"/>
        </w:rPr>
        <w:t>12</w:t>
      </w:r>
      <w:r>
        <w:rPr>
          <w:rFonts w:eastAsia="仿宋_GB2312"/>
          <w:sz w:val="32"/>
          <w:szCs w:val="32"/>
        </w:rPr>
        <w:t>月</w:t>
      </w:r>
      <w:r w:rsidR="00624183">
        <w:rPr>
          <w:rFonts w:eastAsia="仿宋_GB2312"/>
          <w:sz w:val="32"/>
          <w:szCs w:val="32"/>
        </w:rPr>
        <w:t>28</w:t>
      </w:r>
      <w:r>
        <w:rPr>
          <w:rFonts w:eastAsia="仿宋_GB2312"/>
          <w:sz w:val="32"/>
          <w:szCs w:val="32"/>
        </w:rPr>
        <w:t>日</w:t>
      </w:r>
    </w:p>
    <w:sectPr w:rsidR="00717F1F" w:rsidRPr="00D1284B">
      <w:footerReference w:type="default" r:id="rId8"/>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E3CE" w14:textId="77777777" w:rsidR="001C0CC2" w:rsidRDefault="001C0CC2">
      <w:r>
        <w:separator/>
      </w:r>
    </w:p>
  </w:endnote>
  <w:endnote w:type="continuationSeparator" w:id="0">
    <w:p w14:paraId="643065E1" w14:textId="77777777" w:rsidR="001C0CC2" w:rsidRDefault="001C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95F7" w14:textId="77777777" w:rsidR="00717F1F" w:rsidRDefault="00000000">
    <w:pPr>
      <w:pStyle w:val="a4"/>
      <w:jc w:val="center"/>
      <w:rPr>
        <w:rFonts w:eastAsia="仿宋_GB2312"/>
      </w:rPr>
    </w:pPr>
    <w:r>
      <w:rPr>
        <w:noProof/>
      </w:rPr>
      <mc:AlternateContent>
        <mc:Choice Requires="wps">
          <w:drawing>
            <wp:anchor distT="0" distB="0" distL="114300" distR="114300" simplePos="0" relativeHeight="251659264" behindDoc="0" locked="0" layoutInCell="1" allowOverlap="1" wp14:anchorId="132A843D" wp14:editId="611FDE71">
              <wp:simplePos x="0" y="0"/>
              <wp:positionH relativeFrom="margin">
                <wp:align>center</wp:align>
              </wp:positionH>
              <wp:positionV relativeFrom="paragraph">
                <wp:posOffset>0</wp:posOffset>
              </wp:positionV>
              <wp:extent cx="286385" cy="147955"/>
              <wp:effectExtent l="0" t="0" r="12065" b="0"/>
              <wp:wrapNone/>
              <wp:docPr id="2"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w="6350">
                        <a:noFill/>
                      </a:ln>
                    </wps:spPr>
                    <wps:txbx>
                      <w:txbxContent>
                        <w:p w14:paraId="1EA57D6E" w14:textId="77777777" w:rsidR="00717F1F" w:rsidRDefault="00000000">
                          <w:pPr>
                            <w:pStyle w:val="a4"/>
                            <w:rPr>
                              <w:rFonts w:ascii="仿宋_GB2312" w:eastAsia="仿宋_GB2312" w:hAnsi="仿宋_GB2312" w:cs="仿宋_GB2312"/>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Pr>
                              <w:rFonts w:ascii="仿宋_GB2312" w:eastAsia="仿宋_GB2312" w:hAnsi="仿宋_GB2312" w:cs="仿宋_GB2312" w:hint="eastAsia"/>
                            </w:rPr>
                            <w:t>6</w:t>
                          </w:r>
                          <w:r>
                            <w:rPr>
                              <w:rFonts w:ascii="仿宋_GB2312" w:eastAsia="仿宋_GB2312" w:hAnsi="仿宋_GB2312" w:cs="仿宋_GB2312"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2A843D" id="_x0000_t202" coordsize="21600,21600" o:spt="202" path="m,l,21600r21600,l21600,xe">
              <v:stroke joinstyle="miter"/>
              <v:path gradientshapeok="t" o:connecttype="rect"/>
            </v:shapetype>
            <v:shape id="文本框 1" o:spid="_x0000_s1026" type="#_x0000_t202" style="position:absolute;left:0;text-align:left;margin-left:0;margin-top:0;width:22.55pt;height:11.6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" filled="f" stroked="f" strokeweight=".5pt">
              <v:textbox style="mso-fit-shape-to-text:t" inset="0,0,0,0">
                <w:txbxContent>
                  <w:p w14:paraId="1EA57D6E" w14:textId="77777777" w:rsidR="00717F1F" w:rsidRDefault="00000000">
                    <w:pPr>
                      <w:pStyle w:val="a4"/>
                      <w:rPr>
                        <w:rFonts w:ascii="仿宋_GB2312" w:eastAsia="仿宋_GB2312" w:hAnsi="仿宋_GB2312" w:cs="仿宋_GB2312"/>
                      </w:rPr>
                    </w:pPr>
                    <w:r>
                      <w:rPr>
                        <w:rFonts w:ascii="仿宋_GB2312" w:eastAsia="仿宋_GB2312" w:hAnsi="仿宋_GB2312" w:cs="仿宋_GB2312" w:hint="eastAsia"/>
                      </w:rPr>
                      <w:fldChar w:fldCharType="begin"/>
                    </w:r>
                    <w:r>
                      <w:rPr>
                        <w:rFonts w:ascii="仿宋_GB2312" w:eastAsia="仿宋_GB2312" w:hAnsi="仿宋_GB2312" w:cs="仿宋_GB2312" w:hint="eastAsia"/>
                      </w:rPr>
                      <w:instrText xml:space="preserve"> PAGE  \* MERGEFORMAT </w:instrText>
                    </w:r>
                    <w:r>
                      <w:rPr>
                        <w:rFonts w:ascii="仿宋_GB2312" w:eastAsia="仿宋_GB2312" w:hAnsi="仿宋_GB2312" w:cs="仿宋_GB2312" w:hint="eastAsia"/>
                      </w:rPr>
                      <w:fldChar w:fldCharType="separate"/>
                    </w:r>
                    <w:r>
                      <w:rPr>
                        <w:rFonts w:ascii="仿宋_GB2312" w:eastAsia="仿宋_GB2312" w:hAnsi="仿宋_GB2312" w:cs="仿宋_GB2312" w:hint="eastAsia"/>
                      </w:rPr>
                      <w:t>6</w:t>
                    </w:r>
                    <w:r>
                      <w:rPr>
                        <w:rFonts w:ascii="仿宋_GB2312" w:eastAsia="仿宋_GB2312" w:hAnsi="仿宋_GB2312" w:cs="仿宋_GB2312"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AF89B" w14:textId="77777777" w:rsidR="001C0CC2" w:rsidRDefault="001C0CC2">
      <w:r>
        <w:separator/>
      </w:r>
    </w:p>
  </w:footnote>
  <w:footnote w:type="continuationSeparator" w:id="0">
    <w:p w14:paraId="684EEB30" w14:textId="77777777" w:rsidR="001C0CC2" w:rsidRDefault="001C0C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9D2332"/>
    <w:multiLevelType w:val="singleLevel"/>
    <w:tmpl w:val="A89D2332"/>
    <w:lvl w:ilvl="0">
      <w:start w:val="1"/>
      <w:numFmt w:val="chineseCounting"/>
      <w:suff w:val="nothing"/>
      <w:lvlText w:val="%1、"/>
      <w:lvlJc w:val="left"/>
      <w:rPr>
        <w:rFonts w:hint="eastAsia"/>
      </w:rPr>
    </w:lvl>
  </w:abstractNum>
  <w:num w:numId="1" w16cid:durableId="134489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ZjMDIxOTg1Y2IyNTIxZTQzNzE4NWY4NzljZDZiMDUifQ=="/>
  </w:docVars>
  <w:rsids>
    <w:rsidRoot w:val="00E34CCC"/>
    <w:rsid w:val="00004341"/>
    <w:rsid w:val="00011272"/>
    <w:rsid w:val="0001376D"/>
    <w:rsid w:val="0001450D"/>
    <w:rsid w:val="000373E8"/>
    <w:rsid w:val="0009615F"/>
    <w:rsid w:val="000A4A63"/>
    <w:rsid w:val="001123E1"/>
    <w:rsid w:val="00127F2B"/>
    <w:rsid w:val="0014204D"/>
    <w:rsid w:val="00180BA2"/>
    <w:rsid w:val="001A6EC0"/>
    <w:rsid w:val="001C0CC2"/>
    <w:rsid w:val="00200ED0"/>
    <w:rsid w:val="00207301"/>
    <w:rsid w:val="00212BF6"/>
    <w:rsid w:val="00222AB3"/>
    <w:rsid w:val="00225902"/>
    <w:rsid w:val="00261560"/>
    <w:rsid w:val="00286DE2"/>
    <w:rsid w:val="00294EBC"/>
    <w:rsid w:val="002A77D9"/>
    <w:rsid w:val="002B09A7"/>
    <w:rsid w:val="002D1E15"/>
    <w:rsid w:val="002E152D"/>
    <w:rsid w:val="00345A92"/>
    <w:rsid w:val="003834BE"/>
    <w:rsid w:val="00385CD4"/>
    <w:rsid w:val="003C44A2"/>
    <w:rsid w:val="003F1694"/>
    <w:rsid w:val="003F5203"/>
    <w:rsid w:val="004777AB"/>
    <w:rsid w:val="004C0208"/>
    <w:rsid w:val="004D2E3A"/>
    <w:rsid w:val="004D40C7"/>
    <w:rsid w:val="005116AD"/>
    <w:rsid w:val="005366B9"/>
    <w:rsid w:val="00583E27"/>
    <w:rsid w:val="00590CFE"/>
    <w:rsid w:val="00593782"/>
    <w:rsid w:val="005A2141"/>
    <w:rsid w:val="005B36BD"/>
    <w:rsid w:val="005C1585"/>
    <w:rsid w:val="0061261B"/>
    <w:rsid w:val="00624183"/>
    <w:rsid w:val="006B6680"/>
    <w:rsid w:val="006D6601"/>
    <w:rsid w:val="007063DB"/>
    <w:rsid w:val="00717F1F"/>
    <w:rsid w:val="00795EE0"/>
    <w:rsid w:val="007B5D58"/>
    <w:rsid w:val="007D70D2"/>
    <w:rsid w:val="007F20B2"/>
    <w:rsid w:val="00805D67"/>
    <w:rsid w:val="00821ABC"/>
    <w:rsid w:val="00826590"/>
    <w:rsid w:val="0083669D"/>
    <w:rsid w:val="008440ED"/>
    <w:rsid w:val="008A0DA4"/>
    <w:rsid w:val="008E70A1"/>
    <w:rsid w:val="0090273F"/>
    <w:rsid w:val="00935C24"/>
    <w:rsid w:val="009A4A3F"/>
    <w:rsid w:val="009B4BBB"/>
    <w:rsid w:val="009C5E0A"/>
    <w:rsid w:val="00A00D8B"/>
    <w:rsid w:val="00A339D5"/>
    <w:rsid w:val="00A850DA"/>
    <w:rsid w:val="00A85114"/>
    <w:rsid w:val="00A9196C"/>
    <w:rsid w:val="00A937C5"/>
    <w:rsid w:val="00A94049"/>
    <w:rsid w:val="00AB1C4E"/>
    <w:rsid w:val="00AC4C40"/>
    <w:rsid w:val="00B0171D"/>
    <w:rsid w:val="00B40AB2"/>
    <w:rsid w:val="00B73989"/>
    <w:rsid w:val="00BA71B9"/>
    <w:rsid w:val="00BD00C1"/>
    <w:rsid w:val="00BE5A02"/>
    <w:rsid w:val="00BE6A1F"/>
    <w:rsid w:val="00C12E81"/>
    <w:rsid w:val="00C15048"/>
    <w:rsid w:val="00C20A06"/>
    <w:rsid w:val="00C31683"/>
    <w:rsid w:val="00C70C5E"/>
    <w:rsid w:val="00CB2932"/>
    <w:rsid w:val="00CB5289"/>
    <w:rsid w:val="00CC52C5"/>
    <w:rsid w:val="00CE0FDD"/>
    <w:rsid w:val="00D05749"/>
    <w:rsid w:val="00D1284B"/>
    <w:rsid w:val="00D168F1"/>
    <w:rsid w:val="00D16E2D"/>
    <w:rsid w:val="00D205F8"/>
    <w:rsid w:val="00DA5A36"/>
    <w:rsid w:val="00DB1C4A"/>
    <w:rsid w:val="00DC7568"/>
    <w:rsid w:val="00DD14E0"/>
    <w:rsid w:val="00E11E09"/>
    <w:rsid w:val="00E12378"/>
    <w:rsid w:val="00E14F96"/>
    <w:rsid w:val="00E34CCC"/>
    <w:rsid w:val="00E610C9"/>
    <w:rsid w:val="00E71E3E"/>
    <w:rsid w:val="00E80118"/>
    <w:rsid w:val="00E84F6C"/>
    <w:rsid w:val="00EA1243"/>
    <w:rsid w:val="00EA5CD6"/>
    <w:rsid w:val="00EC38C2"/>
    <w:rsid w:val="00ED0DEE"/>
    <w:rsid w:val="00EE77DC"/>
    <w:rsid w:val="00F31B8D"/>
    <w:rsid w:val="00F40B90"/>
    <w:rsid w:val="00F56E4D"/>
    <w:rsid w:val="00F6002D"/>
    <w:rsid w:val="00F6799C"/>
    <w:rsid w:val="00F80B0E"/>
    <w:rsid w:val="00F81E8B"/>
    <w:rsid w:val="00F83522"/>
    <w:rsid w:val="00FA293F"/>
    <w:rsid w:val="00FA3258"/>
    <w:rsid w:val="00FC60A1"/>
    <w:rsid w:val="00FD5C85"/>
    <w:rsid w:val="00FE21D8"/>
    <w:rsid w:val="00FF1625"/>
    <w:rsid w:val="0C7D7DB6"/>
    <w:rsid w:val="141A7F1B"/>
    <w:rsid w:val="19E24986"/>
    <w:rsid w:val="2B252E6E"/>
    <w:rsid w:val="2E0277AA"/>
    <w:rsid w:val="39657C79"/>
    <w:rsid w:val="437062E9"/>
    <w:rsid w:val="47567A9D"/>
    <w:rsid w:val="4A9732D1"/>
    <w:rsid w:val="4FC86056"/>
    <w:rsid w:val="5AF944F6"/>
    <w:rsid w:val="62412694"/>
    <w:rsid w:val="69FE2919"/>
    <w:rsid w:val="6B35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4C86C"/>
  <w15:docId w15:val="{33A5C7B8-A785-4093-9D17-9001163B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semiHidden/>
    <w:qFormat/>
    <w:rPr>
      <w:rFonts w:ascii="仿宋" w:eastAsia="仿宋" w:hAnsi="仿宋" w:cs="仿宋"/>
      <w:sz w:val="36"/>
      <w:szCs w:val="36"/>
      <w:lang w:eastAsia="en-US"/>
    </w:rPr>
  </w:style>
  <w:style w:type="paragraph" w:styleId="a4">
    <w:name w:val="footer"/>
    <w:basedOn w:val="a"/>
    <w:link w:val="a5"/>
    <w:uiPriority w:val="99"/>
    <w:unhideWhenUsed/>
    <w:qFormat/>
    <w:pPr>
      <w:tabs>
        <w:tab w:val="center" w:pos="4153"/>
        <w:tab w:val="right" w:pos="8306"/>
      </w:tabs>
      <w:snapToGrid w:val="0"/>
    </w:pPr>
    <w:rPr>
      <w:sz w:val="18"/>
      <w:szCs w:val="18"/>
    </w:rPr>
  </w:style>
  <w:style w:type="character" w:customStyle="1" w:styleId="a5">
    <w:name w:val="页脚 字符"/>
    <w:basedOn w:val="a0"/>
    <w:link w:val="a4"/>
    <w:autoRedefine/>
    <w:uiPriority w:val="99"/>
    <w:qFormat/>
    <w:rPr>
      <w:rFonts w:ascii="Times New Roman" w:eastAsia="宋体" w:hAnsi="Times New Roman" w:cs="Times New Roman"/>
      <w:sz w:val="18"/>
      <w:szCs w:val="18"/>
      <w14:ligatures w14:val="none"/>
    </w:rPr>
  </w:style>
  <w:style w:type="paragraph" w:styleId="a6">
    <w:name w:val="header"/>
    <w:basedOn w:val="a"/>
    <w:link w:val="a7"/>
    <w:uiPriority w:val="99"/>
    <w:unhideWhenUsed/>
    <w:rsid w:val="00F81E8B"/>
    <w:pPr>
      <w:tabs>
        <w:tab w:val="center" w:pos="4153"/>
        <w:tab w:val="right" w:pos="8306"/>
      </w:tabs>
      <w:snapToGrid w:val="0"/>
      <w:jc w:val="center"/>
    </w:pPr>
    <w:rPr>
      <w:sz w:val="18"/>
      <w:szCs w:val="18"/>
    </w:rPr>
  </w:style>
  <w:style w:type="character" w:customStyle="1" w:styleId="a7">
    <w:name w:val="页眉 字符"/>
    <w:basedOn w:val="a0"/>
    <w:link w:val="a6"/>
    <w:uiPriority w:val="99"/>
    <w:rsid w:val="00F81E8B"/>
    <w:rPr>
      <w:kern w:val="2"/>
      <w:sz w:val="18"/>
      <w:szCs w:val="18"/>
    </w:rPr>
  </w:style>
  <w:style w:type="paragraph" w:styleId="a8">
    <w:name w:val="List Paragraph"/>
    <w:basedOn w:val="a"/>
    <w:uiPriority w:val="99"/>
    <w:unhideWhenUsed/>
    <w:rsid w:val="0000434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47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曾政嘉</dc:creator>
  <cp:lastModifiedBy>Administrator</cp:lastModifiedBy>
  <cp:revision>128</cp:revision>
  <dcterms:created xsi:type="dcterms:W3CDTF">2023-12-08T02:51:00Z</dcterms:created>
  <dcterms:modified xsi:type="dcterms:W3CDTF">2023-12-28T11:04:00Z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BFC989BECF1C4DF4A6DB21C7207058F0_13</vt:lpwstr>
  </property>
</Properties>
</file>